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word/theme/themeOverride5.xml" ContentType="application/vnd.openxmlformats-officedocument.themeOverride+xml"/>
  <Override PartName="/word/diagrams/quickStyle2.xml" ContentType="application/vnd.openxmlformats-officedocument.drawingml.diagramStyle+xml"/>
  <Override PartName="/word/diagrams/data3.xml" ContentType="application/vnd.openxmlformats-officedocument.drawingml.diagramData+xml"/>
  <Override PartName="/word/charts/chart10.xml" ContentType="application/vnd.openxmlformats-officedocument.drawingml.chart+xml"/>
  <Override PartName="/customXml/itemProps1.xml" ContentType="application/vnd.openxmlformats-officedocument.customXmlProperties+xml"/>
  <Override PartName="/word/theme/themeOverride3.xml" ContentType="application/vnd.openxmlformats-officedocument.themeOverride+xml"/>
  <Override PartName="/word/diagrams/data1.xml" ContentType="application/vnd.openxmlformats-officedocument.drawingml.diagramData+xml"/>
  <Override PartName="/word/diagrams/colors3.xml" ContentType="application/vnd.openxmlformats-officedocument.drawingml.diagramColors+xml"/>
  <Override PartName="/word/theme/themeOverride1.xml" ContentType="application/vnd.openxmlformats-officedocument.themeOverride+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word/diagrams/drawing4.xml" ContentType="application/vnd.ms-office.drawingml.diagramDrawing+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diagrams/drawing1.xml" ContentType="application/vnd.ms-office.drawingml.diagramDrawing+xml"/>
  <Override PartName="/word/diagrams/drawing2.xml" ContentType="application/vnd.ms-office.drawingml.diagramDrawing+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charts/chart2.xml" ContentType="application/vnd.openxmlformats-officedocument.drawingml.chart+xml"/>
  <Override PartName="/word/charts/chart3.xml" ContentType="application/vnd.openxmlformats-officedocument.drawingml.chart+xml"/>
  <Override PartName="/word/diagrams/layout3.xml" ContentType="application/vnd.openxmlformats-officedocument.drawingml.diagramLayout+xml"/>
  <Override PartName="/word/theme/themeOverride8.xml" ContentType="application/vnd.openxmlformats-officedocument.themeOverride+xml"/>
  <Override PartName="/word/theme/themeOverride9.xml" ContentType="application/vnd.openxmlformats-officedocument.themeOverride+xml"/>
  <Override PartName="/word/diagrams/layout4.xml" ContentType="application/vnd.openxmlformats-officedocument.drawingml.diagramLayout+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theme/themeOverride7.xml" ContentType="application/vnd.openxmlformats-officedocument.themeOverride+xml"/>
  <Override PartName="/word/charts/chart11.xml" ContentType="application/vnd.openxmlformats-officedocument.drawingml.chart+xml"/>
  <Override PartName="/word/diagrams/quickStyle4.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Default Extension="png" ContentType="image/png"/>
  <Override PartName="/word/theme/themeOverride4.xml" ContentType="application/vnd.openxmlformats-officedocument.themeOverride+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theme/themeOverride2.xml" ContentType="application/vnd.openxmlformats-officedocument.themeOverride+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7" w:rightFromText="187" w:vertAnchor="page" w:horzAnchor="page" w:tblpXSpec="center" w:tblpYSpec="center"/>
        <w:tblW w:w="5000" w:type="pct"/>
        <w:tblCellMar>
          <w:top w:w="216" w:type="dxa"/>
          <w:left w:w="216" w:type="dxa"/>
          <w:bottom w:w="216" w:type="dxa"/>
          <w:right w:w="216" w:type="dxa"/>
        </w:tblCellMar>
        <w:tblLook w:val="04A0"/>
      </w:tblPr>
      <w:tblGrid>
        <w:gridCol w:w="3525"/>
        <w:gridCol w:w="3529"/>
        <w:gridCol w:w="2738"/>
      </w:tblGrid>
      <w:tr w:rsidR="002810E1" w:rsidRPr="00C039A3" w:rsidTr="000336D3">
        <w:tc>
          <w:tcPr>
            <w:tcW w:w="3525" w:type="dxa"/>
            <w:tcBorders>
              <w:bottom w:val="single" w:sz="18" w:space="0" w:color="808080"/>
              <w:right w:val="single" w:sz="18" w:space="0" w:color="808080"/>
            </w:tcBorders>
            <w:vAlign w:val="center"/>
          </w:tcPr>
          <w:p w:rsidR="002810E1" w:rsidRPr="00C039A3" w:rsidRDefault="002810E1" w:rsidP="00C31489">
            <w:pPr>
              <w:pStyle w:val="NoSpacing"/>
              <w:spacing w:line="276" w:lineRule="auto"/>
              <w:rPr>
                <w:rFonts w:ascii="Trebuchet MS" w:hAnsi="Trebuchet MS" w:cs="Arial"/>
                <w:b/>
                <w:color w:val="000000"/>
                <w:sz w:val="24"/>
                <w:szCs w:val="24"/>
              </w:rPr>
            </w:pPr>
            <w:r w:rsidRPr="00C039A3">
              <w:rPr>
                <w:rFonts w:ascii="Trebuchet MS" w:hAnsi="Trebuchet MS" w:cs="Arial"/>
                <w:b/>
                <w:color w:val="000000"/>
                <w:sz w:val="36"/>
                <w:szCs w:val="36"/>
              </w:rPr>
              <w:t>FINAL EVALUATION TOWARDS SELF RELIANCE PROJECT</w:t>
            </w:r>
          </w:p>
        </w:tc>
        <w:tc>
          <w:tcPr>
            <w:tcW w:w="6267" w:type="dxa"/>
            <w:gridSpan w:val="2"/>
            <w:tcBorders>
              <w:left w:val="single" w:sz="18" w:space="0" w:color="808080"/>
              <w:bottom w:val="single" w:sz="18" w:space="0" w:color="808080"/>
            </w:tcBorders>
            <w:vAlign w:val="center"/>
          </w:tcPr>
          <w:p w:rsidR="002810E1" w:rsidRPr="00C039A3" w:rsidRDefault="00EB51DA" w:rsidP="00C31489">
            <w:pPr>
              <w:pStyle w:val="NoSpacing"/>
              <w:spacing w:line="276" w:lineRule="auto"/>
              <w:rPr>
                <w:rFonts w:ascii="Trebuchet MS" w:hAnsi="Trebuchet MS" w:cs="Arial"/>
                <w:b/>
                <w:color w:val="000000"/>
                <w:sz w:val="36"/>
                <w:szCs w:val="36"/>
              </w:rPr>
            </w:pPr>
            <w:r w:rsidRPr="00C039A3">
              <w:rPr>
                <w:rFonts w:ascii="Trebuchet MS" w:hAnsi="Trebuchet MS" w:cs="Arial"/>
                <w:b/>
                <w:color w:val="000000"/>
                <w:sz w:val="36"/>
                <w:szCs w:val="36"/>
              </w:rPr>
              <w:t>December</w:t>
            </w:r>
          </w:p>
          <w:p w:rsidR="002810E1" w:rsidRPr="00C039A3" w:rsidRDefault="002810E1" w:rsidP="00C31489">
            <w:pPr>
              <w:pStyle w:val="NoSpacing"/>
              <w:spacing w:line="276" w:lineRule="auto"/>
              <w:rPr>
                <w:rFonts w:ascii="Trebuchet MS" w:hAnsi="Trebuchet MS" w:cs="Arial"/>
                <w:color w:val="000000"/>
                <w:sz w:val="24"/>
                <w:szCs w:val="24"/>
              </w:rPr>
            </w:pPr>
            <w:r w:rsidRPr="00C039A3">
              <w:rPr>
                <w:rFonts w:ascii="Trebuchet MS" w:hAnsi="Trebuchet MS" w:cs="Arial"/>
                <w:b/>
                <w:color w:val="000000"/>
                <w:sz w:val="96"/>
                <w:szCs w:val="96"/>
              </w:rPr>
              <w:t>2012</w:t>
            </w:r>
          </w:p>
        </w:tc>
      </w:tr>
      <w:tr w:rsidR="002810E1" w:rsidRPr="00C039A3" w:rsidTr="000336D3">
        <w:tc>
          <w:tcPr>
            <w:tcW w:w="7054" w:type="dxa"/>
            <w:gridSpan w:val="2"/>
            <w:tcBorders>
              <w:top w:val="single" w:sz="18" w:space="0" w:color="808080"/>
            </w:tcBorders>
            <w:vAlign w:val="center"/>
          </w:tcPr>
          <w:p w:rsidR="002810E1" w:rsidRPr="00C039A3" w:rsidRDefault="004760B5" w:rsidP="00C31489">
            <w:pPr>
              <w:pStyle w:val="NoSpacing"/>
              <w:spacing w:line="276" w:lineRule="auto"/>
              <w:rPr>
                <w:rFonts w:ascii="Trebuchet MS" w:hAnsi="Trebuchet MS" w:cs="Arial"/>
                <w:color w:val="000000"/>
                <w:sz w:val="24"/>
                <w:szCs w:val="24"/>
              </w:rPr>
            </w:pPr>
            <w:r>
              <w:rPr>
                <w:rFonts w:ascii="Trebuchet MS" w:hAnsi="Trebuchet MS" w:cs="Arial"/>
                <w:color w:val="000000"/>
                <w:sz w:val="24"/>
                <w:szCs w:val="24"/>
              </w:rPr>
              <w:t xml:space="preserve"> Betty Kweyu</w:t>
            </w:r>
          </w:p>
        </w:tc>
        <w:tc>
          <w:tcPr>
            <w:tcW w:w="2738" w:type="dxa"/>
            <w:tcBorders>
              <w:top w:val="single" w:sz="18" w:space="0" w:color="808080"/>
            </w:tcBorders>
            <w:vAlign w:val="center"/>
          </w:tcPr>
          <w:p w:rsidR="00134C3A" w:rsidRPr="00C039A3" w:rsidRDefault="00E63330" w:rsidP="00C31489">
            <w:pPr>
              <w:pStyle w:val="NoSpacing"/>
              <w:spacing w:line="276" w:lineRule="auto"/>
              <w:rPr>
                <w:rFonts w:ascii="Trebuchet MS" w:hAnsi="Trebuchet MS" w:cs="Arial"/>
                <w:b/>
                <w:color w:val="000000"/>
              </w:rPr>
            </w:pPr>
            <w:r w:rsidRPr="00C039A3">
              <w:rPr>
                <w:rFonts w:ascii="Trebuchet MS" w:hAnsi="Trebuchet MS" w:cs="Arial"/>
                <w:b/>
                <w:color w:val="000000"/>
              </w:rPr>
              <w:t xml:space="preserve">For </w:t>
            </w:r>
          </w:p>
          <w:p w:rsidR="002810E1" w:rsidRPr="00C039A3" w:rsidRDefault="00E63330" w:rsidP="00C31489">
            <w:pPr>
              <w:pStyle w:val="NoSpacing"/>
              <w:spacing w:line="276" w:lineRule="auto"/>
              <w:rPr>
                <w:rFonts w:ascii="Trebuchet MS" w:hAnsi="Trebuchet MS" w:cs="Arial"/>
                <w:color w:val="000000"/>
                <w:sz w:val="40"/>
                <w:szCs w:val="40"/>
              </w:rPr>
            </w:pPr>
            <w:r w:rsidRPr="00C039A3">
              <w:rPr>
                <w:rFonts w:ascii="Trebuchet MS" w:hAnsi="Trebuchet MS" w:cs="Arial"/>
                <w:b/>
                <w:color w:val="000000"/>
              </w:rPr>
              <w:t>CARE International, Somalia</w:t>
            </w:r>
          </w:p>
        </w:tc>
      </w:tr>
    </w:tbl>
    <w:p w:rsidR="002810E1" w:rsidRPr="00C039A3" w:rsidRDefault="005B1D0A" w:rsidP="00C31489">
      <w:pPr>
        <w:rPr>
          <w:rFonts w:ascii="Trebuchet MS" w:hAnsi="Trebuchet MS" w:cs="Arial"/>
          <w:color w:val="000000"/>
          <w:sz w:val="24"/>
          <w:szCs w:val="24"/>
        </w:rPr>
      </w:pPr>
      <w:r>
        <w:rPr>
          <w:noProof/>
        </w:rPr>
        <w:drawing>
          <wp:anchor distT="0" distB="0" distL="114300" distR="114300" simplePos="0" relativeHeight="251612160" behindDoc="0" locked="0" layoutInCell="1" allowOverlap="1">
            <wp:simplePos x="0" y="0"/>
            <wp:positionH relativeFrom="margin">
              <wp:posOffset>4761230</wp:posOffset>
            </wp:positionH>
            <wp:positionV relativeFrom="margin">
              <wp:posOffset>-69850</wp:posOffset>
            </wp:positionV>
            <wp:extent cx="1552575" cy="1035050"/>
            <wp:effectExtent l="0" t="0" r="9525" b="0"/>
            <wp:wrapSquare wrapText="bothSides"/>
            <wp:docPr id="37" name="Picture 17" descr="Example 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ample EU LOGO"/>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1035050"/>
                    </a:xfrm>
                    <a:prstGeom prst="rect">
                      <a:avLst/>
                    </a:prstGeom>
                    <a:noFill/>
                    <a:ln>
                      <a:noFill/>
                    </a:ln>
                  </pic:spPr>
                </pic:pic>
              </a:graphicData>
            </a:graphic>
          </wp:anchor>
        </w:drawing>
      </w:r>
      <w:r>
        <w:rPr>
          <w:noProof/>
        </w:rPr>
        <w:drawing>
          <wp:anchor distT="0" distB="0" distL="114300" distR="114300" simplePos="0" relativeHeight="251611136" behindDoc="0" locked="0" layoutInCell="1" allowOverlap="1">
            <wp:simplePos x="0" y="0"/>
            <wp:positionH relativeFrom="column">
              <wp:posOffset>247015</wp:posOffset>
            </wp:positionH>
            <wp:positionV relativeFrom="paragraph">
              <wp:posOffset>-205740</wp:posOffset>
            </wp:positionV>
            <wp:extent cx="925195" cy="1170940"/>
            <wp:effectExtent l="0" t="0" r="8255" b="0"/>
            <wp:wrapSquare wrapText="bothSides"/>
            <wp:docPr id="36" name="Picture 16" descr="car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are_logo"/>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5195" cy="1170940"/>
                    </a:xfrm>
                    <a:prstGeom prst="rect">
                      <a:avLst/>
                    </a:prstGeom>
                    <a:noFill/>
                    <a:ln>
                      <a:noFill/>
                    </a:ln>
                  </pic:spPr>
                </pic:pic>
              </a:graphicData>
            </a:graphic>
          </wp:anchor>
        </w:drawing>
      </w:r>
      <w:r w:rsidR="00EB51DA" w:rsidRPr="00C039A3">
        <w:rPr>
          <w:rFonts w:ascii="Trebuchet MS" w:hAnsi="Trebuchet MS" w:cs="Arial"/>
          <w:color w:val="000000"/>
          <w:sz w:val="24"/>
          <w:szCs w:val="24"/>
        </w:rPr>
        <w:t xml:space="preserve">                                                                         </w:t>
      </w:r>
    </w:p>
    <w:p w:rsidR="00EB51DA" w:rsidRPr="00C039A3" w:rsidRDefault="00EB51DA" w:rsidP="00C31489">
      <w:pPr>
        <w:spacing w:after="0"/>
        <w:rPr>
          <w:rFonts w:ascii="Trebuchet MS" w:hAnsi="Trebuchet MS" w:cs="Arial"/>
          <w:color w:val="000000"/>
          <w:sz w:val="24"/>
          <w:szCs w:val="24"/>
        </w:rPr>
      </w:pPr>
    </w:p>
    <w:p w:rsidR="00BF1B09" w:rsidRPr="00C039A3" w:rsidRDefault="002810E1" w:rsidP="003856AB">
      <w:pPr>
        <w:pStyle w:val="Heading1"/>
        <w:jc w:val="center"/>
        <w:rPr>
          <w:rFonts w:ascii="Trebuchet MS" w:hAnsi="Trebuchet MS"/>
          <w:sz w:val="24"/>
          <w:szCs w:val="24"/>
        </w:rPr>
      </w:pPr>
      <w:r w:rsidRPr="00C039A3">
        <w:rPr>
          <w:rFonts w:ascii="Trebuchet MS" w:hAnsi="Trebuchet MS"/>
        </w:rPr>
        <w:br w:type="page"/>
      </w:r>
      <w:bookmarkStart w:id="0" w:name="_Toc350186390"/>
      <w:r w:rsidR="0002272F" w:rsidRPr="00C039A3">
        <w:rPr>
          <w:rFonts w:ascii="Trebuchet MS" w:hAnsi="Trebuchet MS"/>
          <w:sz w:val="24"/>
          <w:szCs w:val="24"/>
        </w:rPr>
        <w:lastRenderedPageBreak/>
        <w:t>ACKNOWLEDGEMENT</w:t>
      </w:r>
      <w:bookmarkEnd w:id="0"/>
    </w:p>
    <w:p w:rsidR="006917C8" w:rsidRPr="00C039A3" w:rsidRDefault="006917C8" w:rsidP="001E5D21">
      <w:pPr>
        <w:pStyle w:val="NoSpacing"/>
        <w:rPr>
          <w:lang w:val="en-GB"/>
        </w:rPr>
      </w:pPr>
    </w:p>
    <w:p w:rsidR="00856CF1" w:rsidRPr="00C039A3" w:rsidRDefault="00856CF1" w:rsidP="00637E35">
      <w:pPr>
        <w:spacing w:line="360" w:lineRule="auto"/>
        <w:jc w:val="both"/>
        <w:rPr>
          <w:rFonts w:ascii="Trebuchet MS" w:hAnsi="Trebuchet MS"/>
          <w:sz w:val="24"/>
          <w:szCs w:val="24"/>
        </w:rPr>
      </w:pPr>
      <w:r w:rsidRPr="00C039A3">
        <w:rPr>
          <w:rFonts w:ascii="Trebuchet MS" w:hAnsi="Trebuchet MS"/>
          <w:sz w:val="24"/>
          <w:szCs w:val="24"/>
          <w:lang w:val="en-GB"/>
        </w:rPr>
        <w:t xml:space="preserve">I would like to extend </w:t>
      </w:r>
      <w:r w:rsidR="002D6E8B" w:rsidRPr="00C039A3">
        <w:rPr>
          <w:rFonts w:ascii="Trebuchet MS" w:hAnsi="Trebuchet MS"/>
          <w:sz w:val="24"/>
          <w:szCs w:val="24"/>
          <w:lang w:val="en-GB"/>
        </w:rPr>
        <w:t xml:space="preserve">my </w:t>
      </w:r>
      <w:r w:rsidRPr="00C039A3">
        <w:rPr>
          <w:rFonts w:ascii="Trebuchet MS" w:hAnsi="Trebuchet MS"/>
          <w:sz w:val="24"/>
          <w:szCs w:val="24"/>
          <w:lang w:val="en-GB"/>
        </w:rPr>
        <w:t xml:space="preserve">utmost gratitude to CARE Somalia Programme for </w:t>
      </w:r>
      <w:r w:rsidR="006917C8" w:rsidRPr="00C039A3">
        <w:rPr>
          <w:rFonts w:ascii="Trebuchet MS" w:hAnsi="Trebuchet MS"/>
          <w:sz w:val="24"/>
          <w:szCs w:val="24"/>
          <w:lang w:val="en-GB"/>
        </w:rPr>
        <w:t>availing the</w:t>
      </w:r>
      <w:r w:rsidRPr="00C039A3">
        <w:rPr>
          <w:rFonts w:ascii="Trebuchet MS" w:hAnsi="Trebuchet MS"/>
          <w:sz w:val="24"/>
          <w:szCs w:val="24"/>
          <w:lang w:val="en-GB"/>
        </w:rPr>
        <w:t xml:space="preserve"> </w:t>
      </w:r>
      <w:r w:rsidR="0008001C">
        <w:rPr>
          <w:rFonts w:ascii="Trebuchet MS" w:hAnsi="Trebuchet MS"/>
          <w:sz w:val="24"/>
          <w:szCs w:val="24"/>
          <w:lang w:val="en-GB"/>
        </w:rPr>
        <w:t>time</w:t>
      </w:r>
      <w:r w:rsidRPr="00C039A3">
        <w:rPr>
          <w:rFonts w:ascii="Trebuchet MS" w:hAnsi="Trebuchet MS"/>
          <w:sz w:val="24"/>
          <w:szCs w:val="24"/>
          <w:lang w:val="en-GB"/>
        </w:rPr>
        <w:t xml:space="preserve"> and resources to share </w:t>
      </w:r>
      <w:r w:rsidR="00B46A94" w:rsidRPr="00C039A3">
        <w:rPr>
          <w:rFonts w:ascii="Trebuchet MS" w:hAnsi="Trebuchet MS"/>
          <w:sz w:val="24"/>
          <w:szCs w:val="24"/>
          <w:lang w:val="en-GB"/>
        </w:rPr>
        <w:t xml:space="preserve">my </w:t>
      </w:r>
      <w:r w:rsidRPr="00C039A3">
        <w:rPr>
          <w:rFonts w:ascii="Trebuchet MS" w:hAnsi="Trebuchet MS"/>
          <w:sz w:val="24"/>
          <w:szCs w:val="24"/>
          <w:lang w:val="en-GB"/>
        </w:rPr>
        <w:t>experience through the evaluation of the Towards Self-</w:t>
      </w:r>
      <w:r w:rsidR="006917C8" w:rsidRPr="00C039A3">
        <w:rPr>
          <w:rFonts w:ascii="Trebuchet MS" w:hAnsi="Trebuchet MS"/>
          <w:sz w:val="24"/>
          <w:szCs w:val="24"/>
          <w:lang w:val="en-GB"/>
        </w:rPr>
        <w:t>Reliance Project</w:t>
      </w:r>
      <w:r w:rsidRPr="00C039A3">
        <w:rPr>
          <w:rFonts w:ascii="Trebuchet MS" w:hAnsi="Trebuchet MS"/>
          <w:sz w:val="24"/>
          <w:szCs w:val="24"/>
          <w:lang w:val="en-GB"/>
        </w:rPr>
        <w:t xml:space="preserve"> (TSR). </w:t>
      </w:r>
    </w:p>
    <w:p w:rsidR="00856CF1" w:rsidRPr="00C039A3" w:rsidRDefault="006917C8" w:rsidP="00637E35">
      <w:pPr>
        <w:spacing w:line="360" w:lineRule="auto"/>
        <w:jc w:val="both"/>
        <w:rPr>
          <w:rFonts w:ascii="Trebuchet MS" w:hAnsi="Trebuchet MS"/>
          <w:sz w:val="24"/>
          <w:szCs w:val="24"/>
          <w:lang w:val="en-GB"/>
        </w:rPr>
      </w:pPr>
      <w:r w:rsidRPr="00C039A3">
        <w:rPr>
          <w:rFonts w:ascii="Trebuchet MS" w:hAnsi="Trebuchet MS"/>
          <w:sz w:val="24"/>
          <w:szCs w:val="24"/>
          <w:lang w:val="en-GB"/>
        </w:rPr>
        <w:t xml:space="preserve">I </w:t>
      </w:r>
      <w:r w:rsidR="00BC7612" w:rsidRPr="0008001C">
        <w:rPr>
          <w:rFonts w:ascii="Trebuchet MS" w:hAnsi="Trebuchet MS"/>
          <w:sz w:val="24"/>
          <w:szCs w:val="24"/>
          <w:lang w:val="en-GB"/>
        </w:rPr>
        <w:t>sincere</w:t>
      </w:r>
      <w:r w:rsidR="00856CF1" w:rsidRPr="0008001C">
        <w:rPr>
          <w:rFonts w:ascii="Trebuchet MS" w:hAnsi="Trebuchet MS"/>
          <w:sz w:val="24"/>
          <w:szCs w:val="24"/>
          <w:lang w:val="en-GB"/>
        </w:rPr>
        <w:t>ly</w:t>
      </w:r>
      <w:r w:rsidR="00856CF1" w:rsidRPr="00C039A3">
        <w:rPr>
          <w:rFonts w:ascii="Trebuchet MS" w:hAnsi="Trebuchet MS"/>
          <w:sz w:val="24"/>
          <w:szCs w:val="24"/>
          <w:lang w:val="en-GB"/>
        </w:rPr>
        <w:t xml:space="preserve"> appreciate the support accorded to</w:t>
      </w:r>
      <w:r w:rsidR="00921D86" w:rsidRPr="00C039A3">
        <w:rPr>
          <w:rFonts w:ascii="Trebuchet MS" w:hAnsi="Trebuchet MS"/>
          <w:sz w:val="24"/>
          <w:szCs w:val="24"/>
          <w:lang w:val="en-GB"/>
        </w:rPr>
        <w:t xml:space="preserve"> me</w:t>
      </w:r>
      <w:r w:rsidR="00856CF1" w:rsidRPr="00C039A3">
        <w:rPr>
          <w:rFonts w:ascii="Trebuchet MS" w:hAnsi="Trebuchet MS"/>
          <w:sz w:val="24"/>
          <w:szCs w:val="24"/>
          <w:lang w:val="en-GB"/>
        </w:rPr>
        <w:t xml:space="preserve"> both in Nairobi and the </w:t>
      </w:r>
      <w:r w:rsidR="00856CF1" w:rsidRPr="0008001C">
        <w:rPr>
          <w:rFonts w:ascii="Trebuchet MS" w:hAnsi="Trebuchet MS"/>
          <w:sz w:val="24"/>
          <w:szCs w:val="24"/>
          <w:lang w:val="en-GB"/>
        </w:rPr>
        <w:t>field</w:t>
      </w:r>
      <w:r w:rsidR="00856CF1" w:rsidRPr="00C039A3">
        <w:rPr>
          <w:rFonts w:ascii="Trebuchet MS" w:hAnsi="Trebuchet MS"/>
          <w:sz w:val="24"/>
          <w:szCs w:val="24"/>
          <w:lang w:val="en-GB"/>
        </w:rPr>
        <w:t xml:space="preserve"> by the CARE </w:t>
      </w:r>
      <w:r w:rsidRPr="00C039A3">
        <w:rPr>
          <w:rFonts w:ascii="Trebuchet MS" w:hAnsi="Trebuchet MS"/>
          <w:sz w:val="24"/>
          <w:szCs w:val="24"/>
          <w:lang w:val="en-GB"/>
        </w:rPr>
        <w:t xml:space="preserve">Rural </w:t>
      </w:r>
      <w:r w:rsidR="00F678A2" w:rsidRPr="00C039A3">
        <w:rPr>
          <w:rFonts w:ascii="Trebuchet MS" w:hAnsi="Trebuchet MS"/>
          <w:sz w:val="24"/>
          <w:szCs w:val="24"/>
          <w:lang w:val="en-GB"/>
        </w:rPr>
        <w:t>Women Program Coordinator</w:t>
      </w:r>
      <w:r w:rsidRPr="00C039A3">
        <w:rPr>
          <w:rFonts w:ascii="Trebuchet MS" w:hAnsi="Trebuchet MS"/>
          <w:sz w:val="24"/>
          <w:szCs w:val="24"/>
          <w:lang w:val="en-GB"/>
        </w:rPr>
        <w:t xml:space="preserve">, Iman Abdullahi and Area Manager </w:t>
      </w:r>
      <w:r w:rsidRPr="00F64C37">
        <w:rPr>
          <w:rFonts w:ascii="Trebuchet MS" w:hAnsi="Trebuchet MS"/>
          <w:sz w:val="24"/>
          <w:szCs w:val="24"/>
          <w:lang w:val="en-GB"/>
        </w:rPr>
        <w:t>Erigavo</w:t>
      </w:r>
      <w:r w:rsidR="00856CF1" w:rsidRPr="00C039A3">
        <w:rPr>
          <w:rFonts w:ascii="Trebuchet MS" w:hAnsi="Trebuchet MS"/>
          <w:sz w:val="24"/>
          <w:szCs w:val="24"/>
          <w:lang w:val="en-GB"/>
        </w:rPr>
        <w:t>,</w:t>
      </w:r>
      <w:r w:rsidRPr="00C039A3">
        <w:rPr>
          <w:rFonts w:ascii="Trebuchet MS" w:hAnsi="Trebuchet MS"/>
          <w:sz w:val="24"/>
          <w:szCs w:val="24"/>
          <w:lang w:val="en-GB"/>
        </w:rPr>
        <w:t xml:space="preserve"> Ahmed Mire who oversaw all </w:t>
      </w:r>
      <w:r w:rsidR="00856CF1" w:rsidRPr="00C039A3">
        <w:rPr>
          <w:rFonts w:ascii="Trebuchet MS" w:hAnsi="Trebuchet MS"/>
          <w:sz w:val="24"/>
          <w:szCs w:val="24"/>
          <w:lang w:val="en-GB"/>
        </w:rPr>
        <w:t xml:space="preserve">travel and </w:t>
      </w:r>
      <w:r w:rsidR="00856CF1" w:rsidRPr="0008001C">
        <w:rPr>
          <w:rFonts w:ascii="Trebuchet MS" w:hAnsi="Trebuchet MS"/>
          <w:sz w:val="24"/>
          <w:szCs w:val="24"/>
          <w:lang w:val="en-GB"/>
        </w:rPr>
        <w:t>activity</w:t>
      </w:r>
      <w:r w:rsidR="00856CF1" w:rsidRPr="00C039A3">
        <w:rPr>
          <w:rFonts w:ascii="Trebuchet MS" w:hAnsi="Trebuchet MS"/>
          <w:sz w:val="24"/>
          <w:szCs w:val="24"/>
          <w:lang w:val="en-GB"/>
        </w:rPr>
        <w:t xml:space="preserve"> arrangements.</w:t>
      </w:r>
    </w:p>
    <w:p w:rsidR="00856CF1" w:rsidRPr="00C039A3" w:rsidRDefault="006917C8" w:rsidP="00637E35">
      <w:pPr>
        <w:spacing w:line="360" w:lineRule="auto"/>
        <w:jc w:val="both"/>
        <w:rPr>
          <w:rFonts w:ascii="Trebuchet MS" w:hAnsi="Trebuchet MS"/>
          <w:sz w:val="24"/>
          <w:szCs w:val="24"/>
          <w:lang w:val="en-GB"/>
        </w:rPr>
      </w:pPr>
      <w:r w:rsidRPr="00C039A3">
        <w:rPr>
          <w:rFonts w:ascii="Trebuchet MS" w:hAnsi="Trebuchet MS"/>
          <w:sz w:val="24"/>
          <w:szCs w:val="24"/>
          <w:lang w:val="en-GB"/>
        </w:rPr>
        <w:t xml:space="preserve"> I </w:t>
      </w:r>
      <w:r w:rsidR="0008001C">
        <w:rPr>
          <w:rFonts w:ascii="Trebuchet MS" w:hAnsi="Trebuchet MS"/>
          <w:sz w:val="24"/>
          <w:szCs w:val="24"/>
          <w:lang w:val="en-GB"/>
        </w:rPr>
        <w:t>recogniz</w:t>
      </w:r>
      <w:r w:rsidR="00856CF1" w:rsidRPr="0008001C">
        <w:rPr>
          <w:rFonts w:ascii="Trebuchet MS" w:hAnsi="Trebuchet MS"/>
          <w:sz w:val="24"/>
          <w:szCs w:val="24"/>
          <w:lang w:val="en-GB"/>
        </w:rPr>
        <w:t>e</w:t>
      </w:r>
      <w:r w:rsidR="00856CF1" w:rsidRPr="00C039A3">
        <w:rPr>
          <w:rFonts w:ascii="Trebuchet MS" w:hAnsi="Trebuchet MS"/>
          <w:sz w:val="24"/>
          <w:szCs w:val="24"/>
          <w:lang w:val="en-GB"/>
        </w:rPr>
        <w:t xml:space="preserve"> the efforts of the </w:t>
      </w:r>
      <w:r w:rsidRPr="00C039A3">
        <w:rPr>
          <w:rFonts w:ascii="Trebuchet MS" w:hAnsi="Trebuchet MS"/>
          <w:sz w:val="24"/>
          <w:szCs w:val="24"/>
          <w:lang w:val="en-GB"/>
        </w:rPr>
        <w:t xml:space="preserve">Area Manager </w:t>
      </w:r>
      <w:r w:rsidRPr="00F64C37">
        <w:rPr>
          <w:rFonts w:ascii="Trebuchet MS" w:hAnsi="Trebuchet MS"/>
          <w:sz w:val="24"/>
          <w:szCs w:val="24"/>
          <w:lang w:val="en-GB"/>
        </w:rPr>
        <w:t>Burco</w:t>
      </w:r>
      <w:r w:rsidRPr="00C039A3">
        <w:rPr>
          <w:rFonts w:ascii="Trebuchet MS" w:hAnsi="Trebuchet MS"/>
          <w:sz w:val="24"/>
          <w:szCs w:val="24"/>
          <w:lang w:val="en-GB"/>
        </w:rPr>
        <w:t>, Hassan Jama and the</w:t>
      </w:r>
      <w:r w:rsidR="00856CF1" w:rsidRPr="00C039A3">
        <w:rPr>
          <w:rFonts w:ascii="Trebuchet MS" w:hAnsi="Trebuchet MS"/>
          <w:sz w:val="24"/>
          <w:szCs w:val="24"/>
          <w:lang w:val="en-GB"/>
        </w:rPr>
        <w:t xml:space="preserve"> entire </w:t>
      </w:r>
      <w:r w:rsidR="00856CF1" w:rsidRPr="0008001C">
        <w:rPr>
          <w:rFonts w:ascii="Trebuchet MS" w:hAnsi="Trebuchet MS"/>
          <w:sz w:val="24"/>
          <w:szCs w:val="24"/>
          <w:lang w:val="en-GB"/>
        </w:rPr>
        <w:t>field</w:t>
      </w:r>
      <w:r w:rsidR="00856CF1" w:rsidRPr="00C039A3">
        <w:rPr>
          <w:rFonts w:ascii="Trebuchet MS" w:hAnsi="Trebuchet MS"/>
          <w:sz w:val="24"/>
          <w:szCs w:val="24"/>
          <w:lang w:val="en-GB"/>
        </w:rPr>
        <w:t xml:space="preserve"> </w:t>
      </w:r>
      <w:r w:rsidRPr="00C039A3">
        <w:rPr>
          <w:rFonts w:ascii="Trebuchet MS" w:hAnsi="Trebuchet MS"/>
          <w:sz w:val="24"/>
          <w:szCs w:val="24"/>
          <w:lang w:val="en-GB"/>
        </w:rPr>
        <w:t xml:space="preserve">coordination </w:t>
      </w:r>
      <w:r w:rsidR="00856CF1" w:rsidRPr="00C039A3">
        <w:rPr>
          <w:rFonts w:ascii="Trebuchet MS" w:hAnsi="Trebuchet MS"/>
          <w:sz w:val="24"/>
          <w:szCs w:val="24"/>
          <w:lang w:val="en-GB"/>
        </w:rPr>
        <w:t xml:space="preserve">team </w:t>
      </w:r>
      <w:r w:rsidRPr="00C039A3">
        <w:rPr>
          <w:rFonts w:ascii="Trebuchet MS" w:hAnsi="Trebuchet MS"/>
          <w:sz w:val="24"/>
          <w:szCs w:val="24"/>
          <w:lang w:val="en-GB"/>
        </w:rPr>
        <w:t xml:space="preserve">Mohammed Younis and Mukhtar </w:t>
      </w:r>
      <w:r w:rsidRPr="002643E9">
        <w:rPr>
          <w:rFonts w:ascii="Trebuchet MS" w:hAnsi="Trebuchet MS"/>
          <w:sz w:val="24"/>
          <w:szCs w:val="24"/>
          <w:lang w:val="en-GB"/>
        </w:rPr>
        <w:t>Mumin</w:t>
      </w:r>
      <w:r w:rsidRPr="00C039A3">
        <w:rPr>
          <w:rFonts w:ascii="Trebuchet MS" w:hAnsi="Trebuchet MS"/>
          <w:sz w:val="24"/>
          <w:szCs w:val="24"/>
          <w:lang w:val="en-GB"/>
        </w:rPr>
        <w:t xml:space="preserve"> </w:t>
      </w:r>
      <w:r w:rsidR="00856CF1" w:rsidRPr="00C039A3">
        <w:rPr>
          <w:rFonts w:ascii="Trebuchet MS" w:hAnsi="Trebuchet MS"/>
          <w:sz w:val="24"/>
          <w:szCs w:val="24"/>
          <w:lang w:val="en-GB"/>
        </w:rPr>
        <w:t xml:space="preserve">for making all the necessary arrangements for the field visits, besides </w:t>
      </w:r>
      <w:r w:rsidRPr="00C039A3">
        <w:rPr>
          <w:rFonts w:ascii="Trebuchet MS" w:hAnsi="Trebuchet MS"/>
          <w:sz w:val="24"/>
          <w:szCs w:val="24"/>
          <w:lang w:val="en-GB"/>
        </w:rPr>
        <w:t>attending to the</w:t>
      </w:r>
      <w:r w:rsidR="00856CF1" w:rsidRPr="00C039A3">
        <w:rPr>
          <w:rFonts w:ascii="Trebuchet MS" w:hAnsi="Trebuchet MS"/>
          <w:sz w:val="24"/>
          <w:szCs w:val="24"/>
          <w:lang w:val="en-GB"/>
        </w:rPr>
        <w:t xml:space="preserve"> </w:t>
      </w:r>
      <w:r w:rsidR="00856CF1" w:rsidRPr="0008001C">
        <w:rPr>
          <w:rFonts w:ascii="Trebuchet MS" w:hAnsi="Trebuchet MS"/>
          <w:sz w:val="24"/>
          <w:szCs w:val="24"/>
          <w:lang w:val="en-GB"/>
        </w:rPr>
        <w:t>many</w:t>
      </w:r>
      <w:r w:rsidR="00856CF1" w:rsidRPr="00C039A3">
        <w:rPr>
          <w:rFonts w:ascii="Trebuchet MS" w:hAnsi="Trebuchet MS"/>
          <w:sz w:val="24"/>
          <w:szCs w:val="24"/>
          <w:lang w:val="en-GB"/>
        </w:rPr>
        <w:t xml:space="preserve"> </w:t>
      </w:r>
      <w:r w:rsidRPr="00C039A3">
        <w:rPr>
          <w:rFonts w:ascii="Trebuchet MS" w:hAnsi="Trebuchet MS"/>
          <w:sz w:val="24"/>
          <w:szCs w:val="24"/>
          <w:lang w:val="en-GB"/>
        </w:rPr>
        <w:t xml:space="preserve">inquiry </w:t>
      </w:r>
      <w:r w:rsidR="00856CF1" w:rsidRPr="00C039A3">
        <w:rPr>
          <w:rFonts w:ascii="Trebuchet MS" w:hAnsi="Trebuchet MS"/>
          <w:sz w:val="24"/>
          <w:szCs w:val="24"/>
          <w:lang w:val="en-GB"/>
        </w:rPr>
        <w:t xml:space="preserve">requests. </w:t>
      </w:r>
    </w:p>
    <w:p w:rsidR="00856CF1" w:rsidRPr="00C039A3" w:rsidRDefault="006917C8" w:rsidP="00637E35">
      <w:pPr>
        <w:spacing w:line="360" w:lineRule="auto"/>
        <w:jc w:val="both"/>
        <w:rPr>
          <w:rFonts w:ascii="Trebuchet MS" w:hAnsi="Trebuchet MS"/>
          <w:sz w:val="24"/>
          <w:szCs w:val="24"/>
          <w:lang w:val="en-GB"/>
        </w:rPr>
      </w:pPr>
      <w:r w:rsidRPr="00C039A3">
        <w:rPr>
          <w:rFonts w:ascii="Trebuchet MS" w:hAnsi="Trebuchet MS"/>
          <w:sz w:val="24"/>
          <w:szCs w:val="24"/>
          <w:lang w:val="en-GB"/>
        </w:rPr>
        <w:t>I</w:t>
      </w:r>
      <w:r w:rsidR="00856CF1" w:rsidRPr="00C039A3">
        <w:rPr>
          <w:rFonts w:ascii="Trebuchet MS" w:hAnsi="Trebuchet MS"/>
          <w:sz w:val="24"/>
          <w:szCs w:val="24"/>
          <w:lang w:val="en-GB"/>
        </w:rPr>
        <w:t xml:space="preserve"> </w:t>
      </w:r>
      <w:r w:rsidR="00856CF1" w:rsidRPr="0008001C">
        <w:rPr>
          <w:rFonts w:ascii="Trebuchet MS" w:hAnsi="Trebuchet MS"/>
          <w:sz w:val="24"/>
          <w:szCs w:val="24"/>
          <w:lang w:val="en-GB"/>
        </w:rPr>
        <w:t>indeed</w:t>
      </w:r>
      <w:r w:rsidR="00856CF1" w:rsidRPr="00C039A3">
        <w:rPr>
          <w:rFonts w:ascii="Trebuchet MS" w:hAnsi="Trebuchet MS"/>
          <w:sz w:val="24"/>
          <w:szCs w:val="24"/>
          <w:lang w:val="en-GB"/>
        </w:rPr>
        <w:t xml:space="preserve"> owe </w:t>
      </w:r>
      <w:r w:rsidR="00856CF1" w:rsidRPr="00F83F68">
        <w:rPr>
          <w:rFonts w:ascii="Trebuchet MS" w:hAnsi="Trebuchet MS"/>
          <w:sz w:val="24"/>
          <w:szCs w:val="24"/>
          <w:lang w:val="en-GB"/>
        </w:rPr>
        <w:t>a</w:t>
      </w:r>
      <w:r w:rsidR="00F83F68">
        <w:rPr>
          <w:rFonts w:ascii="Trebuchet MS" w:hAnsi="Trebuchet MS"/>
          <w:sz w:val="24"/>
          <w:szCs w:val="24"/>
          <w:lang w:val="en-GB"/>
        </w:rPr>
        <w:t>n</w:t>
      </w:r>
      <w:r w:rsidR="00856CF1" w:rsidRPr="00C039A3">
        <w:rPr>
          <w:rFonts w:ascii="Trebuchet MS" w:hAnsi="Trebuchet MS"/>
          <w:sz w:val="24"/>
          <w:szCs w:val="24"/>
          <w:lang w:val="en-GB"/>
        </w:rPr>
        <w:t xml:space="preserve"> </w:t>
      </w:r>
      <w:r w:rsidR="00F64C37" w:rsidRPr="0008001C">
        <w:rPr>
          <w:rFonts w:ascii="Trebuchet MS" w:hAnsi="Trebuchet MS"/>
          <w:sz w:val="24"/>
          <w:szCs w:val="24"/>
          <w:lang w:val="en-GB"/>
        </w:rPr>
        <w:t>immense</w:t>
      </w:r>
      <w:r w:rsidR="00856CF1" w:rsidRPr="00C039A3">
        <w:rPr>
          <w:rFonts w:ascii="Trebuchet MS" w:hAnsi="Trebuchet MS"/>
          <w:sz w:val="24"/>
          <w:szCs w:val="24"/>
          <w:lang w:val="en-GB"/>
        </w:rPr>
        <w:t xml:space="preserve"> debt of gratitude to the </w:t>
      </w:r>
      <w:r w:rsidR="00F83F68">
        <w:rPr>
          <w:rFonts w:ascii="Trebuchet MS" w:hAnsi="Trebuchet MS"/>
          <w:sz w:val="24"/>
          <w:szCs w:val="24"/>
          <w:lang w:val="en-GB"/>
        </w:rPr>
        <w:t>key</w:t>
      </w:r>
      <w:r w:rsidR="00856CF1" w:rsidRPr="00C039A3">
        <w:rPr>
          <w:rFonts w:ascii="Trebuchet MS" w:hAnsi="Trebuchet MS"/>
          <w:sz w:val="24"/>
          <w:szCs w:val="24"/>
          <w:lang w:val="en-GB"/>
        </w:rPr>
        <w:t xml:space="preserve"> informants and interview respondents for taking time off their busy schedules to talk to us. Included here are members of </w:t>
      </w:r>
      <w:r w:rsidRPr="00C039A3">
        <w:rPr>
          <w:rFonts w:ascii="Trebuchet MS" w:hAnsi="Trebuchet MS"/>
          <w:sz w:val="24"/>
          <w:szCs w:val="24"/>
          <w:lang w:val="en-GB"/>
        </w:rPr>
        <w:t>VSLA</w:t>
      </w:r>
      <w:r w:rsidR="00856CF1" w:rsidRPr="00C039A3">
        <w:rPr>
          <w:rFonts w:ascii="Trebuchet MS" w:hAnsi="Trebuchet MS"/>
          <w:sz w:val="24"/>
          <w:szCs w:val="24"/>
          <w:lang w:val="en-GB"/>
        </w:rPr>
        <w:t xml:space="preserve"> groups engaged in small businesses and </w:t>
      </w:r>
      <w:r w:rsidRPr="00C039A3">
        <w:rPr>
          <w:rFonts w:ascii="Trebuchet MS" w:hAnsi="Trebuchet MS"/>
          <w:sz w:val="24"/>
          <w:szCs w:val="24"/>
          <w:lang w:val="en-GB"/>
        </w:rPr>
        <w:t>committees</w:t>
      </w:r>
      <w:r w:rsidR="00856CF1" w:rsidRPr="00C039A3">
        <w:rPr>
          <w:rFonts w:ascii="Trebuchet MS" w:hAnsi="Trebuchet MS"/>
          <w:sz w:val="24"/>
          <w:szCs w:val="24"/>
          <w:lang w:val="en-GB"/>
        </w:rPr>
        <w:t>, w</w:t>
      </w:r>
      <w:r w:rsidR="002D6E8B" w:rsidRPr="00C039A3">
        <w:rPr>
          <w:rFonts w:ascii="Trebuchet MS" w:hAnsi="Trebuchet MS"/>
          <w:sz w:val="24"/>
          <w:szCs w:val="24"/>
          <w:lang w:val="en-GB"/>
        </w:rPr>
        <w:t>ho enthusiastically answered the many questions posed.</w:t>
      </w:r>
    </w:p>
    <w:p w:rsidR="00856CF1" w:rsidRPr="00C039A3" w:rsidRDefault="00856CF1" w:rsidP="00637E35">
      <w:pPr>
        <w:spacing w:line="360" w:lineRule="auto"/>
        <w:jc w:val="both"/>
        <w:rPr>
          <w:rFonts w:ascii="Trebuchet MS" w:hAnsi="Trebuchet MS"/>
          <w:b/>
          <w:sz w:val="24"/>
          <w:szCs w:val="24"/>
        </w:rPr>
      </w:pPr>
      <w:r w:rsidRPr="00F83F68">
        <w:rPr>
          <w:rFonts w:ascii="Trebuchet MS" w:hAnsi="Trebuchet MS"/>
          <w:sz w:val="24"/>
          <w:szCs w:val="24"/>
          <w:lang w:val="en-GB"/>
        </w:rPr>
        <w:t>Lastly</w:t>
      </w:r>
      <w:r w:rsidR="006917C8" w:rsidRPr="00F83F68">
        <w:rPr>
          <w:rFonts w:ascii="Trebuchet MS" w:hAnsi="Trebuchet MS"/>
          <w:sz w:val="24"/>
          <w:szCs w:val="24"/>
          <w:lang w:val="en-GB"/>
        </w:rPr>
        <w:t xml:space="preserve">, </w:t>
      </w:r>
      <w:r w:rsidR="00F83F68">
        <w:rPr>
          <w:rFonts w:ascii="Trebuchet MS" w:hAnsi="Trebuchet MS"/>
          <w:sz w:val="24"/>
          <w:szCs w:val="24"/>
          <w:lang w:val="en-GB"/>
        </w:rPr>
        <w:t xml:space="preserve">a </w:t>
      </w:r>
      <w:r w:rsidRPr="00F83F68">
        <w:rPr>
          <w:rFonts w:ascii="Trebuchet MS" w:hAnsi="Trebuchet MS"/>
          <w:sz w:val="24"/>
          <w:szCs w:val="24"/>
          <w:lang w:val="en-GB"/>
        </w:rPr>
        <w:t xml:space="preserve">special mention </w:t>
      </w:r>
      <w:r w:rsidR="006917C8" w:rsidRPr="00F83F68">
        <w:rPr>
          <w:rFonts w:ascii="Trebuchet MS" w:hAnsi="Trebuchet MS"/>
          <w:sz w:val="24"/>
          <w:szCs w:val="24"/>
          <w:lang w:val="en-GB"/>
        </w:rPr>
        <w:t xml:space="preserve">of the Mayor of </w:t>
      </w:r>
      <w:r w:rsidR="008B2B2E" w:rsidRPr="00F83F68">
        <w:rPr>
          <w:rFonts w:ascii="Trebuchet MS" w:hAnsi="Trebuchet MS"/>
          <w:sz w:val="24"/>
          <w:szCs w:val="24"/>
          <w:lang w:val="en-GB"/>
        </w:rPr>
        <w:t>El afwein</w:t>
      </w:r>
      <w:r w:rsidRPr="00F83F68">
        <w:rPr>
          <w:rFonts w:ascii="Trebuchet MS" w:hAnsi="Trebuchet MS"/>
          <w:sz w:val="24"/>
          <w:szCs w:val="24"/>
          <w:lang w:val="en-GB"/>
        </w:rPr>
        <w:t xml:space="preserve"> </w:t>
      </w:r>
      <w:r w:rsidR="006917C8" w:rsidRPr="00F83F68">
        <w:rPr>
          <w:rFonts w:ascii="Trebuchet MS" w:hAnsi="Trebuchet MS"/>
          <w:sz w:val="24"/>
          <w:szCs w:val="24"/>
          <w:lang w:val="en-GB"/>
        </w:rPr>
        <w:t xml:space="preserve">and his </w:t>
      </w:r>
      <w:r w:rsidR="00BC7612" w:rsidRPr="0008001C">
        <w:rPr>
          <w:rFonts w:ascii="Trebuchet MS" w:hAnsi="Trebuchet MS"/>
          <w:sz w:val="24"/>
          <w:szCs w:val="24"/>
          <w:lang w:val="en-GB"/>
        </w:rPr>
        <w:t>administration</w:t>
      </w:r>
      <w:r w:rsidR="006917C8" w:rsidRPr="00F83F68">
        <w:rPr>
          <w:rFonts w:ascii="Trebuchet MS" w:hAnsi="Trebuchet MS"/>
          <w:sz w:val="24"/>
          <w:szCs w:val="24"/>
          <w:lang w:val="en-GB"/>
        </w:rPr>
        <w:t xml:space="preserve"> committee </w:t>
      </w:r>
      <w:r w:rsidRPr="00F83F68">
        <w:rPr>
          <w:rFonts w:ascii="Trebuchet MS" w:hAnsi="Trebuchet MS"/>
          <w:sz w:val="24"/>
          <w:szCs w:val="24"/>
          <w:lang w:val="en-GB"/>
        </w:rPr>
        <w:t>for ac</w:t>
      </w:r>
      <w:r w:rsidR="006917C8" w:rsidRPr="00F83F68">
        <w:rPr>
          <w:rFonts w:ascii="Trebuchet MS" w:hAnsi="Trebuchet MS"/>
          <w:sz w:val="24"/>
          <w:szCs w:val="24"/>
          <w:lang w:val="en-GB"/>
        </w:rPr>
        <w:t xml:space="preserve">cording us time and sharing </w:t>
      </w:r>
      <w:r w:rsidR="0008001C">
        <w:rPr>
          <w:rFonts w:ascii="Trebuchet MS" w:hAnsi="Trebuchet MS"/>
          <w:sz w:val="24"/>
          <w:szCs w:val="24"/>
          <w:lang w:val="en-GB"/>
        </w:rPr>
        <w:t>their</w:t>
      </w:r>
      <w:r w:rsidR="006917C8" w:rsidRPr="00F83F68">
        <w:rPr>
          <w:rFonts w:ascii="Trebuchet MS" w:hAnsi="Trebuchet MS"/>
          <w:sz w:val="24"/>
          <w:szCs w:val="24"/>
          <w:lang w:val="en-GB"/>
        </w:rPr>
        <w:t xml:space="preserve"> </w:t>
      </w:r>
      <w:r w:rsidRPr="00F83F68">
        <w:rPr>
          <w:rFonts w:ascii="Trebuchet MS" w:hAnsi="Trebuchet MS"/>
          <w:sz w:val="24"/>
          <w:szCs w:val="24"/>
          <w:lang w:val="en-GB"/>
        </w:rPr>
        <w:t>thoughts with us.</w:t>
      </w:r>
      <w:r w:rsidRPr="00C039A3">
        <w:rPr>
          <w:rFonts w:ascii="Trebuchet MS" w:hAnsi="Trebuchet MS"/>
          <w:b/>
          <w:sz w:val="24"/>
          <w:szCs w:val="24"/>
        </w:rPr>
        <w:t xml:space="preserve"> </w:t>
      </w:r>
    </w:p>
    <w:p w:rsidR="00856CF1" w:rsidRPr="00C039A3" w:rsidRDefault="00856CF1" w:rsidP="003856AB">
      <w:pPr>
        <w:jc w:val="both"/>
        <w:rPr>
          <w:rFonts w:ascii="Trebuchet MS" w:hAnsi="Trebuchet MS"/>
          <w:b/>
          <w:sz w:val="24"/>
          <w:szCs w:val="24"/>
        </w:rPr>
      </w:pPr>
    </w:p>
    <w:p w:rsidR="00856CF1" w:rsidRPr="00C039A3" w:rsidRDefault="00856CF1" w:rsidP="003856AB">
      <w:pPr>
        <w:jc w:val="both"/>
        <w:rPr>
          <w:rFonts w:ascii="Trebuchet MS" w:hAnsi="Trebuchet MS" w:cs="Arial"/>
          <w:color w:val="000000"/>
          <w:sz w:val="24"/>
          <w:szCs w:val="24"/>
        </w:rPr>
      </w:pPr>
      <w:r w:rsidRPr="00C039A3">
        <w:rPr>
          <w:rFonts w:ascii="Trebuchet MS" w:hAnsi="Trebuchet MS" w:cs="Arial"/>
          <w:color w:val="000000"/>
          <w:sz w:val="24"/>
          <w:szCs w:val="24"/>
        </w:rPr>
        <w:t xml:space="preserve">Many thanks </w:t>
      </w:r>
    </w:p>
    <w:p w:rsidR="00856CF1" w:rsidRPr="00DF3DB5" w:rsidRDefault="006917C8" w:rsidP="003856AB">
      <w:pPr>
        <w:jc w:val="both"/>
        <w:rPr>
          <w:rFonts w:ascii="Trebuchet MS" w:hAnsi="Trebuchet MS" w:cs="Arial"/>
          <w:color w:val="000000"/>
          <w:sz w:val="24"/>
          <w:szCs w:val="24"/>
        </w:rPr>
      </w:pPr>
      <w:r w:rsidRPr="00DF3DB5">
        <w:rPr>
          <w:rFonts w:ascii="Trebuchet MS" w:hAnsi="Trebuchet MS" w:cs="Arial"/>
          <w:color w:val="000000"/>
          <w:sz w:val="24"/>
          <w:szCs w:val="24"/>
        </w:rPr>
        <w:t>December 2012</w:t>
      </w:r>
    </w:p>
    <w:p w:rsidR="00856CF1" w:rsidRPr="00C039A3" w:rsidRDefault="00856CF1" w:rsidP="00DC583B">
      <w:pPr>
        <w:spacing w:after="0"/>
        <w:jc w:val="center"/>
        <w:rPr>
          <w:rFonts w:ascii="Trebuchet MS" w:hAnsi="Trebuchet MS" w:cs="Arial"/>
          <w:b/>
          <w:color w:val="000000"/>
          <w:sz w:val="24"/>
          <w:szCs w:val="24"/>
        </w:rPr>
      </w:pPr>
    </w:p>
    <w:p w:rsidR="00BF1B09" w:rsidRPr="00C039A3" w:rsidRDefault="00BF1B09" w:rsidP="00C31489">
      <w:pPr>
        <w:autoSpaceDE w:val="0"/>
        <w:autoSpaceDN w:val="0"/>
        <w:adjustRightInd w:val="0"/>
        <w:spacing w:after="0"/>
        <w:rPr>
          <w:rFonts w:ascii="Trebuchet MS" w:hAnsi="Trebuchet MS" w:cs="Arial"/>
          <w:bCs/>
          <w:color w:val="000000"/>
          <w:sz w:val="24"/>
          <w:szCs w:val="24"/>
        </w:rPr>
      </w:pPr>
    </w:p>
    <w:p w:rsidR="00532AAD" w:rsidRPr="001C52D2" w:rsidRDefault="0002272F" w:rsidP="00DC583B">
      <w:pPr>
        <w:spacing w:after="0"/>
        <w:jc w:val="center"/>
        <w:rPr>
          <w:rFonts w:ascii="Trebuchet MS" w:hAnsi="Trebuchet MS" w:cs="Arial"/>
          <w:b/>
          <w:color w:val="000000"/>
        </w:rPr>
      </w:pPr>
      <w:r w:rsidRPr="001C52D2">
        <w:rPr>
          <w:rFonts w:ascii="Trebuchet MS" w:hAnsi="Trebuchet MS" w:cs="Arial"/>
          <w:color w:val="000000"/>
          <w:sz w:val="24"/>
          <w:szCs w:val="24"/>
        </w:rPr>
        <w:br w:type="page"/>
      </w:r>
      <w:bookmarkStart w:id="1" w:name="_Toc342213215"/>
      <w:bookmarkStart w:id="2" w:name="_Toc342213224"/>
      <w:r w:rsidR="00BC7612" w:rsidRPr="001C52D2">
        <w:rPr>
          <w:rFonts w:ascii="Trebuchet MS" w:hAnsi="Trebuchet MS" w:cs="Arial"/>
          <w:b/>
          <w:color w:val="000000"/>
        </w:rPr>
        <w:lastRenderedPageBreak/>
        <w:t xml:space="preserve">TABLE </w:t>
      </w:r>
      <w:r w:rsidRPr="001C52D2">
        <w:rPr>
          <w:rFonts w:ascii="Trebuchet MS" w:hAnsi="Trebuchet MS" w:cs="Arial"/>
          <w:b/>
          <w:color w:val="000000"/>
        </w:rPr>
        <w:t>OF CONTENTS</w:t>
      </w:r>
      <w:bookmarkEnd w:id="1"/>
      <w:bookmarkEnd w:id="2"/>
    </w:p>
    <w:p w:rsidR="009F4439" w:rsidRPr="00146E05" w:rsidRDefault="008C56E2">
      <w:pPr>
        <w:pStyle w:val="TOC1"/>
        <w:tabs>
          <w:tab w:val="right" w:leader="dot" w:pos="9350"/>
        </w:tabs>
        <w:rPr>
          <w:rFonts w:eastAsia="SimSun"/>
          <w:noProof/>
        </w:rPr>
      </w:pPr>
      <w:r w:rsidRPr="001C52D2">
        <w:rPr>
          <w:rFonts w:ascii="Trebuchet MS" w:hAnsi="Trebuchet MS" w:cs="Arial"/>
          <w:color w:val="000000"/>
        </w:rPr>
        <w:fldChar w:fldCharType="begin"/>
      </w:r>
      <w:r w:rsidR="00F83F68" w:rsidRPr="001C52D2">
        <w:rPr>
          <w:rFonts w:ascii="Trebuchet MS" w:hAnsi="Trebuchet MS" w:cs="Arial"/>
          <w:color w:val="000000"/>
        </w:rPr>
        <w:instrText xml:space="preserve"> TOC \o "1-2" \h \z \u </w:instrText>
      </w:r>
      <w:r w:rsidRPr="001C52D2">
        <w:rPr>
          <w:rFonts w:ascii="Trebuchet MS" w:hAnsi="Trebuchet MS" w:cs="Arial"/>
          <w:color w:val="000000"/>
        </w:rPr>
        <w:fldChar w:fldCharType="separate"/>
      </w:r>
      <w:hyperlink w:anchor="_Toc350186390" w:history="1">
        <w:r w:rsidR="009F4439" w:rsidRPr="00185187">
          <w:rPr>
            <w:rStyle w:val="Hyperlink"/>
            <w:rFonts w:ascii="Trebuchet MS" w:hAnsi="Trebuchet MS"/>
            <w:noProof/>
          </w:rPr>
          <w:t>ACKNOWLEDGEMENT</w:t>
        </w:r>
        <w:r w:rsidR="009F4439">
          <w:rPr>
            <w:noProof/>
            <w:webHidden/>
          </w:rPr>
          <w:tab/>
        </w:r>
        <w:r>
          <w:rPr>
            <w:noProof/>
            <w:webHidden/>
          </w:rPr>
          <w:fldChar w:fldCharType="begin"/>
        </w:r>
        <w:r w:rsidR="009F4439">
          <w:rPr>
            <w:noProof/>
            <w:webHidden/>
          </w:rPr>
          <w:instrText xml:space="preserve"> PAGEREF _Toc350186390 \h </w:instrText>
        </w:r>
        <w:r>
          <w:rPr>
            <w:noProof/>
            <w:webHidden/>
          </w:rPr>
        </w:r>
        <w:r>
          <w:rPr>
            <w:noProof/>
            <w:webHidden/>
          </w:rPr>
          <w:fldChar w:fldCharType="separate"/>
        </w:r>
        <w:r w:rsidR="00E17713">
          <w:rPr>
            <w:noProof/>
            <w:webHidden/>
          </w:rPr>
          <w:t>2</w:t>
        </w:r>
        <w:r>
          <w:rPr>
            <w:noProof/>
            <w:webHidden/>
          </w:rPr>
          <w:fldChar w:fldCharType="end"/>
        </w:r>
      </w:hyperlink>
    </w:p>
    <w:p w:rsidR="009F4439" w:rsidRPr="00146E05" w:rsidRDefault="008C56E2">
      <w:pPr>
        <w:pStyle w:val="TOC1"/>
        <w:tabs>
          <w:tab w:val="right" w:leader="dot" w:pos="9350"/>
        </w:tabs>
        <w:rPr>
          <w:rFonts w:eastAsia="SimSun"/>
          <w:noProof/>
        </w:rPr>
      </w:pPr>
      <w:hyperlink w:anchor="_Toc350186391" w:history="1">
        <w:r w:rsidR="009F4439" w:rsidRPr="00185187">
          <w:rPr>
            <w:rStyle w:val="Hyperlink"/>
            <w:rFonts w:ascii="Trebuchet MS" w:hAnsi="Trebuchet MS"/>
            <w:noProof/>
          </w:rPr>
          <w:t>LIST OF ACRONYMS</w:t>
        </w:r>
        <w:r w:rsidR="009F4439">
          <w:rPr>
            <w:noProof/>
            <w:webHidden/>
          </w:rPr>
          <w:tab/>
        </w:r>
        <w:r>
          <w:rPr>
            <w:noProof/>
            <w:webHidden/>
          </w:rPr>
          <w:fldChar w:fldCharType="begin"/>
        </w:r>
        <w:r w:rsidR="009F4439">
          <w:rPr>
            <w:noProof/>
            <w:webHidden/>
          </w:rPr>
          <w:instrText xml:space="preserve"> PAGEREF _Toc350186391 \h </w:instrText>
        </w:r>
        <w:r>
          <w:rPr>
            <w:noProof/>
            <w:webHidden/>
          </w:rPr>
        </w:r>
        <w:r>
          <w:rPr>
            <w:noProof/>
            <w:webHidden/>
          </w:rPr>
          <w:fldChar w:fldCharType="separate"/>
        </w:r>
        <w:r w:rsidR="00E17713">
          <w:rPr>
            <w:noProof/>
            <w:webHidden/>
          </w:rPr>
          <w:t>5</w:t>
        </w:r>
        <w:r>
          <w:rPr>
            <w:noProof/>
            <w:webHidden/>
          </w:rPr>
          <w:fldChar w:fldCharType="end"/>
        </w:r>
      </w:hyperlink>
    </w:p>
    <w:p w:rsidR="009F4439" w:rsidRPr="00146E05" w:rsidRDefault="008C56E2">
      <w:pPr>
        <w:pStyle w:val="TOC1"/>
        <w:tabs>
          <w:tab w:val="right" w:leader="dot" w:pos="9350"/>
        </w:tabs>
        <w:rPr>
          <w:rFonts w:eastAsia="SimSun"/>
          <w:noProof/>
        </w:rPr>
      </w:pPr>
      <w:hyperlink w:anchor="_Toc350186392" w:history="1">
        <w:r w:rsidR="009F4439" w:rsidRPr="00185187">
          <w:rPr>
            <w:rStyle w:val="Hyperlink"/>
            <w:rFonts w:ascii="Trebuchet MS" w:hAnsi="Trebuchet MS" w:cs="Arial"/>
            <w:noProof/>
          </w:rPr>
          <w:t>EXECUTIVE SUMMARY</w:t>
        </w:r>
        <w:r w:rsidR="009F4439">
          <w:rPr>
            <w:noProof/>
            <w:webHidden/>
          </w:rPr>
          <w:tab/>
        </w:r>
        <w:r>
          <w:rPr>
            <w:noProof/>
            <w:webHidden/>
          </w:rPr>
          <w:fldChar w:fldCharType="begin"/>
        </w:r>
        <w:r w:rsidR="009F4439">
          <w:rPr>
            <w:noProof/>
            <w:webHidden/>
          </w:rPr>
          <w:instrText xml:space="preserve"> PAGEREF _Toc350186392 \h </w:instrText>
        </w:r>
        <w:r>
          <w:rPr>
            <w:noProof/>
            <w:webHidden/>
          </w:rPr>
        </w:r>
        <w:r>
          <w:rPr>
            <w:noProof/>
            <w:webHidden/>
          </w:rPr>
          <w:fldChar w:fldCharType="separate"/>
        </w:r>
        <w:r w:rsidR="00E17713">
          <w:rPr>
            <w:noProof/>
            <w:webHidden/>
          </w:rPr>
          <w:t>6</w:t>
        </w:r>
        <w:r>
          <w:rPr>
            <w:noProof/>
            <w:webHidden/>
          </w:rPr>
          <w:fldChar w:fldCharType="end"/>
        </w:r>
      </w:hyperlink>
    </w:p>
    <w:p w:rsidR="009F4439" w:rsidRPr="00146E05" w:rsidRDefault="008C56E2">
      <w:pPr>
        <w:pStyle w:val="TOC1"/>
        <w:tabs>
          <w:tab w:val="right" w:leader="dot" w:pos="9350"/>
        </w:tabs>
        <w:rPr>
          <w:rFonts w:eastAsia="SimSun"/>
          <w:noProof/>
        </w:rPr>
      </w:pPr>
      <w:hyperlink w:anchor="_Toc350186393" w:history="1">
        <w:r w:rsidR="009F4439" w:rsidRPr="00185187">
          <w:rPr>
            <w:rStyle w:val="Hyperlink"/>
            <w:rFonts w:ascii="Trebuchet MS" w:hAnsi="Trebuchet MS"/>
            <w:noProof/>
          </w:rPr>
          <w:t>1.0 INTRODUCTION</w:t>
        </w:r>
        <w:r w:rsidR="009F4439">
          <w:rPr>
            <w:noProof/>
            <w:webHidden/>
          </w:rPr>
          <w:tab/>
        </w:r>
        <w:r>
          <w:rPr>
            <w:noProof/>
            <w:webHidden/>
          </w:rPr>
          <w:fldChar w:fldCharType="begin"/>
        </w:r>
        <w:r w:rsidR="009F4439">
          <w:rPr>
            <w:noProof/>
            <w:webHidden/>
          </w:rPr>
          <w:instrText xml:space="preserve"> PAGEREF _Toc350186393 \h </w:instrText>
        </w:r>
        <w:r>
          <w:rPr>
            <w:noProof/>
            <w:webHidden/>
          </w:rPr>
        </w:r>
        <w:r>
          <w:rPr>
            <w:noProof/>
            <w:webHidden/>
          </w:rPr>
          <w:fldChar w:fldCharType="separate"/>
        </w:r>
        <w:r w:rsidR="00E17713">
          <w:rPr>
            <w:noProof/>
            <w:webHidden/>
          </w:rPr>
          <w:t>14</w:t>
        </w:r>
        <w:r>
          <w:rPr>
            <w:noProof/>
            <w:webHidden/>
          </w:rPr>
          <w:fldChar w:fldCharType="end"/>
        </w:r>
      </w:hyperlink>
    </w:p>
    <w:p w:rsidR="009F4439" w:rsidRPr="00146E05" w:rsidRDefault="008C56E2">
      <w:pPr>
        <w:pStyle w:val="TOC1"/>
        <w:tabs>
          <w:tab w:val="right" w:leader="dot" w:pos="9350"/>
        </w:tabs>
        <w:rPr>
          <w:rFonts w:eastAsia="SimSun"/>
          <w:noProof/>
        </w:rPr>
      </w:pPr>
      <w:hyperlink w:anchor="_Toc350186394" w:history="1">
        <w:r w:rsidR="009F4439" w:rsidRPr="00185187">
          <w:rPr>
            <w:rStyle w:val="Hyperlink"/>
            <w:rFonts w:ascii="Trebuchet MS" w:hAnsi="Trebuchet MS" w:cs="Arial"/>
            <w:noProof/>
          </w:rPr>
          <w:t>2.0 METHODOLOGY</w:t>
        </w:r>
        <w:r w:rsidR="009F4439">
          <w:rPr>
            <w:noProof/>
            <w:webHidden/>
          </w:rPr>
          <w:tab/>
        </w:r>
        <w:r>
          <w:rPr>
            <w:noProof/>
            <w:webHidden/>
          </w:rPr>
          <w:fldChar w:fldCharType="begin"/>
        </w:r>
        <w:r w:rsidR="009F4439">
          <w:rPr>
            <w:noProof/>
            <w:webHidden/>
          </w:rPr>
          <w:instrText xml:space="preserve"> PAGEREF _Toc350186394 \h </w:instrText>
        </w:r>
        <w:r>
          <w:rPr>
            <w:noProof/>
            <w:webHidden/>
          </w:rPr>
        </w:r>
        <w:r>
          <w:rPr>
            <w:noProof/>
            <w:webHidden/>
          </w:rPr>
          <w:fldChar w:fldCharType="separate"/>
        </w:r>
        <w:r w:rsidR="00E17713">
          <w:rPr>
            <w:noProof/>
            <w:webHidden/>
          </w:rPr>
          <w:t>16</w:t>
        </w:r>
        <w:r>
          <w:rPr>
            <w:noProof/>
            <w:webHidden/>
          </w:rPr>
          <w:fldChar w:fldCharType="end"/>
        </w:r>
      </w:hyperlink>
    </w:p>
    <w:p w:rsidR="009F4439" w:rsidRPr="00146E05" w:rsidRDefault="008C56E2">
      <w:pPr>
        <w:pStyle w:val="TOC1"/>
        <w:tabs>
          <w:tab w:val="left" w:pos="660"/>
          <w:tab w:val="right" w:leader="dot" w:pos="9350"/>
        </w:tabs>
        <w:rPr>
          <w:rFonts w:eastAsia="SimSun"/>
          <w:noProof/>
        </w:rPr>
      </w:pPr>
      <w:hyperlink w:anchor="_Toc350186395" w:history="1">
        <w:r w:rsidR="009F4439" w:rsidRPr="00185187">
          <w:rPr>
            <w:rStyle w:val="Hyperlink"/>
            <w:rFonts w:ascii="Trebuchet MS" w:hAnsi="Trebuchet MS" w:cs="Arial"/>
            <w:noProof/>
          </w:rPr>
          <w:t>3.0</w:t>
        </w:r>
        <w:r w:rsidR="009F4439" w:rsidRPr="00146E05">
          <w:rPr>
            <w:rFonts w:eastAsia="SimSun"/>
            <w:noProof/>
          </w:rPr>
          <w:tab/>
        </w:r>
        <w:r w:rsidR="009F4439" w:rsidRPr="00185187">
          <w:rPr>
            <w:rStyle w:val="Hyperlink"/>
            <w:rFonts w:ascii="Trebuchet MS" w:hAnsi="Trebuchet MS" w:cs="Arial"/>
            <w:noProof/>
          </w:rPr>
          <w:t>EVALUATION RESULTS</w:t>
        </w:r>
        <w:r w:rsidR="009F4439">
          <w:rPr>
            <w:noProof/>
            <w:webHidden/>
          </w:rPr>
          <w:tab/>
        </w:r>
        <w:r>
          <w:rPr>
            <w:noProof/>
            <w:webHidden/>
          </w:rPr>
          <w:fldChar w:fldCharType="begin"/>
        </w:r>
        <w:r w:rsidR="009F4439">
          <w:rPr>
            <w:noProof/>
            <w:webHidden/>
          </w:rPr>
          <w:instrText xml:space="preserve"> PAGEREF _Toc350186395 \h </w:instrText>
        </w:r>
        <w:r>
          <w:rPr>
            <w:noProof/>
            <w:webHidden/>
          </w:rPr>
        </w:r>
        <w:r>
          <w:rPr>
            <w:noProof/>
            <w:webHidden/>
          </w:rPr>
          <w:fldChar w:fldCharType="separate"/>
        </w:r>
        <w:r w:rsidR="00E17713">
          <w:rPr>
            <w:noProof/>
            <w:webHidden/>
          </w:rPr>
          <w:t>18</w:t>
        </w:r>
        <w:r>
          <w:rPr>
            <w:noProof/>
            <w:webHidden/>
          </w:rPr>
          <w:fldChar w:fldCharType="end"/>
        </w:r>
      </w:hyperlink>
    </w:p>
    <w:p w:rsidR="009F4439" w:rsidRPr="00146E05" w:rsidRDefault="008C56E2">
      <w:pPr>
        <w:pStyle w:val="TOC2"/>
        <w:tabs>
          <w:tab w:val="right" w:leader="dot" w:pos="9350"/>
        </w:tabs>
        <w:rPr>
          <w:rFonts w:eastAsia="SimSun"/>
          <w:noProof/>
        </w:rPr>
      </w:pPr>
      <w:hyperlink w:anchor="_Toc350186396" w:history="1">
        <w:r w:rsidR="009F4439" w:rsidRPr="00185187">
          <w:rPr>
            <w:rStyle w:val="Hyperlink"/>
            <w:rFonts w:ascii="Trebuchet MS" w:hAnsi="Trebuchet MS" w:cs="Arial"/>
            <w:noProof/>
          </w:rPr>
          <w:t>3.1 RELEVANCE</w:t>
        </w:r>
        <w:r w:rsidR="009F4439">
          <w:rPr>
            <w:noProof/>
            <w:webHidden/>
          </w:rPr>
          <w:tab/>
        </w:r>
        <w:r>
          <w:rPr>
            <w:noProof/>
            <w:webHidden/>
          </w:rPr>
          <w:fldChar w:fldCharType="begin"/>
        </w:r>
        <w:r w:rsidR="009F4439">
          <w:rPr>
            <w:noProof/>
            <w:webHidden/>
          </w:rPr>
          <w:instrText xml:space="preserve"> PAGEREF _Toc350186396 \h </w:instrText>
        </w:r>
        <w:r>
          <w:rPr>
            <w:noProof/>
            <w:webHidden/>
          </w:rPr>
        </w:r>
        <w:r>
          <w:rPr>
            <w:noProof/>
            <w:webHidden/>
          </w:rPr>
          <w:fldChar w:fldCharType="separate"/>
        </w:r>
        <w:r w:rsidR="00E17713">
          <w:rPr>
            <w:noProof/>
            <w:webHidden/>
          </w:rPr>
          <w:t>18</w:t>
        </w:r>
        <w:r>
          <w:rPr>
            <w:noProof/>
            <w:webHidden/>
          </w:rPr>
          <w:fldChar w:fldCharType="end"/>
        </w:r>
      </w:hyperlink>
    </w:p>
    <w:p w:rsidR="009F4439" w:rsidRPr="00146E05" w:rsidRDefault="008C56E2">
      <w:pPr>
        <w:pStyle w:val="TOC2"/>
        <w:tabs>
          <w:tab w:val="right" w:leader="dot" w:pos="9350"/>
        </w:tabs>
        <w:rPr>
          <w:rFonts w:eastAsia="SimSun"/>
          <w:noProof/>
        </w:rPr>
      </w:pPr>
      <w:hyperlink w:anchor="_Toc350186397" w:history="1">
        <w:r w:rsidR="009F4439" w:rsidRPr="00185187">
          <w:rPr>
            <w:rStyle w:val="Hyperlink"/>
            <w:rFonts w:ascii="Trebuchet MS" w:hAnsi="Trebuchet MS" w:cs="Arial"/>
            <w:noProof/>
          </w:rPr>
          <w:t>3.2 EFFICIENCY</w:t>
        </w:r>
        <w:r w:rsidR="009F4439">
          <w:rPr>
            <w:noProof/>
            <w:webHidden/>
          </w:rPr>
          <w:tab/>
        </w:r>
        <w:r>
          <w:rPr>
            <w:noProof/>
            <w:webHidden/>
          </w:rPr>
          <w:fldChar w:fldCharType="begin"/>
        </w:r>
        <w:r w:rsidR="009F4439">
          <w:rPr>
            <w:noProof/>
            <w:webHidden/>
          </w:rPr>
          <w:instrText xml:space="preserve"> PAGEREF _Toc350186397 \h </w:instrText>
        </w:r>
        <w:r>
          <w:rPr>
            <w:noProof/>
            <w:webHidden/>
          </w:rPr>
        </w:r>
        <w:r>
          <w:rPr>
            <w:noProof/>
            <w:webHidden/>
          </w:rPr>
          <w:fldChar w:fldCharType="separate"/>
        </w:r>
        <w:r w:rsidR="00E17713">
          <w:rPr>
            <w:noProof/>
            <w:webHidden/>
          </w:rPr>
          <w:t>23</w:t>
        </w:r>
        <w:r>
          <w:rPr>
            <w:noProof/>
            <w:webHidden/>
          </w:rPr>
          <w:fldChar w:fldCharType="end"/>
        </w:r>
      </w:hyperlink>
    </w:p>
    <w:p w:rsidR="009F4439" w:rsidRPr="00146E05" w:rsidRDefault="008C56E2">
      <w:pPr>
        <w:pStyle w:val="TOC2"/>
        <w:tabs>
          <w:tab w:val="right" w:leader="dot" w:pos="9350"/>
        </w:tabs>
        <w:rPr>
          <w:rFonts w:eastAsia="SimSun"/>
          <w:noProof/>
        </w:rPr>
      </w:pPr>
      <w:hyperlink w:anchor="_Toc350186398" w:history="1">
        <w:r w:rsidR="009F4439" w:rsidRPr="00185187">
          <w:rPr>
            <w:rStyle w:val="Hyperlink"/>
            <w:rFonts w:ascii="Trebuchet MS" w:hAnsi="Trebuchet MS"/>
            <w:noProof/>
          </w:rPr>
          <w:t>3.3 EFFECTIVENESS</w:t>
        </w:r>
        <w:r w:rsidR="009F4439">
          <w:rPr>
            <w:noProof/>
            <w:webHidden/>
          </w:rPr>
          <w:tab/>
        </w:r>
        <w:r>
          <w:rPr>
            <w:noProof/>
            <w:webHidden/>
          </w:rPr>
          <w:fldChar w:fldCharType="begin"/>
        </w:r>
        <w:r w:rsidR="009F4439">
          <w:rPr>
            <w:noProof/>
            <w:webHidden/>
          </w:rPr>
          <w:instrText xml:space="preserve"> PAGEREF _Toc350186398 \h </w:instrText>
        </w:r>
        <w:r>
          <w:rPr>
            <w:noProof/>
            <w:webHidden/>
          </w:rPr>
        </w:r>
        <w:r>
          <w:rPr>
            <w:noProof/>
            <w:webHidden/>
          </w:rPr>
          <w:fldChar w:fldCharType="separate"/>
        </w:r>
        <w:r w:rsidR="00E17713">
          <w:rPr>
            <w:noProof/>
            <w:webHidden/>
          </w:rPr>
          <w:t>28</w:t>
        </w:r>
        <w:r>
          <w:rPr>
            <w:noProof/>
            <w:webHidden/>
          </w:rPr>
          <w:fldChar w:fldCharType="end"/>
        </w:r>
      </w:hyperlink>
    </w:p>
    <w:p w:rsidR="009F4439" w:rsidRPr="00146E05" w:rsidRDefault="008C56E2">
      <w:pPr>
        <w:pStyle w:val="TOC2"/>
        <w:tabs>
          <w:tab w:val="right" w:leader="dot" w:pos="9350"/>
        </w:tabs>
        <w:rPr>
          <w:rFonts w:eastAsia="SimSun"/>
          <w:noProof/>
        </w:rPr>
      </w:pPr>
      <w:hyperlink w:anchor="_Toc350186399" w:history="1">
        <w:r w:rsidR="009F4439" w:rsidRPr="00185187">
          <w:rPr>
            <w:rStyle w:val="Hyperlink"/>
            <w:rFonts w:ascii="Trebuchet MS" w:hAnsi="Trebuchet MS" w:cs="Arial"/>
            <w:noProof/>
          </w:rPr>
          <w:t>3.4 IMPACT</w:t>
        </w:r>
        <w:r w:rsidR="009F4439">
          <w:rPr>
            <w:noProof/>
            <w:webHidden/>
          </w:rPr>
          <w:tab/>
        </w:r>
        <w:r>
          <w:rPr>
            <w:noProof/>
            <w:webHidden/>
          </w:rPr>
          <w:fldChar w:fldCharType="begin"/>
        </w:r>
        <w:r w:rsidR="009F4439">
          <w:rPr>
            <w:noProof/>
            <w:webHidden/>
          </w:rPr>
          <w:instrText xml:space="preserve"> PAGEREF _Toc350186399 \h </w:instrText>
        </w:r>
        <w:r>
          <w:rPr>
            <w:noProof/>
            <w:webHidden/>
          </w:rPr>
        </w:r>
        <w:r>
          <w:rPr>
            <w:noProof/>
            <w:webHidden/>
          </w:rPr>
          <w:fldChar w:fldCharType="separate"/>
        </w:r>
        <w:r w:rsidR="00E17713">
          <w:rPr>
            <w:noProof/>
            <w:webHidden/>
          </w:rPr>
          <w:t>38</w:t>
        </w:r>
        <w:r>
          <w:rPr>
            <w:noProof/>
            <w:webHidden/>
          </w:rPr>
          <w:fldChar w:fldCharType="end"/>
        </w:r>
      </w:hyperlink>
    </w:p>
    <w:p w:rsidR="009F4439" w:rsidRPr="00146E05" w:rsidRDefault="008C56E2">
      <w:pPr>
        <w:pStyle w:val="TOC2"/>
        <w:tabs>
          <w:tab w:val="right" w:leader="dot" w:pos="9350"/>
        </w:tabs>
        <w:rPr>
          <w:rFonts w:eastAsia="SimSun"/>
          <w:noProof/>
        </w:rPr>
      </w:pPr>
      <w:hyperlink w:anchor="_Toc350186400" w:history="1">
        <w:r w:rsidR="009F4439" w:rsidRPr="00185187">
          <w:rPr>
            <w:rStyle w:val="Hyperlink"/>
            <w:rFonts w:ascii="Trebuchet MS" w:hAnsi="Trebuchet MS" w:cs="Arial"/>
            <w:noProof/>
          </w:rPr>
          <w:t>3.5 SUSTAINABILITY</w:t>
        </w:r>
        <w:r w:rsidR="009F4439">
          <w:rPr>
            <w:noProof/>
            <w:webHidden/>
          </w:rPr>
          <w:tab/>
        </w:r>
        <w:r>
          <w:rPr>
            <w:noProof/>
            <w:webHidden/>
          </w:rPr>
          <w:fldChar w:fldCharType="begin"/>
        </w:r>
        <w:r w:rsidR="009F4439">
          <w:rPr>
            <w:noProof/>
            <w:webHidden/>
          </w:rPr>
          <w:instrText xml:space="preserve"> PAGEREF _Toc350186400 \h </w:instrText>
        </w:r>
        <w:r>
          <w:rPr>
            <w:noProof/>
            <w:webHidden/>
          </w:rPr>
        </w:r>
        <w:r>
          <w:rPr>
            <w:noProof/>
            <w:webHidden/>
          </w:rPr>
          <w:fldChar w:fldCharType="separate"/>
        </w:r>
        <w:r w:rsidR="00E17713">
          <w:rPr>
            <w:noProof/>
            <w:webHidden/>
          </w:rPr>
          <w:t>51</w:t>
        </w:r>
        <w:r>
          <w:rPr>
            <w:noProof/>
            <w:webHidden/>
          </w:rPr>
          <w:fldChar w:fldCharType="end"/>
        </w:r>
      </w:hyperlink>
    </w:p>
    <w:p w:rsidR="009F4439" w:rsidRPr="00146E05" w:rsidRDefault="008C56E2">
      <w:pPr>
        <w:pStyle w:val="TOC1"/>
        <w:tabs>
          <w:tab w:val="right" w:leader="dot" w:pos="9350"/>
        </w:tabs>
        <w:rPr>
          <w:rFonts w:eastAsia="SimSun"/>
          <w:noProof/>
        </w:rPr>
      </w:pPr>
      <w:hyperlink w:anchor="_Toc350186401" w:history="1">
        <w:r w:rsidR="009F4439" w:rsidRPr="00185187">
          <w:rPr>
            <w:rStyle w:val="Hyperlink"/>
            <w:rFonts w:ascii="Trebuchet MS" w:hAnsi="Trebuchet MS"/>
            <w:noProof/>
          </w:rPr>
          <w:t>4.0 CONCLUSIONS AND RECOMMENDATIONS</w:t>
        </w:r>
        <w:r w:rsidR="009F4439">
          <w:rPr>
            <w:noProof/>
            <w:webHidden/>
          </w:rPr>
          <w:tab/>
        </w:r>
        <w:r>
          <w:rPr>
            <w:noProof/>
            <w:webHidden/>
          </w:rPr>
          <w:fldChar w:fldCharType="begin"/>
        </w:r>
        <w:r w:rsidR="009F4439">
          <w:rPr>
            <w:noProof/>
            <w:webHidden/>
          </w:rPr>
          <w:instrText xml:space="preserve"> PAGEREF _Toc350186401 \h </w:instrText>
        </w:r>
        <w:r>
          <w:rPr>
            <w:noProof/>
            <w:webHidden/>
          </w:rPr>
        </w:r>
        <w:r>
          <w:rPr>
            <w:noProof/>
            <w:webHidden/>
          </w:rPr>
          <w:fldChar w:fldCharType="separate"/>
        </w:r>
        <w:r w:rsidR="00E17713">
          <w:rPr>
            <w:noProof/>
            <w:webHidden/>
          </w:rPr>
          <w:t>54</w:t>
        </w:r>
        <w:r>
          <w:rPr>
            <w:noProof/>
            <w:webHidden/>
          </w:rPr>
          <w:fldChar w:fldCharType="end"/>
        </w:r>
      </w:hyperlink>
    </w:p>
    <w:p w:rsidR="009F4439" w:rsidRPr="00146E05" w:rsidRDefault="008C56E2">
      <w:pPr>
        <w:pStyle w:val="TOC1"/>
        <w:tabs>
          <w:tab w:val="right" w:leader="dot" w:pos="9350"/>
        </w:tabs>
        <w:rPr>
          <w:rFonts w:eastAsia="SimSun"/>
          <w:noProof/>
        </w:rPr>
      </w:pPr>
      <w:hyperlink w:anchor="_Toc350186402" w:history="1">
        <w:r w:rsidR="009F4439" w:rsidRPr="00185187">
          <w:rPr>
            <w:rStyle w:val="Hyperlink"/>
            <w:rFonts w:ascii="Trebuchet MS" w:hAnsi="Trebuchet MS" w:cs="Arial"/>
            <w:noProof/>
          </w:rPr>
          <w:t>Annexes:</w:t>
        </w:r>
        <w:r w:rsidR="009F4439">
          <w:rPr>
            <w:noProof/>
            <w:webHidden/>
          </w:rPr>
          <w:tab/>
        </w:r>
        <w:r>
          <w:rPr>
            <w:noProof/>
            <w:webHidden/>
          </w:rPr>
          <w:fldChar w:fldCharType="begin"/>
        </w:r>
        <w:r w:rsidR="009F4439">
          <w:rPr>
            <w:noProof/>
            <w:webHidden/>
          </w:rPr>
          <w:instrText xml:space="preserve"> PAGEREF _Toc350186402 \h </w:instrText>
        </w:r>
        <w:r>
          <w:rPr>
            <w:noProof/>
            <w:webHidden/>
          </w:rPr>
        </w:r>
        <w:r>
          <w:rPr>
            <w:noProof/>
            <w:webHidden/>
          </w:rPr>
          <w:fldChar w:fldCharType="separate"/>
        </w:r>
        <w:r w:rsidR="00E17713">
          <w:rPr>
            <w:noProof/>
            <w:webHidden/>
          </w:rPr>
          <w:t>61</w:t>
        </w:r>
        <w:r>
          <w:rPr>
            <w:noProof/>
            <w:webHidden/>
          </w:rPr>
          <w:fldChar w:fldCharType="end"/>
        </w:r>
      </w:hyperlink>
    </w:p>
    <w:p w:rsidR="009F4439" w:rsidRPr="00146E05" w:rsidRDefault="008C56E2">
      <w:pPr>
        <w:pStyle w:val="TOC2"/>
        <w:tabs>
          <w:tab w:val="right" w:leader="dot" w:pos="9350"/>
        </w:tabs>
        <w:rPr>
          <w:rFonts w:eastAsia="SimSun"/>
          <w:noProof/>
        </w:rPr>
      </w:pPr>
      <w:hyperlink w:anchor="_Toc350186403" w:history="1">
        <w:r w:rsidR="009F4439" w:rsidRPr="00185187">
          <w:rPr>
            <w:rStyle w:val="Hyperlink"/>
            <w:rFonts w:ascii="Trebuchet MS" w:hAnsi="Trebuchet MS" w:cs="Arial"/>
            <w:noProof/>
          </w:rPr>
          <w:t>Annex I: Terms of Reference</w:t>
        </w:r>
        <w:r w:rsidR="009F4439">
          <w:rPr>
            <w:noProof/>
            <w:webHidden/>
          </w:rPr>
          <w:tab/>
        </w:r>
        <w:r>
          <w:rPr>
            <w:noProof/>
            <w:webHidden/>
          </w:rPr>
          <w:fldChar w:fldCharType="begin"/>
        </w:r>
        <w:r w:rsidR="009F4439">
          <w:rPr>
            <w:noProof/>
            <w:webHidden/>
          </w:rPr>
          <w:instrText xml:space="preserve"> PAGEREF _Toc350186403 \h </w:instrText>
        </w:r>
        <w:r>
          <w:rPr>
            <w:noProof/>
            <w:webHidden/>
          </w:rPr>
        </w:r>
        <w:r>
          <w:rPr>
            <w:noProof/>
            <w:webHidden/>
          </w:rPr>
          <w:fldChar w:fldCharType="separate"/>
        </w:r>
        <w:r w:rsidR="00E17713">
          <w:rPr>
            <w:noProof/>
            <w:webHidden/>
          </w:rPr>
          <w:t>61</w:t>
        </w:r>
        <w:r>
          <w:rPr>
            <w:noProof/>
            <w:webHidden/>
          </w:rPr>
          <w:fldChar w:fldCharType="end"/>
        </w:r>
      </w:hyperlink>
    </w:p>
    <w:p w:rsidR="009F4439" w:rsidRPr="00146E05" w:rsidRDefault="008C56E2">
      <w:pPr>
        <w:pStyle w:val="TOC2"/>
        <w:tabs>
          <w:tab w:val="right" w:leader="dot" w:pos="9350"/>
        </w:tabs>
        <w:rPr>
          <w:rFonts w:eastAsia="SimSun"/>
          <w:noProof/>
        </w:rPr>
      </w:pPr>
      <w:hyperlink w:anchor="_Toc350186404" w:history="1">
        <w:r w:rsidR="009F4439" w:rsidRPr="00185187">
          <w:rPr>
            <w:rStyle w:val="Hyperlink"/>
            <w:rFonts w:ascii="Trebuchet MS" w:hAnsi="Trebuchet MS"/>
            <w:noProof/>
          </w:rPr>
          <w:t>Annex II:  Update List of Villages and Completed Cash for Work Activities</w:t>
        </w:r>
        <w:r w:rsidR="009F4439">
          <w:rPr>
            <w:noProof/>
            <w:webHidden/>
          </w:rPr>
          <w:tab/>
        </w:r>
        <w:r>
          <w:rPr>
            <w:noProof/>
            <w:webHidden/>
          </w:rPr>
          <w:fldChar w:fldCharType="begin"/>
        </w:r>
        <w:r w:rsidR="009F4439">
          <w:rPr>
            <w:noProof/>
            <w:webHidden/>
          </w:rPr>
          <w:instrText xml:space="preserve"> PAGEREF _Toc350186404 \h </w:instrText>
        </w:r>
        <w:r>
          <w:rPr>
            <w:noProof/>
            <w:webHidden/>
          </w:rPr>
        </w:r>
        <w:r>
          <w:rPr>
            <w:noProof/>
            <w:webHidden/>
          </w:rPr>
          <w:fldChar w:fldCharType="separate"/>
        </w:r>
        <w:r w:rsidR="00E17713">
          <w:rPr>
            <w:noProof/>
            <w:webHidden/>
          </w:rPr>
          <w:t>72</w:t>
        </w:r>
        <w:r>
          <w:rPr>
            <w:noProof/>
            <w:webHidden/>
          </w:rPr>
          <w:fldChar w:fldCharType="end"/>
        </w:r>
      </w:hyperlink>
    </w:p>
    <w:p w:rsidR="009F4439" w:rsidRPr="00146E05" w:rsidRDefault="008C56E2">
      <w:pPr>
        <w:pStyle w:val="TOC2"/>
        <w:tabs>
          <w:tab w:val="right" w:leader="dot" w:pos="9350"/>
        </w:tabs>
        <w:rPr>
          <w:rFonts w:eastAsia="SimSun"/>
          <w:noProof/>
        </w:rPr>
      </w:pPr>
      <w:hyperlink w:anchor="_Toc350186405" w:history="1">
        <w:r w:rsidR="009F4439" w:rsidRPr="00185187">
          <w:rPr>
            <w:rStyle w:val="Hyperlink"/>
            <w:rFonts w:ascii="Trebuchet MS" w:hAnsi="Trebuchet MS"/>
            <w:noProof/>
          </w:rPr>
          <w:t>Annex III:  Update List of Villages and Completed Cash for Work Activities.</w:t>
        </w:r>
        <w:r w:rsidR="009F4439">
          <w:rPr>
            <w:noProof/>
            <w:webHidden/>
          </w:rPr>
          <w:tab/>
        </w:r>
        <w:r>
          <w:rPr>
            <w:noProof/>
            <w:webHidden/>
          </w:rPr>
          <w:fldChar w:fldCharType="begin"/>
        </w:r>
        <w:r w:rsidR="009F4439">
          <w:rPr>
            <w:noProof/>
            <w:webHidden/>
          </w:rPr>
          <w:instrText xml:space="preserve"> PAGEREF _Toc350186405 \h </w:instrText>
        </w:r>
        <w:r>
          <w:rPr>
            <w:noProof/>
            <w:webHidden/>
          </w:rPr>
        </w:r>
        <w:r>
          <w:rPr>
            <w:noProof/>
            <w:webHidden/>
          </w:rPr>
          <w:fldChar w:fldCharType="separate"/>
        </w:r>
        <w:r w:rsidR="00E17713">
          <w:rPr>
            <w:noProof/>
            <w:webHidden/>
          </w:rPr>
          <w:t>75</w:t>
        </w:r>
        <w:r>
          <w:rPr>
            <w:noProof/>
            <w:webHidden/>
          </w:rPr>
          <w:fldChar w:fldCharType="end"/>
        </w:r>
      </w:hyperlink>
    </w:p>
    <w:p w:rsidR="009F4439" w:rsidRPr="00146E05" w:rsidRDefault="008C56E2">
      <w:pPr>
        <w:pStyle w:val="TOC2"/>
        <w:tabs>
          <w:tab w:val="right" w:leader="dot" w:pos="9350"/>
        </w:tabs>
        <w:rPr>
          <w:rFonts w:eastAsia="SimSun"/>
          <w:noProof/>
        </w:rPr>
      </w:pPr>
      <w:hyperlink w:anchor="_Toc350186406" w:history="1">
        <w:r w:rsidR="009F4439" w:rsidRPr="00185187">
          <w:rPr>
            <w:rStyle w:val="Hyperlink"/>
            <w:rFonts w:ascii="Trebuchet MS" w:hAnsi="Trebuchet MS" w:cs="Arial"/>
            <w:noProof/>
          </w:rPr>
          <w:t>Annex  IV : List of Respondents</w:t>
        </w:r>
        <w:r w:rsidR="009F4439">
          <w:rPr>
            <w:noProof/>
            <w:webHidden/>
          </w:rPr>
          <w:tab/>
        </w:r>
        <w:r>
          <w:rPr>
            <w:noProof/>
            <w:webHidden/>
          </w:rPr>
          <w:fldChar w:fldCharType="begin"/>
        </w:r>
        <w:r w:rsidR="009F4439">
          <w:rPr>
            <w:noProof/>
            <w:webHidden/>
          </w:rPr>
          <w:instrText xml:space="preserve"> PAGEREF _Toc350186406 \h </w:instrText>
        </w:r>
        <w:r>
          <w:rPr>
            <w:noProof/>
            <w:webHidden/>
          </w:rPr>
        </w:r>
        <w:r>
          <w:rPr>
            <w:noProof/>
            <w:webHidden/>
          </w:rPr>
          <w:fldChar w:fldCharType="separate"/>
        </w:r>
        <w:r w:rsidR="00E17713">
          <w:rPr>
            <w:noProof/>
            <w:webHidden/>
          </w:rPr>
          <w:t>83</w:t>
        </w:r>
        <w:r>
          <w:rPr>
            <w:noProof/>
            <w:webHidden/>
          </w:rPr>
          <w:fldChar w:fldCharType="end"/>
        </w:r>
      </w:hyperlink>
    </w:p>
    <w:p w:rsidR="00372342" w:rsidRPr="001C52D2" w:rsidRDefault="008C56E2" w:rsidP="00C31489">
      <w:pPr>
        <w:rPr>
          <w:rFonts w:ascii="Trebuchet MS" w:hAnsi="Trebuchet MS" w:cs="Arial"/>
          <w:b/>
          <w:color w:val="000000"/>
        </w:rPr>
      </w:pPr>
      <w:r w:rsidRPr="001C52D2">
        <w:rPr>
          <w:rFonts w:ascii="Trebuchet MS" w:hAnsi="Trebuchet MS" w:cs="Arial"/>
          <w:color w:val="000000"/>
        </w:rPr>
        <w:fldChar w:fldCharType="end"/>
      </w:r>
      <w:r w:rsidR="00CF7530" w:rsidRPr="001C52D2">
        <w:rPr>
          <w:rFonts w:ascii="Trebuchet MS" w:hAnsi="Trebuchet MS" w:cs="Arial"/>
          <w:b/>
          <w:color w:val="000000"/>
        </w:rPr>
        <w:t xml:space="preserve">Tables </w:t>
      </w:r>
      <w:r w:rsidR="003856AB" w:rsidRPr="001C52D2">
        <w:rPr>
          <w:rFonts w:ascii="Trebuchet MS" w:hAnsi="Trebuchet MS" w:cs="Arial"/>
          <w:b/>
          <w:color w:val="000000"/>
        </w:rPr>
        <w:t>and Figures</w:t>
      </w:r>
    </w:p>
    <w:p w:rsidR="00BC7612" w:rsidRPr="00146E05" w:rsidRDefault="008C56E2">
      <w:pPr>
        <w:pStyle w:val="TableofFigures"/>
        <w:tabs>
          <w:tab w:val="right" w:leader="dot" w:pos="9350"/>
        </w:tabs>
        <w:rPr>
          <w:rFonts w:ascii="Trebuchet MS" w:eastAsia="SimSun" w:hAnsi="Trebuchet MS"/>
          <w:noProof/>
          <w:sz w:val="24"/>
          <w:szCs w:val="24"/>
        </w:rPr>
      </w:pPr>
      <w:r w:rsidRPr="001C52D2">
        <w:rPr>
          <w:rFonts w:ascii="Trebuchet MS" w:hAnsi="Trebuchet MS" w:cs="Arial"/>
          <w:color w:val="000000"/>
          <w:sz w:val="24"/>
          <w:szCs w:val="24"/>
        </w:rPr>
        <w:fldChar w:fldCharType="begin"/>
      </w:r>
      <w:r w:rsidR="00372342" w:rsidRPr="001C52D2">
        <w:rPr>
          <w:rFonts w:ascii="Trebuchet MS" w:hAnsi="Trebuchet MS" w:cs="Arial"/>
          <w:color w:val="000000"/>
          <w:sz w:val="24"/>
          <w:szCs w:val="24"/>
        </w:rPr>
        <w:instrText xml:space="preserve"> TOC \h \z \c "Table" </w:instrText>
      </w:r>
      <w:r w:rsidRPr="001C52D2">
        <w:rPr>
          <w:rFonts w:ascii="Trebuchet MS" w:hAnsi="Trebuchet MS" w:cs="Arial"/>
          <w:color w:val="000000"/>
          <w:sz w:val="24"/>
          <w:szCs w:val="24"/>
        </w:rPr>
        <w:fldChar w:fldCharType="separate"/>
      </w:r>
      <w:hyperlink w:anchor="_Toc349028692" w:history="1">
        <w:r w:rsidR="00BC7612" w:rsidRPr="001C52D2">
          <w:rPr>
            <w:rStyle w:val="Hyperlink"/>
            <w:rFonts w:ascii="Trebuchet MS" w:hAnsi="Trebuchet MS"/>
            <w:noProof/>
            <w:sz w:val="24"/>
            <w:szCs w:val="24"/>
          </w:rPr>
          <w:t>Table 1: List of villages visited.</w:t>
        </w:r>
        <w:r w:rsidR="00BC7612" w:rsidRPr="001C52D2">
          <w:rPr>
            <w:rFonts w:ascii="Trebuchet MS" w:hAnsi="Trebuchet MS"/>
            <w:noProof/>
            <w:webHidden/>
            <w:sz w:val="24"/>
            <w:szCs w:val="24"/>
          </w:rPr>
          <w:tab/>
        </w:r>
        <w:r w:rsidRPr="001C52D2">
          <w:rPr>
            <w:rFonts w:ascii="Trebuchet MS" w:hAnsi="Trebuchet MS"/>
            <w:noProof/>
            <w:webHidden/>
            <w:sz w:val="24"/>
            <w:szCs w:val="24"/>
          </w:rPr>
          <w:fldChar w:fldCharType="begin"/>
        </w:r>
        <w:r w:rsidR="00BC7612" w:rsidRPr="001C52D2">
          <w:rPr>
            <w:rFonts w:ascii="Trebuchet MS" w:hAnsi="Trebuchet MS"/>
            <w:noProof/>
            <w:webHidden/>
            <w:sz w:val="24"/>
            <w:szCs w:val="24"/>
          </w:rPr>
          <w:instrText xml:space="preserve"> PAGEREF _Toc349028692 \h </w:instrText>
        </w:r>
        <w:r w:rsidRPr="001C52D2">
          <w:rPr>
            <w:rFonts w:ascii="Trebuchet MS" w:hAnsi="Trebuchet MS"/>
            <w:noProof/>
            <w:webHidden/>
            <w:sz w:val="24"/>
            <w:szCs w:val="24"/>
          </w:rPr>
        </w:r>
        <w:r w:rsidRPr="001C52D2">
          <w:rPr>
            <w:rFonts w:ascii="Trebuchet MS" w:hAnsi="Trebuchet MS"/>
            <w:noProof/>
            <w:webHidden/>
            <w:sz w:val="24"/>
            <w:szCs w:val="24"/>
          </w:rPr>
          <w:fldChar w:fldCharType="separate"/>
        </w:r>
        <w:r w:rsidR="00E17713">
          <w:rPr>
            <w:rFonts w:ascii="Trebuchet MS" w:hAnsi="Trebuchet MS"/>
            <w:noProof/>
            <w:webHidden/>
            <w:sz w:val="24"/>
            <w:szCs w:val="24"/>
          </w:rPr>
          <w:t>16</w:t>
        </w:r>
        <w:r w:rsidRPr="001C52D2">
          <w:rPr>
            <w:rFonts w:ascii="Trebuchet MS" w:hAnsi="Trebuchet MS"/>
            <w:noProof/>
            <w:webHidden/>
            <w:sz w:val="24"/>
            <w:szCs w:val="24"/>
          </w:rPr>
          <w:fldChar w:fldCharType="end"/>
        </w:r>
      </w:hyperlink>
    </w:p>
    <w:p w:rsidR="00BC7612" w:rsidRPr="00146E05" w:rsidRDefault="008C56E2">
      <w:pPr>
        <w:pStyle w:val="TableofFigures"/>
        <w:tabs>
          <w:tab w:val="right" w:leader="dot" w:pos="9350"/>
        </w:tabs>
        <w:rPr>
          <w:rFonts w:ascii="Trebuchet MS" w:eastAsia="SimSun" w:hAnsi="Trebuchet MS"/>
          <w:noProof/>
          <w:sz w:val="24"/>
          <w:szCs w:val="24"/>
        </w:rPr>
      </w:pPr>
      <w:hyperlink w:anchor="_Toc349028693" w:history="1">
        <w:r w:rsidR="00BC7612" w:rsidRPr="001C52D2">
          <w:rPr>
            <w:rStyle w:val="Hyperlink"/>
            <w:rFonts w:ascii="Trebuchet MS" w:hAnsi="Trebuchet MS" w:cs="Arial"/>
            <w:noProof/>
            <w:sz w:val="24"/>
            <w:szCs w:val="24"/>
          </w:rPr>
          <w:t>Table 2 Cash for work projects visited</w:t>
        </w:r>
        <w:r w:rsidR="00BC7612" w:rsidRPr="001C52D2">
          <w:rPr>
            <w:rFonts w:ascii="Trebuchet MS" w:hAnsi="Trebuchet MS"/>
            <w:noProof/>
            <w:webHidden/>
            <w:sz w:val="24"/>
            <w:szCs w:val="24"/>
          </w:rPr>
          <w:tab/>
        </w:r>
        <w:r w:rsidRPr="001C52D2">
          <w:rPr>
            <w:rFonts w:ascii="Trebuchet MS" w:hAnsi="Trebuchet MS"/>
            <w:noProof/>
            <w:webHidden/>
            <w:sz w:val="24"/>
            <w:szCs w:val="24"/>
          </w:rPr>
          <w:fldChar w:fldCharType="begin"/>
        </w:r>
        <w:r w:rsidR="00BC7612" w:rsidRPr="001C52D2">
          <w:rPr>
            <w:rFonts w:ascii="Trebuchet MS" w:hAnsi="Trebuchet MS"/>
            <w:noProof/>
            <w:webHidden/>
            <w:sz w:val="24"/>
            <w:szCs w:val="24"/>
          </w:rPr>
          <w:instrText xml:space="preserve"> PAGEREF _Toc349028693 \h </w:instrText>
        </w:r>
        <w:r w:rsidRPr="001C52D2">
          <w:rPr>
            <w:rFonts w:ascii="Trebuchet MS" w:hAnsi="Trebuchet MS"/>
            <w:noProof/>
            <w:webHidden/>
            <w:sz w:val="24"/>
            <w:szCs w:val="24"/>
          </w:rPr>
        </w:r>
        <w:r w:rsidRPr="001C52D2">
          <w:rPr>
            <w:rFonts w:ascii="Trebuchet MS" w:hAnsi="Trebuchet MS"/>
            <w:noProof/>
            <w:webHidden/>
            <w:sz w:val="24"/>
            <w:szCs w:val="24"/>
          </w:rPr>
          <w:fldChar w:fldCharType="separate"/>
        </w:r>
        <w:r w:rsidR="00E17713">
          <w:rPr>
            <w:rFonts w:ascii="Trebuchet MS" w:hAnsi="Trebuchet MS"/>
            <w:noProof/>
            <w:webHidden/>
            <w:sz w:val="24"/>
            <w:szCs w:val="24"/>
          </w:rPr>
          <w:t>27</w:t>
        </w:r>
        <w:r w:rsidRPr="001C52D2">
          <w:rPr>
            <w:rFonts w:ascii="Trebuchet MS" w:hAnsi="Trebuchet MS"/>
            <w:noProof/>
            <w:webHidden/>
            <w:sz w:val="24"/>
            <w:szCs w:val="24"/>
          </w:rPr>
          <w:fldChar w:fldCharType="end"/>
        </w:r>
      </w:hyperlink>
    </w:p>
    <w:p w:rsidR="00BC7612" w:rsidRPr="00146E05" w:rsidRDefault="008C56E2">
      <w:pPr>
        <w:pStyle w:val="TableofFigures"/>
        <w:tabs>
          <w:tab w:val="right" w:leader="dot" w:pos="9350"/>
        </w:tabs>
        <w:rPr>
          <w:rFonts w:ascii="Trebuchet MS" w:eastAsia="SimSun" w:hAnsi="Trebuchet MS"/>
          <w:noProof/>
          <w:sz w:val="24"/>
          <w:szCs w:val="24"/>
        </w:rPr>
      </w:pPr>
      <w:hyperlink w:anchor="_Toc349028694" w:history="1">
        <w:r w:rsidR="00BC7612" w:rsidRPr="001C52D2">
          <w:rPr>
            <w:rStyle w:val="Hyperlink"/>
            <w:rFonts w:ascii="Trebuchet MS" w:hAnsi="Trebuchet MS"/>
            <w:noProof/>
            <w:sz w:val="24"/>
            <w:szCs w:val="24"/>
          </w:rPr>
          <w:t>Table 3 Changes to indicators Project Midterm Review.</w:t>
        </w:r>
        <w:r w:rsidR="00BC7612" w:rsidRPr="001C52D2">
          <w:rPr>
            <w:rFonts w:ascii="Trebuchet MS" w:hAnsi="Trebuchet MS"/>
            <w:noProof/>
            <w:webHidden/>
            <w:sz w:val="24"/>
            <w:szCs w:val="24"/>
          </w:rPr>
          <w:tab/>
        </w:r>
        <w:r w:rsidRPr="001C52D2">
          <w:rPr>
            <w:rFonts w:ascii="Trebuchet MS" w:hAnsi="Trebuchet MS"/>
            <w:noProof/>
            <w:webHidden/>
            <w:sz w:val="24"/>
            <w:szCs w:val="24"/>
          </w:rPr>
          <w:fldChar w:fldCharType="begin"/>
        </w:r>
        <w:r w:rsidR="00BC7612" w:rsidRPr="001C52D2">
          <w:rPr>
            <w:rFonts w:ascii="Trebuchet MS" w:hAnsi="Trebuchet MS"/>
            <w:noProof/>
            <w:webHidden/>
            <w:sz w:val="24"/>
            <w:szCs w:val="24"/>
          </w:rPr>
          <w:instrText xml:space="preserve"> PAGEREF _Toc349028694 \h </w:instrText>
        </w:r>
        <w:r w:rsidRPr="001C52D2">
          <w:rPr>
            <w:rFonts w:ascii="Trebuchet MS" w:hAnsi="Trebuchet MS"/>
            <w:noProof/>
            <w:webHidden/>
            <w:sz w:val="24"/>
            <w:szCs w:val="24"/>
          </w:rPr>
        </w:r>
        <w:r w:rsidRPr="001C52D2">
          <w:rPr>
            <w:rFonts w:ascii="Trebuchet MS" w:hAnsi="Trebuchet MS"/>
            <w:noProof/>
            <w:webHidden/>
            <w:sz w:val="24"/>
            <w:szCs w:val="24"/>
          </w:rPr>
          <w:fldChar w:fldCharType="separate"/>
        </w:r>
        <w:r w:rsidR="00E17713">
          <w:rPr>
            <w:rFonts w:ascii="Trebuchet MS" w:hAnsi="Trebuchet MS"/>
            <w:noProof/>
            <w:webHidden/>
            <w:sz w:val="24"/>
            <w:szCs w:val="24"/>
          </w:rPr>
          <w:t>32</w:t>
        </w:r>
        <w:r w:rsidRPr="001C52D2">
          <w:rPr>
            <w:rFonts w:ascii="Trebuchet MS" w:hAnsi="Trebuchet MS"/>
            <w:noProof/>
            <w:webHidden/>
            <w:sz w:val="24"/>
            <w:szCs w:val="24"/>
          </w:rPr>
          <w:fldChar w:fldCharType="end"/>
        </w:r>
      </w:hyperlink>
    </w:p>
    <w:p w:rsidR="00BC7612" w:rsidRPr="00146E05" w:rsidRDefault="008C56E2">
      <w:pPr>
        <w:pStyle w:val="TableofFigures"/>
        <w:tabs>
          <w:tab w:val="right" w:leader="dot" w:pos="9350"/>
        </w:tabs>
        <w:rPr>
          <w:rFonts w:ascii="Trebuchet MS" w:eastAsia="SimSun" w:hAnsi="Trebuchet MS"/>
          <w:noProof/>
          <w:sz w:val="24"/>
          <w:szCs w:val="24"/>
        </w:rPr>
      </w:pPr>
      <w:hyperlink w:anchor="_Toc349028695" w:history="1">
        <w:r w:rsidR="00BC7612" w:rsidRPr="001C52D2">
          <w:rPr>
            <w:rStyle w:val="Hyperlink"/>
            <w:rFonts w:ascii="Trebuchet MS" w:hAnsi="Trebuchet MS" w:cs="Arial"/>
            <w:noProof/>
            <w:sz w:val="24"/>
            <w:szCs w:val="24"/>
          </w:rPr>
          <w:t>Table 4 List of VSLA</w:t>
        </w:r>
        <w:r w:rsidR="00BC7612" w:rsidRPr="001C52D2">
          <w:rPr>
            <w:rFonts w:ascii="Trebuchet MS" w:hAnsi="Trebuchet MS"/>
            <w:noProof/>
            <w:webHidden/>
            <w:sz w:val="24"/>
            <w:szCs w:val="24"/>
          </w:rPr>
          <w:tab/>
        </w:r>
        <w:r w:rsidRPr="001C52D2">
          <w:rPr>
            <w:rFonts w:ascii="Trebuchet MS" w:hAnsi="Trebuchet MS"/>
            <w:noProof/>
            <w:webHidden/>
            <w:sz w:val="24"/>
            <w:szCs w:val="24"/>
          </w:rPr>
          <w:fldChar w:fldCharType="begin"/>
        </w:r>
        <w:r w:rsidR="00BC7612" w:rsidRPr="001C52D2">
          <w:rPr>
            <w:rFonts w:ascii="Trebuchet MS" w:hAnsi="Trebuchet MS"/>
            <w:noProof/>
            <w:webHidden/>
            <w:sz w:val="24"/>
            <w:szCs w:val="24"/>
          </w:rPr>
          <w:instrText xml:space="preserve"> PAGEREF _Toc349028695 \h </w:instrText>
        </w:r>
        <w:r w:rsidRPr="001C52D2">
          <w:rPr>
            <w:rFonts w:ascii="Trebuchet MS" w:hAnsi="Trebuchet MS"/>
            <w:noProof/>
            <w:webHidden/>
            <w:sz w:val="24"/>
            <w:szCs w:val="24"/>
          </w:rPr>
        </w:r>
        <w:r w:rsidRPr="001C52D2">
          <w:rPr>
            <w:rFonts w:ascii="Trebuchet MS" w:hAnsi="Trebuchet MS"/>
            <w:noProof/>
            <w:webHidden/>
            <w:sz w:val="24"/>
            <w:szCs w:val="24"/>
          </w:rPr>
          <w:fldChar w:fldCharType="separate"/>
        </w:r>
        <w:r w:rsidR="00E17713">
          <w:rPr>
            <w:rFonts w:ascii="Trebuchet MS" w:hAnsi="Trebuchet MS"/>
            <w:noProof/>
            <w:webHidden/>
            <w:sz w:val="24"/>
            <w:szCs w:val="24"/>
          </w:rPr>
          <w:t>42</w:t>
        </w:r>
        <w:r w:rsidRPr="001C52D2">
          <w:rPr>
            <w:rFonts w:ascii="Trebuchet MS" w:hAnsi="Trebuchet MS"/>
            <w:noProof/>
            <w:webHidden/>
            <w:sz w:val="24"/>
            <w:szCs w:val="24"/>
          </w:rPr>
          <w:fldChar w:fldCharType="end"/>
        </w:r>
      </w:hyperlink>
    </w:p>
    <w:p w:rsidR="00356B52" w:rsidRDefault="008C56E2" w:rsidP="00C31489">
      <w:pPr>
        <w:rPr>
          <w:noProof/>
        </w:rPr>
      </w:pPr>
      <w:r w:rsidRPr="001C52D2">
        <w:rPr>
          <w:rFonts w:ascii="Trebuchet MS" w:hAnsi="Trebuchet MS" w:cs="Arial"/>
          <w:color w:val="000000"/>
          <w:sz w:val="24"/>
          <w:szCs w:val="24"/>
        </w:rPr>
        <w:fldChar w:fldCharType="end"/>
      </w:r>
      <w:r w:rsidRPr="008C56E2">
        <w:rPr>
          <w:rFonts w:ascii="Trebuchet MS" w:hAnsi="Trebuchet MS" w:cs="Arial"/>
          <w:color w:val="000000"/>
          <w:sz w:val="24"/>
          <w:szCs w:val="24"/>
        </w:rPr>
        <w:fldChar w:fldCharType="begin"/>
      </w:r>
      <w:r w:rsidR="00DC583B" w:rsidRPr="001C52D2">
        <w:rPr>
          <w:rFonts w:ascii="Trebuchet MS" w:hAnsi="Trebuchet MS" w:cs="Arial"/>
          <w:color w:val="000000"/>
          <w:sz w:val="24"/>
          <w:szCs w:val="24"/>
        </w:rPr>
        <w:instrText xml:space="preserve"> TOC \h \z \c "Figure" </w:instrText>
      </w:r>
      <w:r w:rsidRPr="008C56E2">
        <w:rPr>
          <w:rFonts w:ascii="Trebuchet MS" w:hAnsi="Trebuchet MS" w:cs="Arial"/>
          <w:color w:val="000000"/>
          <w:sz w:val="24"/>
          <w:szCs w:val="24"/>
        </w:rPr>
        <w:fldChar w:fldCharType="separate"/>
      </w:r>
    </w:p>
    <w:p w:rsidR="00356B52" w:rsidRDefault="008C56E2">
      <w:pPr>
        <w:pStyle w:val="TableofFigures"/>
        <w:tabs>
          <w:tab w:val="right" w:leader="dot" w:pos="9350"/>
        </w:tabs>
        <w:rPr>
          <w:rFonts w:asciiTheme="minorHAnsi" w:eastAsiaTheme="minorEastAsia" w:hAnsiTheme="minorHAnsi" w:cstheme="minorBidi"/>
          <w:noProof/>
          <w:lang w:eastAsia="zh-CN"/>
        </w:rPr>
      </w:pPr>
      <w:hyperlink w:anchor="_Toc350869437" w:history="1">
        <w:r w:rsidR="00356B52" w:rsidRPr="00D647CE">
          <w:rPr>
            <w:rStyle w:val="Hyperlink"/>
            <w:rFonts w:ascii="Trebuchet MS" w:hAnsi="Trebuchet MS"/>
            <w:noProof/>
          </w:rPr>
          <w:t>Figure 1 Cash Transfer expenditure patterns</w:t>
        </w:r>
        <w:r w:rsidR="00356B52">
          <w:rPr>
            <w:noProof/>
            <w:webHidden/>
          </w:rPr>
          <w:tab/>
        </w:r>
        <w:r>
          <w:rPr>
            <w:noProof/>
            <w:webHidden/>
          </w:rPr>
          <w:fldChar w:fldCharType="begin"/>
        </w:r>
        <w:r w:rsidR="00356B52">
          <w:rPr>
            <w:noProof/>
            <w:webHidden/>
          </w:rPr>
          <w:instrText xml:space="preserve"> PAGEREF _Toc350869437 \h </w:instrText>
        </w:r>
        <w:r>
          <w:rPr>
            <w:noProof/>
            <w:webHidden/>
          </w:rPr>
        </w:r>
        <w:r>
          <w:rPr>
            <w:noProof/>
            <w:webHidden/>
          </w:rPr>
          <w:fldChar w:fldCharType="separate"/>
        </w:r>
        <w:r w:rsidR="00E17713">
          <w:rPr>
            <w:noProof/>
            <w:webHidden/>
          </w:rPr>
          <w:t>19</w:t>
        </w:r>
        <w:r>
          <w:rPr>
            <w:noProof/>
            <w:webHidden/>
          </w:rPr>
          <w:fldChar w:fldCharType="end"/>
        </w:r>
      </w:hyperlink>
    </w:p>
    <w:p w:rsidR="00356B52" w:rsidRDefault="008C56E2">
      <w:pPr>
        <w:pStyle w:val="TableofFigures"/>
        <w:tabs>
          <w:tab w:val="right" w:leader="dot" w:pos="9350"/>
        </w:tabs>
        <w:rPr>
          <w:rFonts w:asciiTheme="minorHAnsi" w:eastAsiaTheme="minorEastAsia" w:hAnsiTheme="minorHAnsi" w:cstheme="minorBidi"/>
          <w:noProof/>
          <w:lang w:eastAsia="zh-CN"/>
        </w:rPr>
      </w:pPr>
      <w:hyperlink w:anchor="_Toc350869438" w:history="1">
        <w:r w:rsidR="00356B52" w:rsidRPr="00D647CE">
          <w:rPr>
            <w:rStyle w:val="Hyperlink"/>
            <w:rFonts w:ascii="Trebuchet MS" w:hAnsi="Trebuchet MS"/>
            <w:noProof/>
          </w:rPr>
          <w:t>Figure 2: Coping Strategies – a comparative analysis</w:t>
        </w:r>
        <w:r w:rsidR="00356B52">
          <w:rPr>
            <w:noProof/>
            <w:webHidden/>
          </w:rPr>
          <w:tab/>
        </w:r>
        <w:r>
          <w:rPr>
            <w:noProof/>
            <w:webHidden/>
          </w:rPr>
          <w:fldChar w:fldCharType="begin"/>
        </w:r>
        <w:r w:rsidR="00356B52">
          <w:rPr>
            <w:noProof/>
            <w:webHidden/>
          </w:rPr>
          <w:instrText xml:space="preserve"> PAGEREF _Toc350869438 \h </w:instrText>
        </w:r>
        <w:r>
          <w:rPr>
            <w:noProof/>
            <w:webHidden/>
          </w:rPr>
        </w:r>
        <w:r>
          <w:rPr>
            <w:noProof/>
            <w:webHidden/>
          </w:rPr>
          <w:fldChar w:fldCharType="separate"/>
        </w:r>
        <w:r w:rsidR="00E17713">
          <w:rPr>
            <w:noProof/>
            <w:webHidden/>
          </w:rPr>
          <w:t>20</w:t>
        </w:r>
        <w:r>
          <w:rPr>
            <w:noProof/>
            <w:webHidden/>
          </w:rPr>
          <w:fldChar w:fldCharType="end"/>
        </w:r>
      </w:hyperlink>
    </w:p>
    <w:p w:rsidR="00356B52" w:rsidRDefault="008C56E2">
      <w:pPr>
        <w:pStyle w:val="TableofFigures"/>
        <w:tabs>
          <w:tab w:val="right" w:leader="dot" w:pos="9350"/>
        </w:tabs>
        <w:rPr>
          <w:rFonts w:asciiTheme="minorHAnsi" w:eastAsiaTheme="minorEastAsia" w:hAnsiTheme="minorHAnsi" w:cstheme="minorBidi"/>
          <w:noProof/>
          <w:lang w:eastAsia="zh-CN"/>
        </w:rPr>
      </w:pPr>
      <w:hyperlink w:anchor="_Toc350869439" w:history="1">
        <w:r w:rsidR="00356B52" w:rsidRPr="00DF3DB5">
          <w:rPr>
            <w:rStyle w:val="Hyperlink"/>
            <w:rFonts w:ascii="Trebuchet MS" w:hAnsi="Trebuchet MS"/>
            <w:noProof/>
          </w:rPr>
          <w:t>Figure 4 Purchasing Power Full MEB (2011)</w:t>
        </w:r>
        <w:r w:rsidR="00356B52">
          <w:rPr>
            <w:noProof/>
            <w:webHidden/>
          </w:rPr>
          <w:tab/>
        </w:r>
        <w:r>
          <w:rPr>
            <w:noProof/>
            <w:webHidden/>
          </w:rPr>
          <w:fldChar w:fldCharType="begin"/>
        </w:r>
        <w:r w:rsidR="00356B52">
          <w:rPr>
            <w:noProof/>
            <w:webHidden/>
          </w:rPr>
          <w:instrText xml:space="preserve"> PAGEREF _Toc350869439 \h </w:instrText>
        </w:r>
        <w:r>
          <w:rPr>
            <w:noProof/>
            <w:webHidden/>
          </w:rPr>
        </w:r>
        <w:r>
          <w:rPr>
            <w:noProof/>
            <w:webHidden/>
          </w:rPr>
          <w:fldChar w:fldCharType="separate"/>
        </w:r>
        <w:r w:rsidR="00E17713">
          <w:rPr>
            <w:noProof/>
            <w:webHidden/>
          </w:rPr>
          <w:t>21</w:t>
        </w:r>
        <w:r>
          <w:rPr>
            <w:noProof/>
            <w:webHidden/>
          </w:rPr>
          <w:fldChar w:fldCharType="end"/>
        </w:r>
      </w:hyperlink>
    </w:p>
    <w:p w:rsidR="00356B52" w:rsidRDefault="008C56E2">
      <w:pPr>
        <w:pStyle w:val="TableofFigures"/>
        <w:tabs>
          <w:tab w:val="right" w:leader="dot" w:pos="9350"/>
        </w:tabs>
        <w:rPr>
          <w:rFonts w:asciiTheme="minorHAnsi" w:eastAsiaTheme="minorEastAsia" w:hAnsiTheme="minorHAnsi" w:cstheme="minorBidi"/>
          <w:noProof/>
          <w:lang w:eastAsia="zh-CN"/>
        </w:rPr>
      </w:pPr>
      <w:hyperlink w:anchor="_Toc350869440" w:history="1">
        <w:r w:rsidR="00356B52" w:rsidRPr="00D647CE">
          <w:rPr>
            <w:rStyle w:val="Hyperlink"/>
            <w:rFonts w:ascii="Trebuchet MS" w:hAnsi="Trebuchet MS"/>
            <w:noProof/>
          </w:rPr>
          <w:t>Figure 5 Cost of Food Minimum Expenditure Basket (2011)</w:t>
        </w:r>
        <w:r w:rsidR="00356B52">
          <w:rPr>
            <w:noProof/>
            <w:webHidden/>
          </w:rPr>
          <w:tab/>
        </w:r>
        <w:r>
          <w:rPr>
            <w:noProof/>
            <w:webHidden/>
          </w:rPr>
          <w:fldChar w:fldCharType="begin"/>
        </w:r>
        <w:r w:rsidR="00356B52">
          <w:rPr>
            <w:noProof/>
            <w:webHidden/>
          </w:rPr>
          <w:instrText xml:space="preserve"> PAGEREF _Toc350869440 \h </w:instrText>
        </w:r>
        <w:r>
          <w:rPr>
            <w:noProof/>
            <w:webHidden/>
          </w:rPr>
        </w:r>
        <w:r>
          <w:rPr>
            <w:noProof/>
            <w:webHidden/>
          </w:rPr>
          <w:fldChar w:fldCharType="separate"/>
        </w:r>
        <w:r w:rsidR="00E17713">
          <w:rPr>
            <w:noProof/>
            <w:webHidden/>
          </w:rPr>
          <w:t>22</w:t>
        </w:r>
        <w:r>
          <w:rPr>
            <w:noProof/>
            <w:webHidden/>
          </w:rPr>
          <w:fldChar w:fldCharType="end"/>
        </w:r>
      </w:hyperlink>
    </w:p>
    <w:p w:rsidR="00356B52" w:rsidRDefault="008C56E2">
      <w:pPr>
        <w:pStyle w:val="TableofFigures"/>
        <w:tabs>
          <w:tab w:val="right" w:leader="dot" w:pos="9350"/>
        </w:tabs>
        <w:rPr>
          <w:rFonts w:asciiTheme="minorHAnsi" w:eastAsiaTheme="minorEastAsia" w:hAnsiTheme="minorHAnsi" w:cstheme="minorBidi"/>
          <w:noProof/>
          <w:lang w:eastAsia="zh-CN"/>
        </w:rPr>
      </w:pPr>
      <w:hyperlink w:anchor="_Toc350869441" w:history="1">
        <w:r w:rsidR="00356B52" w:rsidRPr="00D647CE">
          <w:rPr>
            <w:rStyle w:val="Hyperlink"/>
            <w:rFonts w:ascii="Trebuchet MS" w:hAnsi="Trebuchet MS"/>
            <w:noProof/>
          </w:rPr>
          <w:t>Figure 6: Food MEB -Purchasing Power</w:t>
        </w:r>
        <w:r w:rsidR="00356B52">
          <w:rPr>
            <w:noProof/>
            <w:webHidden/>
          </w:rPr>
          <w:tab/>
        </w:r>
        <w:r>
          <w:rPr>
            <w:noProof/>
            <w:webHidden/>
          </w:rPr>
          <w:fldChar w:fldCharType="begin"/>
        </w:r>
        <w:r w:rsidR="00356B52">
          <w:rPr>
            <w:noProof/>
            <w:webHidden/>
          </w:rPr>
          <w:instrText xml:space="preserve"> PAGEREF _Toc350869441 \h </w:instrText>
        </w:r>
        <w:r>
          <w:rPr>
            <w:noProof/>
            <w:webHidden/>
          </w:rPr>
        </w:r>
        <w:r>
          <w:rPr>
            <w:noProof/>
            <w:webHidden/>
          </w:rPr>
          <w:fldChar w:fldCharType="separate"/>
        </w:r>
        <w:r w:rsidR="00E17713">
          <w:rPr>
            <w:noProof/>
            <w:webHidden/>
          </w:rPr>
          <w:t>22</w:t>
        </w:r>
        <w:r>
          <w:rPr>
            <w:noProof/>
            <w:webHidden/>
          </w:rPr>
          <w:fldChar w:fldCharType="end"/>
        </w:r>
      </w:hyperlink>
    </w:p>
    <w:p w:rsidR="00356B52" w:rsidRDefault="008C56E2">
      <w:pPr>
        <w:pStyle w:val="TableofFigures"/>
        <w:tabs>
          <w:tab w:val="right" w:leader="dot" w:pos="9350"/>
        </w:tabs>
        <w:rPr>
          <w:rFonts w:asciiTheme="minorHAnsi" w:eastAsiaTheme="minorEastAsia" w:hAnsiTheme="minorHAnsi" w:cstheme="minorBidi"/>
          <w:noProof/>
          <w:lang w:eastAsia="zh-CN"/>
        </w:rPr>
      </w:pPr>
      <w:hyperlink w:anchor="_Toc350869442" w:history="1">
        <w:r w:rsidR="00356B52" w:rsidRPr="00D647CE">
          <w:rPr>
            <w:rStyle w:val="Hyperlink"/>
            <w:rFonts w:ascii="Trebuchet MS" w:hAnsi="Trebuchet MS"/>
            <w:noProof/>
          </w:rPr>
          <w:t>Figure 7: Project Organogram</w:t>
        </w:r>
        <w:r w:rsidR="00356B52">
          <w:rPr>
            <w:noProof/>
            <w:webHidden/>
          </w:rPr>
          <w:tab/>
        </w:r>
        <w:r>
          <w:rPr>
            <w:noProof/>
            <w:webHidden/>
          </w:rPr>
          <w:fldChar w:fldCharType="begin"/>
        </w:r>
        <w:r w:rsidR="00356B52">
          <w:rPr>
            <w:noProof/>
            <w:webHidden/>
          </w:rPr>
          <w:instrText xml:space="preserve"> PAGEREF _Toc350869442 \h </w:instrText>
        </w:r>
        <w:r>
          <w:rPr>
            <w:noProof/>
            <w:webHidden/>
          </w:rPr>
        </w:r>
        <w:r>
          <w:rPr>
            <w:noProof/>
            <w:webHidden/>
          </w:rPr>
          <w:fldChar w:fldCharType="separate"/>
        </w:r>
        <w:r w:rsidR="00E17713">
          <w:rPr>
            <w:noProof/>
            <w:webHidden/>
          </w:rPr>
          <w:t>24</w:t>
        </w:r>
        <w:r>
          <w:rPr>
            <w:noProof/>
            <w:webHidden/>
          </w:rPr>
          <w:fldChar w:fldCharType="end"/>
        </w:r>
      </w:hyperlink>
    </w:p>
    <w:p w:rsidR="00356B52" w:rsidRDefault="008C56E2">
      <w:pPr>
        <w:pStyle w:val="TableofFigures"/>
        <w:tabs>
          <w:tab w:val="right" w:leader="dot" w:pos="9350"/>
        </w:tabs>
        <w:rPr>
          <w:rFonts w:asciiTheme="minorHAnsi" w:eastAsiaTheme="minorEastAsia" w:hAnsiTheme="minorHAnsi" w:cstheme="minorBidi"/>
          <w:noProof/>
          <w:lang w:eastAsia="zh-CN"/>
        </w:rPr>
      </w:pPr>
      <w:hyperlink w:anchor="_Toc350869443" w:history="1">
        <w:r w:rsidR="00356B52" w:rsidRPr="00D647CE">
          <w:rPr>
            <w:rStyle w:val="Hyperlink"/>
            <w:rFonts w:ascii="Trebuchet MS" w:hAnsi="Trebuchet MS"/>
            <w:noProof/>
          </w:rPr>
          <w:t>Figure 8: CFW monitoring framework and work flow</w:t>
        </w:r>
        <w:r w:rsidR="00356B52">
          <w:rPr>
            <w:noProof/>
            <w:webHidden/>
          </w:rPr>
          <w:tab/>
        </w:r>
        <w:r>
          <w:rPr>
            <w:noProof/>
            <w:webHidden/>
          </w:rPr>
          <w:fldChar w:fldCharType="begin"/>
        </w:r>
        <w:r w:rsidR="00356B52">
          <w:rPr>
            <w:noProof/>
            <w:webHidden/>
          </w:rPr>
          <w:instrText xml:space="preserve"> PAGEREF _Toc350869443 \h </w:instrText>
        </w:r>
        <w:r>
          <w:rPr>
            <w:noProof/>
            <w:webHidden/>
          </w:rPr>
        </w:r>
        <w:r>
          <w:rPr>
            <w:noProof/>
            <w:webHidden/>
          </w:rPr>
          <w:fldChar w:fldCharType="separate"/>
        </w:r>
        <w:r w:rsidR="00E17713">
          <w:rPr>
            <w:noProof/>
            <w:webHidden/>
          </w:rPr>
          <w:t>35</w:t>
        </w:r>
        <w:r>
          <w:rPr>
            <w:noProof/>
            <w:webHidden/>
          </w:rPr>
          <w:fldChar w:fldCharType="end"/>
        </w:r>
      </w:hyperlink>
    </w:p>
    <w:p w:rsidR="00356B52" w:rsidRDefault="008C56E2">
      <w:pPr>
        <w:pStyle w:val="TableofFigures"/>
        <w:tabs>
          <w:tab w:val="right" w:leader="dot" w:pos="9350"/>
        </w:tabs>
        <w:rPr>
          <w:rFonts w:asciiTheme="minorHAnsi" w:eastAsiaTheme="minorEastAsia" w:hAnsiTheme="minorHAnsi" w:cstheme="minorBidi"/>
          <w:noProof/>
          <w:lang w:eastAsia="zh-CN"/>
        </w:rPr>
      </w:pPr>
      <w:hyperlink w:anchor="_Toc350869444" w:history="1">
        <w:r w:rsidR="00356B52" w:rsidRPr="00D647CE">
          <w:rPr>
            <w:rStyle w:val="Hyperlink"/>
            <w:rFonts w:ascii="Trebuchet MS" w:hAnsi="Trebuchet MS"/>
            <w:noProof/>
          </w:rPr>
          <w:t>Figure 9 VSLA monitoring framework</w:t>
        </w:r>
        <w:r w:rsidR="00356B52">
          <w:rPr>
            <w:noProof/>
            <w:webHidden/>
          </w:rPr>
          <w:tab/>
        </w:r>
        <w:r>
          <w:rPr>
            <w:noProof/>
            <w:webHidden/>
          </w:rPr>
          <w:fldChar w:fldCharType="begin"/>
        </w:r>
        <w:r w:rsidR="00356B52">
          <w:rPr>
            <w:noProof/>
            <w:webHidden/>
          </w:rPr>
          <w:instrText xml:space="preserve"> PAGEREF _Toc350869444 \h </w:instrText>
        </w:r>
        <w:r>
          <w:rPr>
            <w:noProof/>
            <w:webHidden/>
          </w:rPr>
        </w:r>
        <w:r>
          <w:rPr>
            <w:noProof/>
            <w:webHidden/>
          </w:rPr>
          <w:fldChar w:fldCharType="separate"/>
        </w:r>
        <w:r w:rsidR="00E17713">
          <w:rPr>
            <w:noProof/>
            <w:webHidden/>
          </w:rPr>
          <w:t>36</w:t>
        </w:r>
        <w:r>
          <w:rPr>
            <w:noProof/>
            <w:webHidden/>
          </w:rPr>
          <w:fldChar w:fldCharType="end"/>
        </w:r>
      </w:hyperlink>
    </w:p>
    <w:p w:rsidR="00356B52" w:rsidRDefault="008C56E2">
      <w:pPr>
        <w:pStyle w:val="TableofFigures"/>
        <w:tabs>
          <w:tab w:val="right" w:leader="dot" w:pos="9350"/>
        </w:tabs>
        <w:rPr>
          <w:rFonts w:asciiTheme="minorHAnsi" w:eastAsiaTheme="minorEastAsia" w:hAnsiTheme="minorHAnsi" w:cstheme="minorBidi"/>
          <w:noProof/>
          <w:lang w:eastAsia="zh-CN"/>
        </w:rPr>
      </w:pPr>
      <w:hyperlink r:id="rId15" w:anchor="_Toc350869445" w:history="1">
        <w:r w:rsidR="00356B52" w:rsidRPr="00D647CE">
          <w:rPr>
            <w:rStyle w:val="Hyperlink"/>
            <w:rFonts w:ascii="Trebuchet MS" w:hAnsi="Trebuchet MS"/>
            <w:noProof/>
          </w:rPr>
          <w:t>Figure 10: Preferred complaints center</w:t>
        </w:r>
        <w:r w:rsidR="00356B52">
          <w:rPr>
            <w:noProof/>
            <w:webHidden/>
          </w:rPr>
          <w:tab/>
        </w:r>
        <w:r>
          <w:rPr>
            <w:noProof/>
            <w:webHidden/>
          </w:rPr>
          <w:fldChar w:fldCharType="begin"/>
        </w:r>
        <w:r w:rsidR="00356B52">
          <w:rPr>
            <w:noProof/>
            <w:webHidden/>
          </w:rPr>
          <w:instrText xml:space="preserve"> PAGEREF _Toc350869445 \h </w:instrText>
        </w:r>
        <w:r>
          <w:rPr>
            <w:noProof/>
            <w:webHidden/>
          </w:rPr>
        </w:r>
        <w:r>
          <w:rPr>
            <w:noProof/>
            <w:webHidden/>
          </w:rPr>
          <w:fldChar w:fldCharType="separate"/>
        </w:r>
        <w:r w:rsidR="00E17713">
          <w:rPr>
            <w:noProof/>
            <w:webHidden/>
          </w:rPr>
          <w:t>37</w:t>
        </w:r>
        <w:r>
          <w:rPr>
            <w:noProof/>
            <w:webHidden/>
          </w:rPr>
          <w:fldChar w:fldCharType="end"/>
        </w:r>
      </w:hyperlink>
    </w:p>
    <w:p w:rsidR="00356B52" w:rsidRDefault="008C56E2">
      <w:pPr>
        <w:pStyle w:val="TableofFigures"/>
        <w:tabs>
          <w:tab w:val="right" w:leader="dot" w:pos="9350"/>
        </w:tabs>
        <w:rPr>
          <w:rFonts w:asciiTheme="minorHAnsi" w:eastAsiaTheme="minorEastAsia" w:hAnsiTheme="minorHAnsi" w:cstheme="minorBidi"/>
          <w:noProof/>
          <w:lang w:eastAsia="zh-CN"/>
        </w:rPr>
      </w:pPr>
      <w:hyperlink r:id="rId16" w:anchor="_Toc350869446" w:history="1">
        <w:r w:rsidR="00356B52" w:rsidRPr="00D647CE">
          <w:rPr>
            <w:rStyle w:val="Hyperlink"/>
            <w:rFonts w:ascii="Trebuchet MS" w:hAnsi="Trebuchet MS"/>
            <w:noProof/>
          </w:rPr>
          <w:t>Figure 11: Community articulation of the selection criteria</w:t>
        </w:r>
        <w:r w:rsidR="00356B52">
          <w:rPr>
            <w:noProof/>
            <w:webHidden/>
          </w:rPr>
          <w:tab/>
        </w:r>
        <w:r>
          <w:rPr>
            <w:noProof/>
            <w:webHidden/>
          </w:rPr>
          <w:fldChar w:fldCharType="begin"/>
        </w:r>
        <w:r w:rsidR="00356B52">
          <w:rPr>
            <w:noProof/>
            <w:webHidden/>
          </w:rPr>
          <w:instrText xml:space="preserve"> PAGEREF _Toc350869446 \h </w:instrText>
        </w:r>
        <w:r>
          <w:rPr>
            <w:noProof/>
            <w:webHidden/>
          </w:rPr>
        </w:r>
        <w:r>
          <w:rPr>
            <w:noProof/>
            <w:webHidden/>
          </w:rPr>
          <w:fldChar w:fldCharType="separate"/>
        </w:r>
        <w:r w:rsidR="00E17713">
          <w:rPr>
            <w:noProof/>
            <w:webHidden/>
          </w:rPr>
          <w:t>39</w:t>
        </w:r>
        <w:r>
          <w:rPr>
            <w:noProof/>
            <w:webHidden/>
          </w:rPr>
          <w:fldChar w:fldCharType="end"/>
        </w:r>
      </w:hyperlink>
    </w:p>
    <w:p w:rsidR="00356B52" w:rsidRDefault="008C56E2">
      <w:pPr>
        <w:pStyle w:val="TableofFigures"/>
        <w:tabs>
          <w:tab w:val="right" w:leader="dot" w:pos="9350"/>
        </w:tabs>
        <w:rPr>
          <w:rFonts w:asciiTheme="minorHAnsi" w:eastAsiaTheme="minorEastAsia" w:hAnsiTheme="minorHAnsi" w:cstheme="minorBidi"/>
          <w:noProof/>
          <w:lang w:eastAsia="zh-CN"/>
        </w:rPr>
      </w:pPr>
      <w:hyperlink r:id="rId17" w:anchor="_Toc350869447" w:history="1">
        <w:r w:rsidR="00356B52" w:rsidRPr="00D647CE">
          <w:rPr>
            <w:rStyle w:val="Hyperlink"/>
            <w:rFonts w:ascii="Trebuchet MS" w:hAnsi="Trebuchet MS"/>
            <w:noProof/>
          </w:rPr>
          <w:t>Figure 12: Use of Loan</w:t>
        </w:r>
        <w:r w:rsidR="00356B52">
          <w:rPr>
            <w:noProof/>
            <w:webHidden/>
          </w:rPr>
          <w:tab/>
        </w:r>
        <w:r>
          <w:rPr>
            <w:noProof/>
            <w:webHidden/>
          </w:rPr>
          <w:fldChar w:fldCharType="begin"/>
        </w:r>
        <w:r w:rsidR="00356B52">
          <w:rPr>
            <w:noProof/>
            <w:webHidden/>
          </w:rPr>
          <w:instrText xml:space="preserve"> PAGEREF _Toc350869447 \h </w:instrText>
        </w:r>
        <w:r>
          <w:rPr>
            <w:noProof/>
            <w:webHidden/>
          </w:rPr>
        </w:r>
        <w:r>
          <w:rPr>
            <w:noProof/>
            <w:webHidden/>
          </w:rPr>
          <w:fldChar w:fldCharType="separate"/>
        </w:r>
        <w:r w:rsidR="00E17713">
          <w:rPr>
            <w:noProof/>
            <w:webHidden/>
          </w:rPr>
          <w:t>47</w:t>
        </w:r>
        <w:r>
          <w:rPr>
            <w:noProof/>
            <w:webHidden/>
          </w:rPr>
          <w:fldChar w:fldCharType="end"/>
        </w:r>
      </w:hyperlink>
    </w:p>
    <w:p w:rsidR="00356B52" w:rsidRDefault="008C56E2">
      <w:pPr>
        <w:pStyle w:val="TableofFigures"/>
        <w:tabs>
          <w:tab w:val="right" w:leader="dot" w:pos="9350"/>
        </w:tabs>
        <w:rPr>
          <w:rFonts w:asciiTheme="minorHAnsi" w:eastAsiaTheme="minorEastAsia" w:hAnsiTheme="minorHAnsi" w:cstheme="minorBidi"/>
          <w:noProof/>
          <w:lang w:eastAsia="zh-CN"/>
        </w:rPr>
      </w:pPr>
      <w:hyperlink r:id="rId18" w:anchor="_Toc350869448" w:history="1">
        <w:r w:rsidR="00356B52" w:rsidRPr="00D647CE">
          <w:rPr>
            <w:rStyle w:val="Hyperlink"/>
            <w:rFonts w:ascii="Trebuchet MS" w:hAnsi="Trebuchet MS"/>
            <w:noProof/>
          </w:rPr>
          <w:t>Figure 13 Business started/Expanded</w:t>
        </w:r>
        <w:r w:rsidR="00356B52">
          <w:rPr>
            <w:noProof/>
            <w:webHidden/>
          </w:rPr>
          <w:tab/>
        </w:r>
        <w:r>
          <w:rPr>
            <w:noProof/>
            <w:webHidden/>
          </w:rPr>
          <w:fldChar w:fldCharType="begin"/>
        </w:r>
        <w:r w:rsidR="00356B52">
          <w:rPr>
            <w:noProof/>
            <w:webHidden/>
          </w:rPr>
          <w:instrText xml:space="preserve"> PAGEREF _Toc350869448 \h </w:instrText>
        </w:r>
        <w:r>
          <w:rPr>
            <w:noProof/>
            <w:webHidden/>
          </w:rPr>
        </w:r>
        <w:r>
          <w:rPr>
            <w:noProof/>
            <w:webHidden/>
          </w:rPr>
          <w:fldChar w:fldCharType="separate"/>
        </w:r>
        <w:r w:rsidR="00E17713">
          <w:rPr>
            <w:noProof/>
            <w:webHidden/>
          </w:rPr>
          <w:t>48</w:t>
        </w:r>
        <w:r>
          <w:rPr>
            <w:noProof/>
            <w:webHidden/>
          </w:rPr>
          <w:fldChar w:fldCharType="end"/>
        </w:r>
      </w:hyperlink>
    </w:p>
    <w:p w:rsidR="00356B52" w:rsidRDefault="008C56E2">
      <w:pPr>
        <w:pStyle w:val="TableofFigures"/>
        <w:tabs>
          <w:tab w:val="right" w:leader="dot" w:pos="9350"/>
        </w:tabs>
        <w:rPr>
          <w:rFonts w:asciiTheme="minorHAnsi" w:eastAsiaTheme="minorEastAsia" w:hAnsiTheme="minorHAnsi" w:cstheme="minorBidi"/>
          <w:noProof/>
          <w:lang w:eastAsia="zh-CN"/>
        </w:rPr>
      </w:pPr>
      <w:hyperlink r:id="rId19" w:anchor="_Toc350869449" w:history="1">
        <w:r w:rsidR="00356B52" w:rsidRPr="00D647CE">
          <w:rPr>
            <w:rStyle w:val="Hyperlink"/>
            <w:rFonts w:ascii="Trebuchet MS" w:hAnsi="Trebuchet MS"/>
            <w:noProof/>
          </w:rPr>
          <w:t>Figure 14: VSLA Benefits</w:t>
        </w:r>
        <w:r w:rsidR="00356B52">
          <w:rPr>
            <w:noProof/>
            <w:webHidden/>
          </w:rPr>
          <w:tab/>
        </w:r>
        <w:r>
          <w:rPr>
            <w:noProof/>
            <w:webHidden/>
          </w:rPr>
          <w:fldChar w:fldCharType="begin"/>
        </w:r>
        <w:r w:rsidR="00356B52">
          <w:rPr>
            <w:noProof/>
            <w:webHidden/>
          </w:rPr>
          <w:instrText xml:space="preserve"> PAGEREF _Toc350869449 \h </w:instrText>
        </w:r>
        <w:r>
          <w:rPr>
            <w:noProof/>
            <w:webHidden/>
          </w:rPr>
        </w:r>
        <w:r>
          <w:rPr>
            <w:noProof/>
            <w:webHidden/>
          </w:rPr>
          <w:fldChar w:fldCharType="separate"/>
        </w:r>
        <w:r w:rsidR="00E17713">
          <w:rPr>
            <w:noProof/>
            <w:webHidden/>
          </w:rPr>
          <w:t>49</w:t>
        </w:r>
        <w:r>
          <w:rPr>
            <w:noProof/>
            <w:webHidden/>
          </w:rPr>
          <w:fldChar w:fldCharType="end"/>
        </w:r>
      </w:hyperlink>
    </w:p>
    <w:p w:rsidR="00356B52" w:rsidRDefault="008C56E2">
      <w:pPr>
        <w:pStyle w:val="TableofFigures"/>
        <w:tabs>
          <w:tab w:val="right" w:leader="dot" w:pos="9350"/>
        </w:tabs>
        <w:rPr>
          <w:rFonts w:asciiTheme="minorHAnsi" w:eastAsiaTheme="minorEastAsia" w:hAnsiTheme="minorHAnsi" w:cstheme="minorBidi"/>
          <w:noProof/>
          <w:lang w:eastAsia="zh-CN"/>
        </w:rPr>
      </w:pPr>
      <w:hyperlink w:anchor="_Toc350869450" w:history="1">
        <w:r w:rsidR="00356B52" w:rsidRPr="00D647CE">
          <w:rPr>
            <w:rStyle w:val="Hyperlink"/>
            <w:rFonts w:ascii="Trebuchet MS" w:hAnsi="Trebuchet MS"/>
            <w:noProof/>
          </w:rPr>
          <w:t>Figure 15 PRA Benefits</w:t>
        </w:r>
        <w:r w:rsidR="00356B52">
          <w:rPr>
            <w:noProof/>
            <w:webHidden/>
          </w:rPr>
          <w:tab/>
        </w:r>
        <w:r>
          <w:rPr>
            <w:noProof/>
            <w:webHidden/>
          </w:rPr>
          <w:fldChar w:fldCharType="begin"/>
        </w:r>
        <w:r w:rsidR="00356B52">
          <w:rPr>
            <w:noProof/>
            <w:webHidden/>
          </w:rPr>
          <w:instrText xml:space="preserve"> PAGEREF _Toc350869450 \h </w:instrText>
        </w:r>
        <w:r>
          <w:rPr>
            <w:noProof/>
            <w:webHidden/>
          </w:rPr>
        </w:r>
        <w:r>
          <w:rPr>
            <w:noProof/>
            <w:webHidden/>
          </w:rPr>
          <w:fldChar w:fldCharType="separate"/>
        </w:r>
        <w:r w:rsidR="00E17713">
          <w:rPr>
            <w:noProof/>
            <w:webHidden/>
          </w:rPr>
          <w:t>51</w:t>
        </w:r>
        <w:r>
          <w:rPr>
            <w:noProof/>
            <w:webHidden/>
          </w:rPr>
          <w:fldChar w:fldCharType="end"/>
        </w:r>
      </w:hyperlink>
    </w:p>
    <w:p w:rsidR="00A07FAF" w:rsidRPr="00C039A3" w:rsidRDefault="008C56E2" w:rsidP="00F81D07">
      <w:pPr>
        <w:pStyle w:val="Heading1"/>
        <w:rPr>
          <w:rFonts w:ascii="Trebuchet MS" w:hAnsi="Trebuchet MS"/>
        </w:rPr>
      </w:pPr>
      <w:r w:rsidRPr="001C52D2">
        <w:rPr>
          <w:rFonts w:ascii="Trebuchet MS" w:hAnsi="Trebuchet MS"/>
          <w:b w:val="0"/>
          <w:sz w:val="24"/>
          <w:szCs w:val="24"/>
        </w:rPr>
        <w:fldChar w:fldCharType="end"/>
      </w:r>
      <w:r w:rsidR="00E91FAB" w:rsidRPr="00C039A3">
        <w:rPr>
          <w:rFonts w:ascii="Trebuchet MS" w:hAnsi="Trebuchet MS"/>
        </w:rPr>
        <w:br w:type="page"/>
      </w:r>
      <w:bookmarkStart w:id="3" w:name="_Toc350186391"/>
      <w:bookmarkStart w:id="4" w:name="_Toc342213216"/>
      <w:bookmarkStart w:id="5" w:name="_Toc342213225"/>
      <w:r w:rsidR="00A07FAF" w:rsidRPr="00C039A3">
        <w:rPr>
          <w:rFonts w:ascii="Trebuchet MS" w:hAnsi="Trebuchet MS"/>
        </w:rPr>
        <w:lastRenderedPageBreak/>
        <w:t xml:space="preserve">LIST OF </w:t>
      </w:r>
      <w:r w:rsidR="00A07FAF" w:rsidRPr="00F64C37">
        <w:rPr>
          <w:rFonts w:ascii="Trebuchet MS" w:hAnsi="Trebuchet MS"/>
        </w:rPr>
        <w:t>ACRONYMS</w:t>
      </w:r>
      <w:bookmarkEnd w:id="3"/>
    </w:p>
    <w:p w:rsidR="00D7752A" w:rsidRDefault="00D7752A" w:rsidP="00A07FAF">
      <w:pPr>
        <w:jc w:val="both"/>
        <w:rPr>
          <w:rFonts w:ascii="Trebuchet MS" w:hAnsi="Trebuchet MS" w:cs="Arial"/>
          <w:color w:val="000000"/>
        </w:rPr>
      </w:pPr>
      <w:r>
        <w:rPr>
          <w:rFonts w:ascii="Trebuchet MS" w:hAnsi="Trebuchet MS" w:cs="Arial"/>
          <w:color w:val="000000"/>
        </w:rPr>
        <w:t>AFLC –</w:t>
      </w:r>
      <w:r w:rsidR="00BC7612">
        <w:rPr>
          <w:rFonts w:ascii="Trebuchet MS" w:hAnsi="Trebuchet MS" w:cs="Arial"/>
          <w:color w:val="000000"/>
        </w:rPr>
        <w:tab/>
      </w:r>
      <w:r>
        <w:rPr>
          <w:rFonts w:ascii="Trebuchet MS" w:hAnsi="Trebuchet MS" w:cs="Arial"/>
          <w:color w:val="000000"/>
        </w:rPr>
        <w:t xml:space="preserve"> Acute Food and Livelihood Crisis</w:t>
      </w:r>
    </w:p>
    <w:p w:rsidR="00BC7612" w:rsidRPr="001C52D2" w:rsidRDefault="00BC7612" w:rsidP="00A07FAF">
      <w:pPr>
        <w:jc w:val="both"/>
        <w:rPr>
          <w:rStyle w:val="st"/>
          <w:rFonts w:ascii="Trebuchet MS" w:hAnsi="Trebuchet MS"/>
          <w:sz w:val="24"/>
          <w:szCs w:val="24"/>
          <w:lang w:val="nl-NL"/>
        </w:rPr>
      </w:pPr>
      <w:r w:rsidRPr="001C52D2">
        <w:rPr>
          <w:rFonts w:ascii="Trebuchet MS" w:hAnsi="Trebuchet MS" w:cs="Arial"/>
          <w:color w:val="000000"/>
          <w:lang w:val="nl-NL"/>
        </w:rPr>
        <w:t>BMZ -</w:t>
      </w:r>
      <w:r w:rsidRPr="001C52D2">
        <w:rPr>
          <w:rFonts w:ascii="Trebuchet MS" w:hAnsi="Trebuchet MS" w:cs="Arial"/>
          <w:color w:val="000000"/>
          <w:lang w:val="nl-NL"/>
        </w:rPr>
        <w:tab/>
      </w:r>
      <w:r w:rsidRPr="001C52D2">
        <w:rPr>
          <w:rStyle w:val="st"/>
          <w:rFonts w:ascii="Trebuchet MS" w:hAnsi="Trebuchet MS"/>
          <w:sz w:val="24"/>
          <w:szCs w:val="24"/>
          <w:lang w:val="nl-NL"/>
        </w:rPr>
        <w:t xml:space="preserve">Bundesministerium </w:t>
      </w:r>
      <w:r w:rsidRPr="002643E9">
        <w:rPr>
          <w:rStyle w:val="st"/>
          <w:rFonts w:ascii="Trebuchet MS" w:hAnsi="Trebuchet MS"/>
          <w:sz w:val="24"/>
          <w:szCs w:val="24"/>
          <w:lang w:val="nl-NL"/>
        </w:rPr>
        <w:t>Für</w:t>
      </w:r>
      <w:r w:rsidRPr="001C52D2">
        <w:rPr>
          <w:rStyle w:val="st"/>
          <w:rFonts w:ascii="Trebuchet MS" w:hAnsi="Trebuchet MS"/>
          <w:sz w:val="24"/>
          <w:szCs w:val="24"/>
          <w:lang w:val="nl-NL"/>
        </w:rPr>
        <w:t xml:space="preserve"> </w:t>
      </w:r>
      <w:r w:rsidRPr="002643E9">
        <w:rPr>
          <w:rStyle w:val="st"/>
          <w:rFonts w:ascii="Trebuchet MS" w:hAnsi="Trebuchet MS"/>
          <w:sz w:val="24"/>
          <w:szCs w:val="24"/>
          <w:lang w:val="nl-NL"/>
        </w:rPr>
        <w:t>Wirtschaftliche</w:t>
      </w:r>
      <w:r w:rsidRPr="001C52D2">
        <w:rPr>
          <w:rStyle w:val="st"/>
          <w:rFonts w:ascii="Trebuchet MS" w:hAnsi="Trebuchet MS"/>
          <w:sz w:val="24"/>
          <w:szCs w:val="24"/>
          <w:lang w:val="nl-NL"/>
        </w:rPr>
        <w:t xml:space="preserve"> Zusammenarbeit</w:t>
      </w:r>
      <w:r>
        <w:rPr>
          <w:rStyle w:val="FootnoteReference"/>
          <w:rFonts w:ascii="Trebuchet MS" w:hAnsi="Trebuchet MS"/>
          <w:sz w:val="24"/>
          <w:szCs w:val="24"/>
        </w:rPr>
        <w:footnoteReference w:id="2"/>
      </w:r>
      <w:r w:rsidRPr="001C52D2">
        <w:rPr>
          <w:rStyle w:val="st"/>
          <w:rFonts w:ascii="Trebuchet MS" w:hAnsi="Trebuchet MS"/>
          <w:sz w:val="24"/>
          <w:szCs w:val="24"/>
          <w:lang w:val="nl-NL"/>
        </w:rPr>
        <w:t xml:space="preserve"> </w:t>
      </w:r>
    </w:p>
    <w:p w:rsidR="00A07FAF" w:rsidRDefault="00A07FAF" w:rsidP="00A07FAF">
      <w:pPr>
        <w:jc w:val="both"/>
        <w:rPr>
          <w:rFonts w:ascii="Trebuchet MS" w:hAnsi="Trebuchet MS" w:cs="Arial"/>
          <w:color w:val="000000"/>
        </w:rPr>
      </w:pPr>
      <w:r w:rsidRPr="00C039A3">
        <w:rPr>
          <w:rFonts w:ascii="Trebuchet MS" w:hAnsi="Trebuchet MS" w:cs="Arial"/>
          <w:color w:val="000000"/>
        </w:rPr>
        <w:t xml:space="preserve">CFW – </w:t>
      </w:r>
      <w:r w:rsidR="00BC7612">
        <w:rPr>
          <w:rFonts w:ascii="Trebuchet MS" w:hAnsi="Trebuchet MS" w:cs="Arial"/>
          <w:color w:val="000000"/>
        </w:rPr>
        <w:tab/>
      </w:r>
      <w:r w:rsidRPr="00C039A3">
        <w:rPr>
          <w:rFonts w:ascii="Trebuchet MS" w:hAnsi="Trebuchet MS" w:cs="Arial"/>
          <w:color w:val="000000"/>
        </w:rPr>
        <w:t xml:space="preserve">Cash for Work </w:t>
      </w:r>
    </w:p>
    <w:p w:rsidR="00BC7612" w:rsidRPr="00C039A3" w:rsidRDefault="00BC7612" w:rsidP="00A07FAF">
      <w:pPr>
        <w:jc w:val="both"/>
        <w:rPr>
          <w:rFonts w:ascii="Trebuchet MS" w:hAnsi="Trebuchet MS" w:cs="Arial"/>
          <w:color w:val="000000"/>
        </w:rPr>
      </w:pPr>
      <w:r>
        <w:rPr>
          <w:rFonts w:ascii="Trebuchet MS" w:hAnsi="Trebuchet MS" w:cs="Arial"/>
          <w:color w:val="000000"/>
        </w:rPr>
        <w:t xml:space="preserve">CHF- </w:t>
      </w:r>
      <w:r>
        <w:rPr>
          <w:rFonts w:ascii="Trebuchet MS" w:hAnsi="Trebuchet MS" w:cs="Arial"/>
          <w:color w:val="000000"/>
        </w:rPr>
        <w:tab/>
        <w:t>Common Humanitarian Fund</w:t>
      </w:r>
    </w:p>
    <w:p w:rsidR="00A07FAF" w:rsidRPr="00C039A3" w:rsidRDefault="00A07FAF" w:rsidP="00A07FAF">
      <w:pPr>
        <w:jc w:val="both"/>
        <w:rPr>
          <w:rFonts w:ascii="Trebuchet MS" w:hAnsi="Trebuchet MS" w:cs="Arial"/>
          <w:color w:val="000000"/>
        </w:rPr>
      </w:pPr>
      <w:r w:rsidRPr="00C039A3">
        <w:rPr>
          <w:rFonts w:ascii="Trebuchet MS" w:hAnsi="Trebuchet MS" w:cs="Arial"/>
          <w:color w:val="000000"/>
        </w:rPr>
        <w:t xml:space="preserve">CMB – Cost </w:t>
      </w:r>
      <w:r w:rsidR="00F81D07" w:rsidRPr="00C039A3">
        <w:rPr>
          <w:rFonts w:ascii="Trebuchet MS" w:hAnsi="Trebuchet MS" w:cs="Arial"/>
          <w:color w:val="000000"/>
        </w:rPr>
        <w:t xml:space="preserve">of </w:t>
      </w:r>
      <w:r w:rsidR="005F3C0D">
        <w:rPr>
          <w:rFonts w:ascii="Trebuchet MS" w:hAnsi="Trebuchet MS" w:cs="Arial"/>
          <w:color w:val="000000"/>
        </w:rPr>
        <w:t>M</w:t>
      </w:r>
      <w:r w:rsidR="00F81D07" w:rsidRPr="00C039A3">
        <w:rPr>
          <w:rFonts w:ascii="Trebuchet MS" w:hAnsi="Trebuchet MS" w:cs="Arial"/>
          <w:color w:val="000000"/>
        </w:rPr>
        <w:t>inimum Basket</w:t>
      </w:r>
    </w:p>
    <w:p w:rsidR="00F81D07" w:rsidRPr="00C039A3" w:rsidRDefault="00F81D07" w:rsidP="00A07FAF">
      <w:pPr>
        <w:jc w:val="both"/>
        <w:rPr>
          <w:rFonts w:ascii="Trebuchet MS" w:hAnsi="Trebuchet MS" w:cs="Arial"/>
          <w:color w:val="000000"/>
        </w:rPr>
      </w:pPr>
      <w:r w:rsidRPr="00C039A3">
        <w:rPr>
          <w:rFonts w:ascii="Trebuchet MS" w:hAnsi="Trebuchet MS" w:cs="Arial"/>
          <w:color w:val="000000"/>
        </w:rPr>
        <w:t>FGD –</w:t>
      </w:r>
      <w:r w:rsidR="00BC7612">
        <w:rPr>
          <w:rFonts w:ascii="Trebuchet MS" w:hAnsi="Trebuchet MS" w:cs="Arial"/>
          <w:color w:val="000000"/>
        </w:rPr>
        <w:tab/>
      </w:r>
      <w:r w:rsidRPr="00C039A3">
        <w:rPr>
          <w:rFonts w:ascii="Trebuchet MS" w:hAnsi="Trebuchet MS" w:cs="Arial"/>
          <w:color w:val="000000"/>
        </w:rPr>
        <w:t xml:space="preserve"> Focus Groups Discussions</w:t>
      </w:r>
    </w:p>
    <w:p w:rsidR="00D7752A" w:rsidRDefault="00D7752A" w:rsidP="00A07FAF">
      <w:pPr>
        <w:jc w:val="both"/>
        <w:rPr>
          <w:rFonts w:ascii="Trebuchet MS" w:hAnsi="Trebuchet MS" w:cs="Arial"/>
          <w:color w:val="000000"/>
        </w:rPr>
      </w:pPr>
      <w:r>
        <w:rPr>
          <w:rFonts w:ascii="Trebuchet MS" w:hAnsi="Trebuchet MS" w:cs="Arial"/>
          <w:color w:val="000000"/>
        </w:rPr>
        <w:t>HE</w:t>
      </w:r>
      <w:r>
        <w:rPr>
          <w:rFonts w:ascii="Trebuchet MS" w:hAnsi="Trebuchet MS" w:cs="Arial"/>
          <w:color w:val="000000"/>
        </w:rPr>
        <w:tab/>
        <w:t>Humanitarian Emergency</w:t>
      </w:r>
    </w:p>
    <w:p w:rsidR="00F81D07" w:rsidRPr="00C039A3" w:rsidRDefault="00F81D07" w:rsidP="00A07FAF">
      <w:pPr>
        <w:jc w:val="both"/>
        <w:rPr>
          <w:rFonts w:ascii="Trebuchet MS" w:hAnsi="Trebuchet MS" w:cs="Arial"/>
          <w:color w:val="000000"/>
        </w:rPr>
      </w:pPr>
      <w:r w:rsidRPr="00C039A3">
        <w:rPr>
          <w:rFonts w:ascii="Trebuchet MS" w:hAnsi="Trebuchet MS" w:cs="Arial"/>
          <w:color w:val="000000"/>
        </w:rPr>
        <w:t xml:space="preserve">HH – </w:t>
      </w:r>
      <w:r w:rsidR="00BC7612">
        <w:rPr>
          <w:rFonts w:ascii="Trebuchet MS" w:hAnsi="Trebuchet MS" w:cs="Arial"/>
          <w:color w:val="000000"/>
        </w:rPr>
        <w:tab/>
      </w:r>
      <w:r w:rsidRPr="00C039A3">
        <w:rPr>
          <w:rFonts w:ascii="Trebuchet MS" w:hAnsi="Trebuchet MS" w:cs="Arial"/>
          <w:color w:val="000000"/>
        </w:rPr>
        <w:t>Household</w:t>
      </w:r>
    </w:p>
    <w:p w:rsidR="00F81D07" w:rsidRPr="00C039A3" w:rsidRDefault="00F81D07" w:rsidP="00A07FAF">
      <w:pPr>
        <w:jc w:val="both"/>
        <w:rPr>
          <w:rFonts w:ascii="Trebuchet MS" w:hAnsi="Trebuchet MS" w:cs="Arial"/>
          <w:color w:val="000000"/>
        </w:rPr>
      </w:pPr>
      <w:r w:rsidRPr="00C039A3">
        <w:rPr>
          <w:rFonts w:ascii="Trebuchet MS" w:hAnsi="Trebuchet MS" w:cs="Arial"/>
          <w:color w:val="000000"/>
        </w:rPr>
        <w:t xml:space="preserve">IPC- </w:t>
      </w:r>
      <w:r w:rsidR="00BC7612">
        <w:rPr>
          <w:rFonts w:ascii="Trebuchet MS" w:hAnsi="Trebuchet MS" w:cs="Arial"/>
          <w:color w:val="000000"/>
        </w:rPr>
        <w:tab/>
      </w:r>
      <w:r w:rsidRPr="00C039A3">
        <w:rPr>
          <w:rFonts w:ascii="Trebuchet MS" w:hAnsi="Trebuchet MS" w:cs="Arial"/>
          <w:color w:val="000000"/>
        </w:rPr>
        <w:t>Integrated Phase Classification</w:t>
      </w:r>
    </w:p>
    <w:p w:rsidR="00F81D07" w:rsidRPr="00C039A3" w:rsidRDefault="00F81D07" w:rsidP="00A07FAF">
      <w:pPr>
        <w:jc w:val="both"/>
        <w:rPr>
          <w:rFonts w:ascii="Trebuchet MS" w:hAnsi="Trebuchet MS" w:cs="Arial"/>
          <w:color w:val="000000"/>
        </w:rPr>
      </w:pPr>
      <w:r w:rsidRPr="00C039A3">
        <w:rPr>
          <w:rFonts w:ascii="Trebuchet MS" w:hAnsi="Trebuchet MS" w:cs="Arial"/>
          <w:color w:val="000000"/>
        </w:rPr>
        <w:t xml:space="preserve">KII – </w:t>
      </w:r>
      <w:r w:rsidR="00BC7612">
        <w:rPr>
          <w:rFonts w:ascii="Trebuchet MS" w:hAnsi="Trebuchet MS" w:cs="Arial"/>
          <w:color w:val="000000"/>
        </w:rPr>
        <w:tab/>
      </w:r>
      <w:r w:rsidRPr="00C039A3">
        <w:rPr>
          <w:rFonts w:ascii="Trebuchet MS" w:hAnsi="Trebuchet MS" w:cs="Arial"/>
          <w:color w:val="000000"/>
        </w:rPr>
        <w:t>Key informant interviews</w:t>
      </w:r>
    </w:p>
    <w:p w:rsidR="00F81D07" w:rsidRPr="00C039A3" w:rsidRDefault="00F81D07" w:rsidP="00F81D07">
      <w:pPr>
        <w:jc w:val="both"/>
        <w:rPr>
          <w:rFonts w:ascii="Trebuchet MS" w:hAnsi="Trebuchet MS" w:cs="Arial"/>
          <w:color w:val="000000"/>
        </w:rPr>
      </w:pPr>
      <w:r w:rsidRPr="00C039A3">
        <w:rPr>
          <w:rFonts w:ascii="Trebuchet MS" w:hAnsi="Trebuchet MS" w:cs="Arial"/>
          <w:color w:val="000000"/>
        </w:rPr>
        <w:t xml:space="preserve">MEB - </w:t>
      </w:r>
      <w:r w:rsidR="00BC7612">
        <w:rPr>
          <w:rFonts w:ascii="Trebuchet MS" w:hAnsi="Trebuchet MS" w:cs="Arial"/>
          <w:color w:val="000000"/>
        </w:rPr>
        <w:tab/>
      </w:r>
      <w:r w:rsidRPr="00C039A3">
        <w:rPr>
          <w:rFonts w:ascii="Trebuchet MS" w:hAnsi="Trebuchet MS" w:cs="Arial"/>
          <w:color w:val="000000"/>
        </w:rPr>
        <w:t>Minimum Expenditure Basket</w:t>
      </w:r>
    </w:p>
    <w:p w:rsidR="00F81D07" w:rsidRPr="00C039A3" w:rsidRDefault="00F81D07" w:rsidP="00F81D07">
      <w:pPr>
        <w:jc w:val="both"/>
        <w:rPr>
          <w:rFonts w:ascii="Trebuchet MS" w:hAnsi="Trebuchet MS" w:cs="Arial"/>
          <w:color w:val="000000"/>
        </w:rPr>
      </w:pPr>
      <w:r w:rsidRPr="00C039A3">
        <w:rPr>
          <w:rFonts w:ascii="Trebuchet MS" w:hAnsi="Trebuchet MS" w:cs="Arial"/>
          <w:color w:val="000000"/>
        </w:rPr>
        <w:t xml:space="preserve">PRA – </w:t>
      </w:r>
      <w:r w:rsidR="00BC7612">
        <w:rPr>
          <w:rFonts w:ascii="Trebuchet MS" w:hAnsi="Trebuchet MS" w:cs="Arial"/>
          <w:color w:val="000000"/>
        </w:rPr>
        <w:tab/>
      </w:r>
      <w:r w:rsidRPr="00C039A3">
        <w:rPr>
          <w:rFonts w:ascii="Trebuchet MS" w:hAnsi="Trebuchet MS" w:cs="Arial"/>
          <w:color w:val="000000"/>
        </w:rPr>
        <w:t xml:space="preserve">Participatory Rural Appraisal </w:t>
      </w:r>
    </w:p>
    <w:p w:rsidR="00F81D07" w:rsidRPr="00C039A3" w:rsidRDefault="00F81D07" w:rsidP="00F81D07">
      <w:pPr>
        <w:jc w:val="both"/>
        <w:rPr>
          <w:rFonts w:ascii="Trebuchet MS" w:hAnsi="Trebuchet MS" w:cs="Arial"/>
          <w:color w:val="000000"/>
        </w:rPr>
      </w:pPr>
      <w:r w:rsidRPr="00C039A3">
        <w:rPr>
          <w:rFonts w:ascii="Trebuchet MS" w:hAnsi="Trebuchet MS" w:cs="Arial"/>
          <w:color w:val="000000"/>
        </w:rPr>
        <w:t xml:space="preserve">TSR – </w:t>
      </w:r>
      <w:r w:rsidR="00BC7612">
        <w:rPr>
          <w:rFonts w:ascii="Trebuchet MS" w:hAnsi="Trebuchet MS" w:cs="Arial"/>
          <w:color w:val="000000"/>
        </w:rPr>
        <w:tab/>
      </w:r>
      <w:r w:rsidRPr="00C039A3">
        <w:rPr>
          <w:rFonts w:ascii="Trebuchet MS" w:hAnsi="Trebuchet MS" w:cs="Arial"/>
          <w:color w:val="000000"/>
        </w:rPr>
        <w:t>Towards Self-Reliance Project</w:t>
      </w:r>
    </w:p>
    <w:p w:rsidR="00D871FF" w:rsidRDefault="00D871FF" w:rsidP="00A07FAF">
      <w:pPr>
        <w:jc w:val="both"/>
        <w:rPr>
          <w:rFonts w:ascii="Trebuchet MS" w:hAnsi="Trebuchet MS" w:cs="Arial"/>
          <w:color w:val="000000"/>
        </w:rPr>
      </w:pPr>
      <w:r>
        <w:rPr>
          <w:rFonts w:ascii="Trebuchet MS" w:hAnsi="Trebuchet MS" w:cs="Arial"/>
          <w:color w:val="000000"/>
        </w:rPr>
        <w:t xml:space="preserve">VA – </w:t>
      </w:r>
      <w:r w:rsidR="00BC7612">
        <w:rPr>
          <w:rFonts w:ascii="Trebuchet MS" w:hAnsi="Trebuchet MS" w:cs="Arial"/>
          <w:color w:val="000000"/>
        </w:rPr>
        <w:tab/>
      </w:r>
      <w:r>
        <w:rPr>
          <w:rFonts w:ascii="Trebuchet MS" w:hAnsi="Trebuchet MS" w:cs="Arial"/>
          <w:color w:val="000000"/>
        </w:rPr>
        <w:t xml:space="preserve">Village </w:t>
      </w:r>
      <w:r w:rsidR="005F3C0D">
        <w:rPr>
          <w:rFonts w:ascii="Trebuchet MS" w:hAnsi="Trebuchet MS" w:cs="Arial"/>
          <w:color w:val="000000"/>
        </w:rPr>
        <w:t>A</w:t>
      </w:r>
      <w:r>
        <w:rPr>
          <w:rFonts w:ascii="Trebuchet MS" w:hAnsi="Trebuchet MS" w:cs="Arial"/>
          <w:color w:val="000000"/>
        </w:rPr>
        <w:t xml:space="preserve">gents </w:t>
      </w:r>
    </w:p>
    <w:p w:rsidR="00A07FAF" w:rsidRPr="00C039A3" w:rsidRDefault="00A07FAF" w:rsidP="00A07FAF">
      <w:pPr>
        <w:jc w:val="both"/>
        <w:rPr>
          <w:rFonts w:ascii="Trebuchet MS" w:hAnsi="Trebuchet MS" w:cs="Arial"/>
          <w:color w:val="000000"/>
        </w:rPr>
      </w:pPr>
      <w:r w:rsidRPr="00C039A3">
        <w:rPr>
          <w:rFonts w:ascii="Trebuchet MS" w:hAnsi="Trebuchet MS" w:cs="Arial"/>
          <w:color w:val="000000"/>
        </w:rPr>
        <w:t xml:space="preserve">VSLA – </w:t>
      </w:r>
      <w:r w:rsidR="00BC7612">
        <w:rPr>
          <w:rFonts w:ascii="Trebuchet MS" w:hAnsi="Trebuchet MS" w:cs="Arial"/>
          <w:color w:val="000000"/>
        </w:rPr>
        <w:tab/>
      </w:r>
      <w:r w:rsidRPr="00C039A3">
        <w:rPr>
          <w:rFonts w:ascii="Trebuchet MS" w:hAnsi="Trebuchet MS" w:cs="Arial"/>
          <w:color w:val="000000"/>
        </w:rPr>
        <w:t xml:space="preserve">Village Savings and Loans Associations </w:t>
      </w:r>
    </w:p>
    <w:p w:rsidR="00FF7CFD" w:rsidRPr="00C039A3" w:rsidRDefault="00F81D07" w:rsidP="006E5D61">
      <w:pPr>
        <w:jc w:val="both"/>
        <w:rPr>
          <w:rFonts w:ascii="Trebuchet MS" w:hAnsi="Trebuchet MS" w:cs="Arial"/>
          <w:color w:val="000000"/>
          <w:sz w:val="24"/>
          <w:szCs w:val="24"/>
        </w:rPr>
      </w:pPr>
      <w:r w:rsidRPr="00C039A3">
        <w:rPr>
          <w:rFonts w:ascii="Trebuchet MS" w:hAnsi="Trebuchet MS" w:cs="Arial"/>
          <w:color w:val="000000"/>
        </w:rPr>
        <w:br w:type="page"/>
      </w:r>
      <w:bookmarkStart w:id="6" w:name="_Toc350186392"/>
      <w:r w:rsidR="006E5D61" w:rsidRPr="00C039A3">
        <w:rPr>
          <w:rStyle w:val="Heading1Char"/>
          <w:rFonts w:ascii="Trebuchet MS" w:eastAsia="Calibri" w:hAnsi="Trebuchet MS" w:cs="Arial"/>
          <w:color w:val="000000"/>
          <w:sz w:val="24"/>
          <w:szCs w:val="24"/>
        </w:rPr>
        <w:lastRenderedPageBreak/>
        <w:t>EXECUTIVE SUMMARY</w:t>
      </w:r>
      <w:bookmarkEnd w:id="4"/>
      <w:bookmarkEnd w:id="5"/>
      <w:bookmarkEnd w:id="6"/>
    </w:p>
    <w:p w:rsidR="005E50EE" w:rsidRPr="00C039A3" w:rsidRDefault="00FF7CFD" w:rsidP="00B46A94">
      <w:pPr>
        <w:autoSpaceDE w:val="0"/>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CARE </w:t>
      </w:r>
      <w:r w:rsidR="005F3C0D">
        <w:rPr>
          <w:rFonts w:ascii="Trebuchet MS" w:hAnsi="Trebuchet MS" w:cs="Arial"/>
          <w:color w:val="000000"/>
          <w:sz w:val="24"/>
          <w:szCs w:val="24"/>
        </w:rPr>
        <w:t>Somalia</w:t>
      </w:r>
      <w:r w:rsidR="005F3C0D" w:rsidRPr="00C039A3">
        <w:rPr>
          <w:rFonts w:ascii="Trebuchet MS" w:hAnsi="Trebuchet MS" w:cs="Arial"/>
          <w:color w:val="000000"/>
          <w:sz w:val="24"/>
          <w:szCs w:val="24"/>
        </w:rPr>
        <w:t xml:space="preserve"> </w:t>
      </w:r>
      <w:r w:rsidR="0080359E" w:rsidRPr="00C039A3">
        <w:rPr>
          <w:rFonts w:ascii="Trebuchet MS" w:hAnsi="Trebuchet MS" w:cs="Arial"/>
          <w:color w:val="000000"/>
          <w:sz w:val="24"/>
          <w:szCs w:val="24"/>
        </w:rPr>
        <w:t xml:space="preserve">has </w:t>
      </w:r>
      <w:r w:rsidR="008279B3" w:rsidRPr="00C039A3">
        <w:rPr>
          <w:rFonts w:ascii="Trebuchet MS" w:hAnsi="Trebuchet MS" w:cs="Arial"/>
          <w:color w:val="000000"/>
          <w:sz w:val="24"/>
          <w:szCs w:val="24"/>
        </w:rPr>
        <w:t xml:space="preserve">concluded </w:t>
      </w:r>
      <w:r w:rsidR="00B46A94" w:rsidRPr="00C039A3">
        <w:rPr>
          <w:rFonts w:ascii="Trebuchet MS" w:hAnsi="Trebuchet MS" w:cs="Arial"/>
          <w:color w:val="000000"/>
          <w:sz w:val="24"/>
          <w:szCs w:val="24"/>
        </w:rPr>
        <w:t xml:space="preserve">the </w:t>
      </w:r>
      <w:r w:rsidR="00686354" w:rsidRPr="00C039A3">
        <w:rPr>
          <w:rFonts w:ascii="Trebuchet MS" w:hAnsi="Trebuchet MS" w:cs="Arial"/>
          <w:color w:val="000000"/>
          <w:sz w:val="24"/>
          <w:szCs w:val="24"/>
        </w:rPr>
        <w:t xml:space="preserve">implementation of a </w:t>
      </w:r>
      <w:r w:rsidR="00D07AC1" w:rsidRPr="00C039A3">
        <w:rPr>
          <w:rFonts w:ascii="Trebuchet MS" w:hAnsi="Trebuchet MS" w:cs="Arial"/>
          <w:color w:val="000000"/>
          <w:sz w:val="24"/>
          <w:szCs w:val="24"/>
        </w:rPr>
        <w:t>30</w:t>
      </w:r>
      <w:r w:rsidR="00BC7612">
        <w:rPr>
          <w:rFonts w:ascii="Trebuchet MS" w:hAnsi="Trebuchet MS" w:cs="Arial"/>
          <w:color w:val="000000"/>
          <w:sz w:val="24"/>
          <w:szCs w:val="24"/>
        </w:rPr>
        <w:t xml:space="preserve"> </w:t>
      </w:r>
      <w:r w:rsidR="00D07AC1" w:rsidRPr="00C039A3">
        <w:rPr>
          <w:rFonts w:ascii="Trebuchet MS" w:hAnsi="Trebuchet MS" w:cs="Arial"/>
          <w:color w:val="000000"/>
          <w:sz w:val="24"/>
          <w:szCs w:val="24"/>
        </w:rPr>
        <w:t>month</w:t>
      </w:r>
      <w:r w:rsidRPr="00C039A3">
        <w:rPr>
          <w:rFonts w:ascii="Trebuchet MS" w:hAnsi="Trebuchet MS" w:cs="Arial"/>
          <w:color w:val="000000"/>
          <w:sz w:val="24"/>
          <w:szCs w:val="24"/>
        </w:rPr>
        <w:t xml:space="preserve"> </w:t>
      </w:r>
      <w:r w:rsidR="00B86565">
        <w:rPr>
          <w:rFonts w:ascii="Trebuchet MS" w:hAnsi="Trebuchet MS" w:cs="Arial"/>
          <w:color w:val="000000"/>
          <w:sz w:val="24"/>
          <w:szCs w:val="24"/>
        </w:rPr>
        <w:t>livelihood</w:t>
      </w:r>
      <w:r w:rsidR="00EE454F" w:rsidRPr="00C039A3">
        <w:rPr>
          <w:rFonts w:ascii="Trebuchet MS" w:hAnsi="Trebuchet MS" w:cs="Arial"/>
          <w:color w:val="000000"/>
          <w:sz w:val="24"/>
          <w:szCs w:val="24"/>
        </w:rPr>
        <w:t xml:space="preserve"> </w:t>
      </w:r>
      <w:r w:rsidR="00B46A94" w:rsidRPr="00C039A3">
        <w:rPr>
          <w:rFonts w:ascii="Trebuchet MS" w:hAnsi="Trebuchet MS" w:cs="Arial"/>
          <w:color w:val="000000"/>
          <w:sz w:val="24"/>
          <w:szCs w:val="24"/>
        </w:rPr>
        <w:t xml:space="preserve">project in </w:t>
      </w:r>
      <w:r w:rsidR="008279B3" w:rsidRPr="00F64C37">
        <w:rPr>
          <w:rFonts w:ascii="Trebuchet MS" w:hAnsi="Trebuchet MS" w:cs="Arial"/>
          <w:color w:val="000000"/>
          <w:sz w:val="24"/>
          <w:szCs w:val="24"/>
        </w:rPr>
        <w:t>Erigavo</w:t>
      </w:r>
      <w:r w:rsidR="00B46A94" w:rsidRPr="00C039A3">
        <w:rPr>
          <w:rFonts w:ascii="Trebuchet MS" w:hAnsi="Trebuchet MS" w:cs="Arial"/>
          <w:color w:val="000000"/>
          <w:sz w:val="24"/>
          <w:szCs w:val="24"/>
        </w:rPr>
        <w:t>, El-</w:t>
      </w:r>
      <w:r w:rsidR="00B46A94" w:rsidRPr="00F64C37">
        <w:rPr>
          <w:rFonts w:ascii="Trebuchet MS" w:hAnsi="Trebuchet MS" w:cs="Arial"/>
          <w:color w:val="000000"/>
          <w:sz w:val="24"/>
          <w:szCs w:val="24"/>
        </w:rPr>
        <w:t>Afweyn</w:t>
      </w:r>
      <w:r w:rsidR="00B46A94" w:rsidRPr="00C039A3">
        <w:rPr>
          <w:rFonts w:ascii="Trebuchet MS" w:hAnsi="Trebuchet MS" w:cs="Arial"/>
          <w:color w:val="000000"/>
          <w:sz w:val="24"/>
          <w:szCs w:val="24"/>
        </w:rPr>
        <w:t xml:space="preserve"> and </w:t>
      </w:r>
      <w:r w:rsidR="00B46A94" w:rsidRPr="00F64C37">
        <w:rPr>
          <w:rFonts w:ascii="Trebuchet MS" w:hAnsi="Trebuchet MS" w:cs="Arial"/>
          <w:color w:val="000000"/>
          <w:sz w:val="24"/>
          <w:szCs w:val="24"/>
        </w:rPr>
        <w:t>Aynabo</w:t>
      </w:r>
      <w:r w:rsidR="005337D3" w:rsidRPr="00C039A3">
        <w:rPr>
          <w:rFonts w:ascii="Trebuchet MS" w:hAnsi="Trebuchet MS" w:cs="Arial"/>
          <w:color w:val="000000"/>
          <w:sz w:val="24"/>
          <w:szCs w:val="24"/>
        </w:rPr>
        <w:t xml:space="preserve"> districts</w:t>
      </w:r>
      <w:r w:rsidR="00B46A94" w:rsidRPr="00C039A3">
        <w:rPr>
          <w:rFonts w:ascii="Trebuchet MS" w:hAnsi="Trebuchet MS" w:cs="Arial"/>
          <w:color w:val="000000"/>
          <w:sz w:val="24"/>
          <w:szCs w:val="24"/>
        </w:rPr>
        <w:t xml:space="preserve"> </w:t>
      </w:r>
      <w:r w:rsidR="008279B3" w:rsidRPr="00C039A3">
        <w:rPr>
          <w:rFonts w:ascii="Trebuchet MS" w:hAnsi="Trebuchet MS" w:cs="Arial"/>
          <w:color w:val="000000"/>
          <w:sz w:val="24"/>
          <w:szCs w:val="24"/>
        </w:rPr>
        <w:t>within</w:t>
      </w:r>
      <w:r w:rsidR="00B46A94" w:rsidRPr="00C039A3">
        <w:rPr>
          <w:rFonts w:ascii="Trebuchet MS" w:hAnsi="Trebuchet MS" w:cs="Arial"/>
          <w:color w:val="000000"/>
          <w:sz w:val="24"/>
          <w:szCs w:val="24"/>
        </w:rPr>
        <w:t xml:space="preserve"> </w:t>
      </w:r>
      <w:r w:rsidRPr="00C039A3">
        <w:rPr>
          <w:rFonts w:ascii="Trebuchet MS" w:hAnsi="Trebuchet MS" w:cs="Arial"/>
          <w:color w:val="000000"/>
          <w:sz w:val="24"/>
          <w:szCs w:val="24"/>
        </w:rPr>
        <w:t xml:space="preserve">Sool </w:t>
      </w:r>
      <w:r w:rsidR="002268AA" w:rsidRPr="00C039A3">
        <w:rPr>
          <w:rFonts w:ascii="Trebuchet MS" w:hAnsi="Trebuchet MS" w:cs="Arial"/>
          <w:color w:val="000000"/>
          <w:sz w:val="24"/>
          <w:szCs w:val="24"/>
        </w:rPr>
        <w:t xml:space="preserve">and </w:t>
      </w:r>
      <w:r w:rsidR="002268AA" w:rsidRPr="00F64C37">
        <w:rPr>
          <w:rFonts w:ascii="Trebuchet MS" w:hAnsi="Trebuchet MS" w:cs="Arial"/>
          <w:color w:val="000000"/>
          <w:sz w:val="24"/>
          <w:szCs w:val="24"/>
        </w:rPr>
        <w:t>Sanaag</w:t>
      </w:r>
      <w:r w:rsidR="002268AA" w:rsidRPr="00C039A3">
        <w:rPr>
          <w:rFonts w:ascii="Trebuchet MS" w:hAnsi="Trebuchet MS" w:cs="Arial"/>
          <w:color w:val="000000"/>
          <w:sz w:val="24"/>
          <w:szCs w:val="24"/>
        </w:rPr>
        <w:t xml:space="preserve"> </w:t>
      </w:r>
      <w:r w:rsidR="006E63A7" w:rsidRPr="00C039A3">
        <w:rPr>
          <w:rFonts w:ascii="Trebuchet MS" w:hAnsi="Trebuchet MS" w:cs="Arial"/>
          <w:color w:val="000000"/>
          <w:sz w:val="24"/>
          <w:szCs w:val="24"/>
        </w:rPr>
        <w:t>region</w:t>
      </w:r>
      <w:r w:rsidR="000340A5">
        <w:rPr>
          <w:rFonts w:ascii="Trebuchet MS" w:hAnsi="Trebuchet MS" w:cs="Arial"/>
          <w:color w:val="000000"/>
          <w:sz w:val="24"/>
          <w:szCs w:val="24"/>
        </w:rPr>
        <w:t>s</w:t>
      </w:r>
      <w:r w:rsidRPr="00C039A3">
        <w:rPr>
          <w:rFonts w:ascii="Trebuchet MS" w:hAnsi="Trebuchet MS" w:cs="Arial"/>
          <w:color w:val="000000"/>
          <w:sz w:val="24"/>
          <w:szCs w:val="24"/>
        </w:rPr>
        <w:t xml:space="preserve"> of Northern Somalia. </w:t>
      </w:r>
      <w:r w:rsidRPr="00BC7612">
        <w:rPr>
          <w:rFonts w:ascii="Trebuchet MS" w:hAnsi="Trebuchet MS" w:cs="Arial"/>
          <w:color w:val="000000"/>
          <w:sz w:val="24"/>
          <w:szCs w:val="24"/>
        </w:rPr>
        <w:t xml:space="preserve">The </w:t>
      </w:r>
      <w:r w:rsidR="00F76A6C" w:rsidRPr="00BC7612">
        <w:rPr>
          <w:rFonts w:ascii="Trebuchet MS" w:hAnsi="Trebuchet MS" w:cs="Arial"/>
          <w:color w:val="000000"/>
          <w:sz w:val="24"/>
          <w:szCs w:val="24"/>
        </w:rPr>
        <w:t xml:space="preserve">project </w:t>
      </w:r>
      <w:r w:rsidR="00BC7612">
        <w:rPr>
          <w:rFonts w:ascii="Trebuchet MS" w:hAnsi="Trebuchet MS" w:cs="Arial"/>
          <w:color w:val="000000"/>
          <w:sz w:val="24"/>
          <w:szCs w:val="24"/>
        </w:rPr>
        <w:t>sought</w:t>
      </w:r>
      <w:r w:rsidRPr="00BC7612">
        <w:rPr>
          <w:rFonts w:ascii="Trebuchet MS" w:hAnsi="Trebuchet MS" w:cs="Arial"/>
          <w:color w:val="000000"/>
          <w:sz w:val="24"/>
          <w:szCs w:val="24"/>
        </w:rPr>
        <w:t xml:space="preserve"> to increase livelihood security of </w:t>
      </w:r>
      <w:r w:rsidR="00A003BA">
        <w:rPr>
          <w:rFonts w:ascii="Trebuchet MS" w:hAnsi="Trebuchet MS" w:cs="Arial"/>
          <w:color w:val="000000"/>
          <w:sz w:val="24"/>
          <w:szCs w:val="24"/>
        </w:rPr>
        <w:t>3,904</w:t>
      </w:r>
      <w:r w:rsidR="001A5627">
        <w:rPr>
          <w:rFonts w:ascii="Trebuchet MS" w:hAnsi="Trebuchet MS" w:cs="Arial"/>
          <w:color w:val="000000"/>
          <w:sz w:val="24"/>
          <w:szCs w:val="24"/>
        </w:rPr>
        <w:t xml:space="preserve"> </w:t>
      </w:r>
      <w:r w:rsidRPr="00BC7612">
        <w:rPr>
          <w:rFonts w:ascii="Trebuchet MS" w:hAnsi="Trebuchet MS" w:cs="Arial"/>
          <w:color w:val="000000"/>
          <w:sz w:val="24"/>
          <w:szCs w:val="24"/>
        </w:rPr>
        <w:t xml:space="preserve">vulnerable households (HH) </w:t>
      </w:r>
      <w:r w:rsidR="00752DE1" w:rsidRPr="00BC7612">
        <w:rPr>
          <w:rFonts w:ascii="Trebuchet MS" w:hAnsi="Trebuchet MS" w:cs="Arial"/>
          <w:color w:val="000000"/>
          <w:sz w:val="24"/>
          <w:szCs w:val="24"/>
        </w:rPr>
        <w:t>living within the target area.</w:t>
      </w:r>
    </w:p>
    <w:p w:rsidR="009651B0" w:rsidRPr="00C039A3" w:rsidRDefault="009651B0" w:rsidP="00B46A94">
      <w:pPr>
        <w:autoSpaceDE w:val="0"/>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The Towards Self-Reliance (TSR) </w:t>
      </w:r>
      <w:r w:rsidR="00B4765F">
        <w:rPr>
          <w:rFonts w:ascii="Trebuchet MS" w:hAnsi="Trebuchet MS" w:cs="Arial"/>
          <w:color w:val="000000"/>
          <w:sz w:val="24"/>
          <w:szCs w:val="24"/>
        </w:rPr>
        <w:t>p</w:t>
      </w:r>
      <w:r w:rsidRPr="00C039A3">
        <w:rPr>
          <w:rFonts w:ascii="Trebuchet MS" w:hAnsi="Trebuchet MS" w:cs="Arial"/>
          <w:color w:val="000000"/>
          <w:sz w:val="24"/>
          <w:szCs w:val="24"/>
        </w:rPr>
        <w:t xml:space="preserve">roject is part of a larger </w:t>
      </w:r>
      <w:r w:rsidRPr="0008001C">
        <w:rPr>
          <w:rFonts w:ascii="Trebuchet MS" w:hAnsi="Trebuchet MS" w:cs="Arial"/>
          <w:color w:val="000000"/>
          <w:sz w:val="24"/>
          <w:szCs w:val="24"/>
        </w:rPr>
        <w:t>programme</w:t>
      </w:r>
      <w:r w:rsidRPr="00C039A3">
        <w:rPr>
          <w:rFonts w:ascii="Trebuchet MS" w:hAnsi="Trebuchet MS" w:cs="Arial"/>
          <w:color w:val="000000"/>
          <w:sz w:val="24"/>
          <w:szCs w:val="24"/>
        </w:rPr>
        <w:t xml:space="preserve"> targeting vulnerable rural women aimed at addressing the underlying causes of poverty identified to include social exclusion</w:t>
      </w:r>
      <w:r w:rsidR="009552BC">
        <w:rPr>
          <w:rFonts w:ascii="Trebuchet MS" w:hAnsi="Trebuchet MS" w:cs="Arial"/>
          <w:color w:val="000000"/>
          <w:sz w:val="24"/>
          <w:szCs w:val="24"/>
        </w:rPr>
        <w:t>,</w:t>
      </w:r>
      <w:r w:rsidRPr="00C039A3">
        <w:rPr>
          <w:rFonts w:ascii="Trebuchet MS" w:hAnsi="Trebuchet MS" w:cs="Arial"/>
          <w:color w:val="000000"/>
          <w:sz w:val="24"/>
          <w:szCs w:val="24"/>
        </w:rPr>
        <w:t xml:space="preserve"> limited/lack of access to services and resources</w:t>
      </w:r>
      <w:r w:rsidR="009552BC">
        <w:rPr>
          <w:rFonts w:ascii="Trebuchet MS" w:hAnsi="Trebuchet MS" w:cs="Arial"/>
          <w:color w:val="000000"/>
          <w:sz w:val="24"/>
          <w:szCs w:val="24"/>
        </w:rPr>
        <w:t>,</w:t>
      </w:r>
      <w:r w:rsidRPr="00C039A3">
        <w:rPr>
          <w:rFonts w:ascii="Trebuchet MS" w:hAnsi="Trebuchet MS" w:cs="Arial"/>
          <w:color w:val="000000"/>
          <w:sz w:val="24"/>
          <w:szCs w:val="24"/>
        </w:rPr>
        <w:t xml:space="preserve"> </w:t>
      </w:r>
      <w:r w:rsidR="000340A5">
        <w:rPr>
          <w:rFonts w:ascii="Trebuchet MS" w:hAnsi="Trebuchet MS" w:cs="Arial"/>
          <w:color w:val="000000"/>
          <w:sz w:val="24"/>
          <w:szCs w:val="24"/>
        </w:rPr>
        <w:t>as well as</w:t>
      </w:r>
      <w:r w:rsidRPr="00C039A3">
        <w:rPr>
          <w:rFonts w:ascii="Trebuchet MS" w:hAnsi="Trebuchet MS" w:cs="Arial"/>
          <w:color w:val="000000"/>
          <w:sz w:val="24"/>
          <w:szCs w:val="24"/>
        </w:rPr>
        <w:t xml:space="preserve"> poor governance.</w:t>
      </w:r>
    </w:p>
    <w:p w:rsidR="009651B0" w:rsidRPr="00C039A3" w:rsidRDefault="00FF7CFD" w:rsidP="00B46A94">
      <w:pPr>
        <w:autoSpaceDE w:val="0"/>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The project c</w:t>
      </w:r>
      <w:r w:rsidR="002E2BB8" w:rsidRPr="00C039A3">
        <w:rPr>
          <w:rFonts w:ascii="Trebuchet MS" w:hAnsi="Trebuchet MS" w:cs="Arial"/>
          <w:color w:val="000000"/>
          <w:sz w:val="24"/>
          <w:szCs w:val="24"/>
        </w:rPr>
        <w:t>o</w:t>
      </w:r>
      <w:r w:rsidR="004B75A1" w:rsidRPr="00C039A3">
        <w:rPr>
          <w:rFonts w:ascii="Trebuchet MS" w:hAnsi="Trebuchet MS" w:cs="Arial"/>
          <w:color w:val="000000"/>
          <w:sz w:val="24"/>
          <w:szCs w:val="24"/>
        </w:rPr>
        <w:t>mprised</w:t>
      </w:r>
      <w:r w:rsidR="002E2BB8" w:rsidRPr="00C039A3">
        <w:rPr>
          <w:rFonts w:ascii="Trebuchet MS" w:hAnsi="Trebuchet MS" w:cs="Arial"/>
          <w:color w:val="000000"/>
          <w:sz w:val="24"/>
          <w:szCs w:val="24"/>
        </w:rPr>
        <w:t xml:space="preserve"> </w:t>
      </w:r>
      <w:r w:rsidR="005E50EE" w:rsidRPr="0008001C">
        <w:rPr>
          <w:rFonts w:ascii="Trebuchet MS" w:hAnsi="Trebuchet MS" w:cs="Arial"/>
          <w:color w:val="000000"/>
          <w:sz w:val="24"/>
          <w:szCs w:val="24"/>
        </w:rPr>
        <w:t>relief</w:t>
      </w:r>
      <w:r w:rsidRPr="00C039A3">
        <w:rPr>
          <w:rFonts w:ascii="Trebuchet MS" w:hAnsi="Trebuchet MS" w:cs="Arial"/>
          <w:color w:val="000000"/>
          <w:sz w:val="24"/>
          <w:szCs w:val="24"/>
        </w:rPr>
        <w:t xml:space="preserve"> and reco</w:t>
      </w:r>
      <w:r w:rsidR="00C7403F" w:rsidRPr="00C039A3">
        <w:rPr>
          <w:rFonts w:ascii="Trebuchet MS" w:hAnsi="Trebuchet MS" w:cs="Arial"/>
          <w:color w:val="000000"/>
          <w:sz w:val="24"/>
          <w:szCs w:val="24"/>
        </w:rPr>
        <w:t>ve</w:t>
      </w:r>
      <w:r w:rsidR="00B46A94" w:rsidRPr="00C039A3">
        <w:rPr>
          <w:rFonts w:ascii="Trebuchet MS" w:hAnsi="Trebuchet MS" w:cs="Arial"/>
          <w:color w:val="000000"/>
          <w:sz w:val="24"/>
          <w:szCs w:val="24"/>
        </w:rPr>
        <w:t>ry components</w:t>
      </w:r>
      <w:r w:rsidR="009651B0" w:rsidRPr="00C039A3">
        <w:rPr>
          <w:rFonts w:ascii="Trebuchet MS" w:hAnsi="Trebuchet MS" w:cs="Arial"/>
          <w:color w:val="000000"/>
          <w:sz w:val="24"/>
          <w:szCs w:val="24"/>
        </w:rPr>
        <w:t xml:space="preserve"> </w:t>
      </w:r>
      <w:r w:rsidR="00E44211" w:rsidRPr="00C039A3">
        <w:rPr>
          <w:rFonts w:ascii="Trebuchet MS" w:hAnsi="Trebuchet MS" w:cs="Arial"/>
          <w:color w:val="000000"/>
          <w:sz w:val="24"/>
          <w:szCs w:val="24"/>
        </w:rPr>
        <w:t xml:space="preserve">contributing </w:t>
      </w:r>
      <w:r w:rsidR="00181CAD" w:rsidRPr="00C039A3">
        <w:rPr>
          <w:rFonts w:ascii="Trebuchet MS" w:hAnsi="Trebuchet MS" w:cs="Arial"/>
          <w:color w:val="000000"/>
          <w:sz w:val="24"/>
          <w:szCs w:val="24"/>
        </w:rPr>
        <w:t>towards the</w:t>
      </w:r>
      <w:r w:rsidR="0029053D" w:rsidRPr="00C039A3">
        <w:rPr>
          <w:rFonts w:ascii="Trebuchet MS" w:hAnsi="Trebuchet MS" w:cs="Arial"/>
          <w:color w:val="000000"/>
          <w:sz w:val="24"/>
          <w:szCs w:val="24"/>
        </w:rPr>
        <w:t xml:space="preserve"> </w:t>
      </w:r>
      <w:r w:rsidR="00E44211" w:rsidRPr="0008001C">
        <w:rPr>
          <w:rFonts w:ascii="Trebuchet MS" w:hAnsi="Trebuchet MS" w:cs="Arial"/>
          <w:color w:val="000000"/>
          <w:sz w:val="24"/>
          <w:szCs w:val="24"/>
        </w:rPr>
        <w:t>achievement</w:t>
      </w:r>
      <w:r w:rsidR="00E44211" w:rsidRPr="00C039A3">
        <w:rPr>
          <w:rFonts w:ascii="Trebuchet MS" w:hAnsi="Trebuchet MS" w:cs="Arial"/>
          <w:color w:val="000000"/>
          <w:sz w:val="24"/>
          <w:szCs w:val="24"/>
        </w:rPr>
        <w:t xml:space="preserve"> of three results</w:t>
      </w:r>
      <w:r w:rsidR="0029053D" w:rsidRPr="00C039A3">
        <w:rPr>
          <w:rFonts w:ascii="Trebuchet MS" w:hAnsi="Trebuchet MS" w:cs="Arial"/>
          <w:color w:val="000000"/>
          <w:sz w:val="24"/>
          <w:szCs w:val="24"/>
        </w:rPr>
        <w:t>;</w:t>
      </w:r>
      <w:r w:rsidR="00020590" w:rsidRPr="00C039A3">
        <w:rPr>
          <w:rFonts w:ascii="Trebuchet MS" w:hAnsi="Trebuchet MS" w:cs="Arial"/>
          <w:color w:val="000000"/>
          <w:sz w:val="24"/>
          <w:szCs w:val="24"/>
        </w:rPr>
        <w:t xml:space="preserve"> </w:t>
      </w:r>
      <w:r w:rsidR="002E2BB8" w:rsidRPr="00C039A3">
        <w:rPr>
          <w:rFonts w:ascii="Trebuchet MS" w:hAnsi="Trebuchet MS" w:cs="Arial"/>
          <w:color w:val="000000"/>
          <w:sz w:val="24"/>
          <w:szCs w:val="24"/>
        </w:rPr>
        <w:t>the first focusing on</w:t>
      </w:r>
      <w:r w:rsidRPr="00C039A3">
        <w:rPr>
          <w:rFonts w:ascii="Trebuchet MS" w:hAnsi="Trebuchet MS" w:cs="Arial"/>
          <w:color w:val="000000"/>
          <w:sz w:val="24"/>
          <w:szCs w:val="24"/>
        </w:rPr>
        <w:t xml:space="preserve"> increasing household access to food and </w:t>
      </w:r>
      <w:r w:rsidRPr="0008001C">
        <w:rPr>
          <w:rFonts w:ascii="Trebuchet MS" w:hAnsi="Trebuchet MS" w:cs="Arial"/>
          <w:color w:val="000000"/>
          <w:sz w:val="24"/>
          <w:szCs w:val="24"/>
        </w:rPr>
        <w:t>essential</w:t>
      </w:r>
      <w:r w:rsidRPr="00C039A3">
        <w:rPr>
          <w:rFonts w:ascii="Trebuchet MS" w:hAnsi="Trebuchet MS" w:cs="Arial"/>
          <w:color w:val="000000"/>
          <w:sz w:val="24"/>
          <w:szCs w:val="24"/>
        </w:rPr>
        <w:t xml:space="preserve"> </w:t>
      </w:r>
      <w:r w:rsidR="00181CAD" w:rsidRPr="0008001C">
        <w:rPr>
          <w:rFonts w:ascii="Trebuchet MS" w:hAnsi="Trebuchet MS" w:cs="Arial"/>
          <w:color w:val="000000"/>
          <w:sz w:val="24"/>
          <w:szCs w:val="24"/>
        </w:rPr>
        <w:t>goods</w:t>
      </w:r>
      <w:r w:rsidR="00181CAD" w:rsidRPr="00C039A3">
        <w:rPr>
          <w:rFonts w:ascii="Trebuchet MS" w:hAnsi="Trebuchet MS" w:cs="Arial"/>
          <w:color w:val="000000"/>
          <w:sz w:val="24"/>
          <w:szCs w:val="24"/>
        </w:rPr>
        <w:t xml:space="preserve"> thereby</w:t>
      </w:r>
      <w:r w:rsidRPr="00C039A3">
        <w:rPr>
          <w:rFonts w:ascii="Trebuchet MS" w:hAnsi="Trebuchet MS" w:cs="Arial"/>
          <w:color w:val="000000"/>
          <w:sz w:val="24"/>
          <w:szCs w:val="24"/>
        </w:rPr>
        <w:t xml:space="preserve"> decreasing household debts and pr</w:t>
      </w:r>
      <w:r w:rsidR="00D07AC1" w:rsidRPr="00C039A3">
        <w:rPr>
          <w:rFonts w:ascii="Trebuchet MS" w:hAnsi="Trebuchet MS" w:cs="Arial"/>
          <w:color w:val="000000"/>
          <w:sz w:val="24"/>
          <w:szCs w:val="24"/>
        </w:rPr>
        <w:t>otecting assets</w:t>
      </w:r>
      <w:r w:rsidR="0029053D" w:rsidRPr="00C039A3">
        <w:rPr>
          <w:rFonts w:ascii="Trebuchet MS" w:hAnsi="Trebuchet MS" w:cs="Arial"/>
          <w:color w:val="000000"/>
          <w:sz w:val="24"/>
          <w:szCs w:val="24"/>
        </w:rPr>
        <w:t xml:space="preserve">; the second </w:t>
      </w:r>
      <w:r w:rsidR="00C152D5" w:rsidRPr="00C039A3">
        <w:rPr>
          <w:rFonts w:ascii="Trebuchet MS" w:hAnsi="Trebuchet MS" w:cs="Arial"/>
          <w:color w:val="000000"/>
          <w:sz w:val="24"/>
          <w:szCs w:val="24"/>
        </w:rPr>
        <w:t xml:space="preserve">on </w:t>
      </w:r>
      <w:r w:rsidR="0029053D" w:rsidRPr="00C039A3">
        <w:rPr>
          <w:rFonts w:ascii="Trebuchet MS" w:hAnsi="Trebuchet MS" w:cs="Arial"/>
          <w:color w:val="000000"/>
          <w:sz w:val="24"/>
          <w:szCs w:val="24"/>
        </w:rPr>
        <w:t xml:space="preserve">improving community infrastructure </w:t>
      </w:r>
      <w:r w:rsidR="00181CAD" w:rsidRPr="00C039A3">
        <w:rPr>
          <w:rFonts w:ascii="Trebuchet MS" w:hAnsi="Trebuchet MS" w:cs="Arial"/>
          <w:color w:val="000000"/>
          <w:sz w:val="24"/>
          <w:szCs w:val="24"/>
        </w:rPr>
        <w:t>in forty</w:t>
      </w:r>
      <w:r w:rsidR="0029053D" w:rsidRPr="00C039A3">
        <w:rPr>
          <w:rFonts w:ascii="Trebuchet MS" w:hAnsi="Trebuchet MS" w:cs="Arial"/>
          <w:color w:val="000000"/>
          <w:sz w:val="24"/>
          <w:szCs w:val="24"/>
        </w:rPr>
        <w:t xml:space="preserve"> selected villages, and the </w:t>
      </w:r>
      <w:r w:rsidR="0029053D" w:rsidRPr="0008001C">
        <w:rPr>
          <w:rFonts w:ascii="Trebuchet MS" w:hAnsi="Trebuchet MS" w:cs="Arial"/>
          <w:color w:val="000000"/>
          <w:sz w:val="24"/>
          <w:szCs w:val="24"/>
        </w:rPr>
        <w:t>final</w:t>
      </w:r>
      <w:r w:rsidR="0029053D" w:rsidRPr="00C039A3">
        <w:rPr>
          <w:rFonts w:ascii="Trebuchet MS" w:hAnsi="Trebuchet MS" w:cs="Arial"/>
          <w:color w:val="000000"/>
          <w:sz w:val="24"/>
          <w:szCs w:val="24"/>
        </w:rPr>
        <w:t xml:space="preserve"> </w:t>
      </w:r>
      <w:r w:rsidR="0029053D" w:rsidRPr="0008001C">
        <w:rPr>
          <w:rFonts w:ascii="Trebuchet MS" w:hAnsi="Trebuchet MS" w:cs="Arial"/>
          <w:color w:val="000000"/>
          <w:sz w:val="24"/>
          <w:szCs w:val="24"/>
        </w:rPr>
        <w:t>result</w:t>
      </w:r>
      <w:r w:rsidR="0029053D" w:rsidRPr="00C039A3">
        <w:rPr>
          <w:rFonts w:ascii="Trebuchet MS" w:hAnsi="Trebuchet MS" w:cs="Arial"/>
          <w:color w:val="000000"/>
          <w:sz w:val="24"/>
          <w:szCs w:val="24"/>
        </w:rPr>
        <w:t xml:space="preserve"> on improv</w:t>
      </w:r>
      <w:r w:rsidR="00C152D5" w:rsidRPr="00C039A3">
        <w:rPr>
          <w:rFonts w:ascii="Trebuchet MS" w:hAnsi="Trebuchet MS" w:cs="Arial"/>
          <w:color w:val="000000"/>
          <w:sz w:val="24"/>
          <w:szCs w:val="24"/>
        </w:rPr>
        <w:t>ing</w:t>
      </w:r>
      <w:r w:rsidRPr="00C039A3">
        <w:rPr>
          <w:rFonts w:ascii="Trebuchet MS" w:hAnsi="Trebuchet MS" w:cs="Arial"/>
          <w:color w:val="000000"/>
          <w:sz w:val="24"/>
          <w:szCs w:val="24"/>
        </w:rPr>
        <w:t xml:space="preserve"> the social and economic position</w:t>
      </w:r>
      <w:r w:rsidR="00C7403F" w:rsidRPr="00C039A3">
        <w:rPr>
          <w:rFonts w:ascii="Trebuchet MS" w:hAnsi="Trebuchet MS" w:cs="Arial"/>
          <w:color w:val="000000"/>
          <w:sz w:val="24"/>
          <w:szCs w:val="24"/>
        </w:rPr>
        <w:t>ing</w:t>
      </w:r>
      <w:r w:rsidRPr="00C039A3">
        <w:rPr>
          <w:rFonts w:ascii="Trebuchet MS" w:hAnsi="Trebuchet MS" w:cs="Arial"/>
          <w:color w:val="000000"/>
          <w:sz w:val="24"/>
          <w:szCs w:val="24"/>
        </w:rPr>
        <w:t xml:space="preserve"> of </w:t>
      </w:r>
      <w:r w:rsidR="008A42AA">
        <w:rPr>
          <w:rFonts w:ascii="Trebuchet MS" w:hAnsi="Trebuchet MS" w:cs="Arial"/>
          <w:color w:val="000000"/>
          <w:sz w:val="24"/>
          <w:szCs w:val="24"/>
        </w:rPr>
        <w:t>2,300</w:t>
      </w:r>
      <w:r w:rsidR="008525B3">
        <w:rPr>
          <w:rFonts w:ascii="Trebuchet MS" w:hAnsi="Trebuchet MS" w:cs="Arial"/>
          <w:color w:val="000000"/>
          <w:sz w:val="24"/>
          <w:szCs w:val="24"/>
        </w:rPr>
        <w:t xml:space="preserve"> </w:t>
      </w:r>
      <w:r w:rsidRPr="00C039A3">
        <w:rPr>
          <w:rFonts w:ascii="Trebuchet MS" w:hAnsi="Trebuchet MS" w:cs="Arial"/>
          <w:color w:val="000000"/>
          <w:sz w:val="24"/>
          <w:szCs w:val="24"/>
        </w:rPr>
        <w:t>vulnerable househo</w:t>
      </w:r>
      <w:r w:rsidR="0029053D" w:rsidRPr="00C039A3">
        <w:rPr>
          <w:rFonts w:ascii="Trebuchet MS" w:hAnsi="Trebuchet MS" w:cs="Arial"/>
          <w:color w:val="000000"/>
          <w:sz w:val="24"/>
          <w:szCs w:val="24"/>
        </w:rPr>
        <w:t xml:space="preserve">lds. </w:t>
      </w:r>
      <w:r w:rsidR="00BC7612">
        <w:rPr>
          <w:rFonts w:ascii="Trebuchet MS" w:hAnsi="Trebuchet MS" w:cs="Arial"/>
          <w:color w:val="000000"/>
          <w:sz w:val="24"/>
          <w:szCs w:val="24"/>
        </w:rPr>
        <w:t xml:space="preserve">Main activities included </w:t>
      </w:r>
      <w:r w:rsidR="00181CAD" w:rsidRPr="0008001C">
        <w:rPr>
          <w:rFonts w:ascii="Trebuchet MS" w:hAnsi="Trebuchet MS" w:cs="Arial"/>
          <w:color w:val="000000"/>
          <w:sz w:val="24"/>
          <w:szCs w:val="24"/>
        </w:rPr>
        <w:t>conditional</w:t>
      </w:r>
      <w:r w:rsidR="00181CAD" w:rsidRPr="00C039A3">
        <w:rPr>
          <w:rFonts w:ascii="Trebuchet MS" w:hAnsi="Trebuchet MS" w:cs="Arial"/>
          <w:color w:val="000000"/>
          <w:sz w:val="24"/>
          <w:szCs w:val="24"/>
        </w:rPr>
        <w:t xml:space="preserve"> and </w:t>
      </w:r>
      <w:r w:rsidR="00181CAD" w:rsidRPr="0008001C">
        <w:rPr>
          <w:rFonts w:ascii="Trebuchet MS" w:hAnsi="Trebuchet MS" w:cs="Arial"/>
          <w:color w:val="000000"/>
          <w:sz w:val="24"/>
          <w:szCs w:val="24"/>
        </w:rPr>
        <w:t>unconditional</w:t>
      </w:r>
      <w:r w:rsidR="00181CAD" w:rsidRPr="00C039A3">
        <w:rPr>
          <w:rFonts w:ascii="Trebuchet MS" w:hAnsi="Trebuchet MS" w:cs="Arial"/>
          <w:color w:val="000000"/>
          <w:sz w:val="24"/>
          <w:szCs w:val="24"/>
        </w:rPr>
        <w:t xml:space="preserve"> cash transfers</w:t>
      </w:r>
      <w:r w:rsidR="00E33D4E">
        <w:rPr>
          <w:rFonts w:ascii="Trebuchet MS" w:hAnsi="Trebuchet MS" w:cs="Arial"/>
          <w:color w:val="000000"/>
          <w:sz w:val="24"/>
          <w:szCs w:val="24"/>
        </w:rPr>
        <w:t>, community infrastructure development</w:t>
      </w:r>
      <w:r w:rsidR="00181CAD" w:rsidRPr="00C039A3">
        <w:rPr>
          <w:rFonts w:ascii="Trebuchet MS" w:hAnsi="Trebuchet MS" w:cs="Arial"/>
          <w:color w:val="000000"/>
          <w:sz w:val="24"/>
          <w:szCs w:val="24"/>
        </w:rPr>
        <w:t xml:space="preserve"> as well as the introduction of a savings and </w:t>
      </w:r>
      <w:r w:rsidR="00F64C37" w:rsidRPr="00F64C37">
        <w:rPr>
          <w:rFonts w:ascii="Trebuchet MS" w:hAnsi="Trebuchet MS" w:cs="Arial"/>
          <w:color w:val="000000"/>
          <w:sz w:val="24"/>
          <w:szCs w:val="24"/>
        </w:rPr>
        <w:t>loan</w:t>
      </w:r>
      <w:r w:rsidR="00181CAD" w:rsidRPr="00C039A3">
        <w:rPr>
          <w:rFonts w:ascii="Trebuchet MS" w:hAnsi="Trebuchet MS" w:cs="Arial"/>
          <w:color w:val="000000"/>
          <w:sz w:val="24"/>
          <w:szCs w:val="24"/>
        </w:rPr>
        <w:t xml:space="preserve"> </w:t>
      </w:r>
      <w:r w:rsidR="00181CAD" w:rsidRPr="0008001C">
        <w:rPr>
          <w:rFonts w:ascii="Trebuchet MS" w:hAnsi="Trebuchet MS" w:cs="Arial"/>
          <w:color w:val="000000"/>
          <w:sz w:val="24"/>
          <w:szCs w:val="24"/>
        </w:rPr>
        <w:t>initiative</w:t>
      </w:r>
      <w:r w:rsidR="00181CAD" w:rsidRPr="00C039A3">
        <w:rPr>
          <w:rFonts w:ascii="Trebuchet MS" w:hAnsi="Trebuchet MS" w:cs="Arial"/>
          <w:color w:val="000000"/>
          <w:sz w:val="24"/>
          <w:szCs w:val="24"/>
        </w:rPr>
        <w:t xml:space="preserve">. </w:t>
      </w:r>
    </w:p>
    <w:p w:rsidR="00910F03" w:rsidRPr="00C039A3" w:rsidRDefault="00910F03" w:rsidP="00B46A94">
      <w:pPr>
        <w:autoSpaceDE w:val="0"/>
        <w:autoSpaceDN w:val="0"/>
        <w:adjustRightInd w:val="0"/>
        <w:spacing w:after="0"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In accordance with the </w:t>
      </w:r>
      <w:r w:rsidR="0008001C">
        <w:rPr>
          <w:rFonts w:ascii="Trebuchet MS" w:hAnsi="Trebuchet MS" w:cs="Arial"/>
          <w:color w:val="000000"/>
          <w:sz w:val="24"/>
          <w:szCs w:val="24"/>
        </w:rPr>
        <w:t xml:space="preserve">requirements of the </w:t>
      </w:r>
      <w:r w:rsidRPr="00C039A3">
        <w:rPr>
          <w:rFonts w:ascii="Trebuchet MS" w:hAnsi="Trebuchet MS" w:cs="Arial"/>
          <w:color w:val="000000"/>
          <w:sz w:val="24"/>
          <w:szCs w:val="24"/>
        </w:rPr>
        <w:t>EC</w:t>
      </w:r>
      <w:r w:rsidR="00FF7CFD" w:rsidRPr="00C039A3">
        <w:rPr>
          <w:rFonts w:ascii="Trebuchet MS" w:hAnsi="Trebuchet MS" w:cs="Arial"/>
          <w:color w:val="000000"/>
          <w:sz w:val="24"/>
          <w:szCs w:val="24"/>
        </w:rPr>
        <w:t xml:space="preserve"> grant agreement, CARE Somalia commissioned a</w:t>
      </w:r>
      <w:r w:rsidR="00686354" w:rsidRPr="00C039A3">
        <w:rPr>
          <w:rFonts w:ascii="Trebuchet MS" w:hAnsi="Trebuchet MS" w:cs="Arial"/>
          <w:color w:val="000000"/>
          <w:sz w:val="24"/>
          <w:szCs w:val="24"/>
        </w:rPr>
        <w:t xml:space="preserve">n </w:t>
      </w:r>
      <w:r w:rsidR="00686354" w:rsidRPr="0008001C">
        <w:rPr>
          <w:rFonts w:ascii="Trebuchet MS" w:hAnsi="Trebuchet MS" w:cs="Arial"/>
          <w:color w:val="000000"/>
          <w:sz w:val="24"/>
          <w:szCs w:val="24"/>
        </w:rPr>
        <w:t>end</w:t>
      </w:r>
      <w:r w:rsidR="00686354" w:rsidRPr="00C039A3">
        <w:rPr>
          <w:rFonts w:ascii="Trebuchet MS" w:hAnsi="Trebuchet MS" w:cs="Arial"/>
          <w:color w:val="000000"/>
          <w:sz w:val="24"/>
          <w:szCs w:val="24"/>
        </w:rPr>
        <w:t xml:space="preserve"> </w:t>
      </w:r>
      <w:r w:rsidR="00212A2F" w:rsidRPr="0008001C">
        <w:rPr>
          <w:rFonts w:ascii="Trebuchet MS" w:hAnsi="Trebuchet MS" w:cs="Arial"/>
          <w:color w:val="000000"/>
          <w:sz w:val="24"/>
          <w:szCs w:val="24"/>
        </w:rPr>
        <w:t>evaluation</w:t>
      </w:r>
      <w:r w:rsidR="00FF7CFD" w:rsidRPr="00C039A3">
        <w:rPr>
          <w:rFonts w:ascii="Trebuchet MS" w:hAnsi="Trebuchet MS" w:cs="Arial"/>
          <w:color w:val="000000"/>
          <w:sz w:val="24"/>
          <w:szCs w:val="24"/>
        </w:rPr>
        <w:t xml:space="preserve"> </w:t>
      </w:r>
      <w:r w:rsidR="00212A2F" w:rsidRPr="00C039A3">
        <w:rPr>
          <w:rFonts w:ascii="Trebuchet MS" w:hAnsi="Trebuchet MS" w:cs="Arial"/>
          <w:color w:val="000000"/>
          <w:sz w:val="24"/>
          <w:szCs w:val="24"/>
          <w:lang w:val="en-GB"/>
        </w:rPr>
        <w:t xml:space="preserve">to </w:t>
      </w:r>
      <w:r w:rsidR="00212A2F" w:rsidRPr="0008001C">
        <w:rPr>
          <w:rFonts w:ascii="Trebuchet MS" w:hAnsi="Trebuchet MS" w:cs="Arial"/>
          <w:color w:val="000000"/>
          <w:sz w:val="24"/>
          <w:szCs w:val="24"/>
          <w:lang w:val="en-GB"/>
        </w:rPr>
        <w:t>assess</w:t>
      </w:r>
      <w:r w:rsidR="00212A2F" w:rsidRPr="00C039A3">
        <w:rPr>
          <w:rFonts w:ascii="Trebuchet MS" w:hAnsi="Trebuchet MS" w:cs="Arial"/>
          <w:color w:val="000000"/>
          <w:sz w:val="24"/>
          <w:szCs w:val="24"/>
          <w:lang w:val="en-GB"/>
        </w:rPr>
        <w:t xml:space="preserve"> </w:t>
      </w:r>
      <w:r w:rsidR="00212A2F" w:rsidRPr="0008001C">
        <w:rPr>
          <w:rFonts w:ascii="Trebuchet MS" w:hAnsi="Trebuchet MS" w:cs="Arial"/>
          <w:color w:val="000000"/>
          <w:sz w:val="24"/>
          <w:szCs w:val="24"/>
          <w:lang w:val="en-GB"/>
        </w:rPr>
        <w:t>programme</w:t>
      </w:r>
      <w:r w:rsidR="00212A2F" w:rsidRPr="00C039A3">
        <w:rPr>
          <w:rFonts w:ascii="Trebuchet MS" w:hAnsi="Trebuchet MS" w:cs="Arial"/>
          <w:color w:val="000000"/>
          <w:sz w:val="24"/>
          <w:szCs w:val="24"/>
          <w:lang w:val="en-GB"/>
        </w:rPr>
        <w:t xml:space="preserve"> achievements </w:t>
      </w:r>
      <w:r w:rsidR="00FF7CFD" w:rsidRPr="00C039A3">
        <w:rPr>
          <w:rFonts w:ascii="Trebuchet MS" w:hAnsi="Trebuchet MS" w:cs="Arial"/>
          <w:color w:val="000000"/>
          <w:sz w:val="24"/>
          <w:szCs w:val="24"/>
          <w:lang w:val="en-GB"/>
        </w:rPr>
        <w:t xml:space="preserve">towards the expected results </w:t>
      </w:r>
      <w:r w:rsidR="00212A2F" w:rsidRPr="00C039A3">
        <w:rPr>
          <w:rFonts w:ascii="Trebuchet MS" w:hAnsi="Trebuchet MS" w:cs="Arial"/>
          <w:color w:val="000000"/>
          <w:sz w:val="24"/>
          <w:szCs w:val="24"/>
          <w:lang w:val="en-GB"/>
        </w:rPr>
        <w:t xml:space="preserve">in the log </w:t>
      </w:r>
      <w:r w:rsidR="00212A2F" w:rsidRPr="0008001C">
        <w:rPr>
          <w:rFonts w:ascii="Trebuchet MS" w:hAnsi="Trebuchet MS" w:cs="Arial"/>
          <w:color w:val="000000"/>
          <w:sz w:val="24"/>
          <w:szCs w:val="24"/>
          <w:lang w:val="en-GB"/>
        </w:rPr>
        <w:t>frame</w:t>
      </w:r>
      <w:r w:rsidR="00212A2F" w:rsidRPr="00C039A3">
        <w:rPr>
          <w:rFonts w:ascii="Trebuchet MS" w:hAnsi="Trebuchet MS" w:cs="Arial"/>
          <w:color w:val="000000"/>
          <w:sz w:val="24"/>
          <w:szCs w:val="24"/>
          <w:lang w:val="en-GB"/>
        </w:rPr>
        <w:t xml:space="preserve"> and project proposal. </w:t>
      </w:r>
      <w:r w:rsidR="00FF7CFD" w:rsidRPr="00C039A3">
        <w:rPr>
          <w:rFonts w:ascii="Trebuchet MS" w:hAnsi="Trebuchet MS" w:cs="Arial"/>
          <w:color w:val="000000"/>
          <w:sz w:val="24"/>
          <w:szCs w:val="24"/>
          <w:lang w:val="en-GB"/>
        </w:rPr>
        <w:t xml:space="preserve">The evaluation covers the </w:t>
      </w:r>
      <w:r w:rsidR="005F3C0D">
        <w:rPr>
          <w:rFonts w:ascii="Trebuchet MS" w:hAnsi="Trebuchet MS" w:cs="Arial"/>
          <w:color w:val="000000"/>
          <w:sz w:val="24"/>
          <w:szCs w:val="24"/>
          <w:lang w:val="en-GB"/>
        </w:rPr>
        <w:t>implementation</w:t>
      </w:r>
      <w:r w:rsidR="00FF7CFD" w:rsidRPr="00C039A3">
        <w:rPr>
          <w:rFonts w:ascii="Trebuchet MS" w:hAnsi="Trebuchet MS" w:cs="Arial"/>
          <w:color w:val="000000"/>
          <w:sz w:val="24"/>
          <w:szCs w:val="24"/>
          <w:lang w:val="en-GB"/>
        </w:rPr>
        <w:t xml:space="preserve"> </w:t>
      </w:r>
      <w:r w:rsidR="00FF7CFD" w:rsidRPr="00C039A3">
        <w:rPr>
          <w:rFonts w:ascii="Trebuchet MS" w:hAnsi="Trebuchet MS" w:cs="Arial"/>
          <w:color w:val="000000"/>
          <w:sz w:val="24"/>
          <w:szCs w:val="24"/>
        </w:rPr>
        <w:t xml:space="preserve">period </w:t>
      </w:r>
      <w:r w:rsidRPr="00C039A3">
        <w:rPr>
          <w:rFonts w:ascii="Trebuchet MS" w:hAnsi="Trebuchet MS" w:cs="Arial"/>
          <w:color w:val="000000"/>
          <w:sz w:val="24"/>
          <w:szCs w:val="24"/>
        </w:rPr>
        <w:t xml:space="preserve">between </w:t>
      </w:r>
      <w:r w:rsidR="004E0E4C">
        <w:rPr>
          <w:rFonts w:ascii="Trebuchet MS" w:hAnsi="Trebuchet MS" w:cs="Arial"/>
          <w:color w:val="000000"/>
          <w:sz w:val="24"/>
          <w:szCs w:val="24"/>
        </w:rPr>
        <w:t>June 2010 and</w:t>
      </w:r>
      <w:r w:rsidR="00FF7CFD" w:rsidRPr="00C039A3">
        <w:rPr>
          <w:rFonts w:ascii="Trebuchet MS" w:hAnsi="Trebuchet MS" w:cs="Arial"/>
          <w:color w:val="000000"/>
          <w:sz w:val="24"/>
          <w:szCs w:val="24"/>
        </w:rPr>
        <w:t xml:space="preserve"> </w:t>
      </w:r>
      <w:r w:rsidR="008472B2" w:rsidRPr="00C039A3">
        <w:rPr>
          <w:rFonts w:ascii="Trebuchet MS" w:hAnsi="Trebuchet MS" w:cs="Arial"/>
          <w:color w:val="000000"/>
          <w:sz w:val="24"/>
          <w:szCs w:val="24"/>
        </w:rPr>
        <w:t>December</w:t>
      </w:r>
      <w:r w:rsidR="00FC32DB" w:rsidRPr="00C039A3">
        <w:rPr>
          <w:rFonts w:ascii="Trebuchet MS" w:hAnsi="Trebuchet MS" w:cs="Arial"/>
          <w:color w:val="000000"/>
          <w:sz w:val="24"/>
          <w:szCs w:val="24"/>
        </w:rPr>
        <w:t xml:space="preserve"> 2012</w:t>
      </w:r>
      <w:r w:rsidR="00FF7CFD" w:rsidRPr="00C039A3">
        <w:rPr>
          <w:rFonts w:ascii="Trebuchet MS" w:hAnsi="Trebuchet MS" w:cs="Arial"/>
          <w:color w:val="000000"/>
          <w:sz w:val="24"/>
          <w:szCs w:val="24"/>
        </w:rPr>
        <w:t xml:space="preserve">. </w:t>
      </w:r>
    </w:p>
    <w:p w:rsidR="00910F03" w:rsidRPr="00C039A3" w:rsidRDefault="00910F03" w:rsidP="00B46A94">
      <w:pPr>
        <w:autoSpaceDE w:val="0"/>
        <w:autoSpaceDN w:val="0"/>
        <w:adjustRightInd w:val="0"/>
        <w:spacing w:after="0" w:line="360" w:lineRule="auto"/>
        <w:jc w:val="both"/>
        <w:rPr>
          <w:rFonts w:ascii="Trebuchet MS" w:hAnsi="Trebuchet MS" w:cs="Arial"/>
          <w:color w:val="000000"/>
          <w:sz w:val="24"/>
          <w:szCs w:val="24"/>
        </w:rPr>
      </w:pPr>
    </w:p>
    <w:p w:rsidR="00FF7CFD" w:rsidRDefault="00FF7CFD" w:rsidP="00B46A94">
      <w:pPr>
        <w:autoSpaceDE w:val="0"/>
        <w:autoSpaceDN w:val="0"/>
        <w:adjustRightInd w:val="0"/>
        <w:spacing w:after="0" w:line="360" w:lineRule="auto"/>
        <w:jc w:val="both"/>
        <w:rPr>
          <w:rFonts w:ascii="Trebuchet MS" w:hAnsi="Trebuchet MS" w:cs="Arial"/>
          <w:color w:val="000000"/>
          <w:sz w:val="24"/>
          <w:szCs w:val="24"/>
        </w:rPr>
      </w:pPr>
      <w:r w:rsidRPr="00C039A3">
        <w:rPr>
          <w:rFonts w:ascii="Trebuchet MS" w:hAnsi="Trebuchet MS" w:cs="Arial"/>
          <w:color w:val="000000"/>
          <w:sz w:val="24"/>
          <w:szCs w:val="24"/>
        </w:rPr>
        <w:t>The geographi</w:t>
      </w:r>
      <w:r w:rsidR="00254485" w:rsidRPr="00C039A3">
        <w:rPr>
          <w:rFonts w:ascii="Trebuchet MS" w:hAnsi="Trebuchet MS" w:cs="Arial"/>
          <w:color w:val="000000"/>
          <w:sz w:val="24"/>
          <w:szCs w:val="24"/>
        </w:rPr>
        <w:t xml:space="preserve">cal scope of the evaluation </w:t>
      </w:r>
      <w:r w:rsidR="00113B3D" w:rsidRPr="00C039A3">
        <w:rPr>
          <w:rFonts w:ascii="Trebuchet MS" w:hAnsi="Trebuchet MS" w:cs="Arial"/>
          <w:color w:val="000000"/>
          <w:sz w:val="24"/>
          <w:szCs w:val="24"/>
        </w:rPr>
        <w:t xml:space="preserve">covered all </w:t>
      </w:r>
      <w:r w:rsidR="00254485" w:rsidRPr="00C039A3">
        <w:rPr>
          <w:rFonts w:ascii="Trebuchet MS" w:hAnsi="Trebuchet MS" w:cs="Arial"/>
          <w:color w:val="000000"/>
          <w:sz w:val="24"/>
          <w:szCs w:val="24"/>
        </w:rPr>
        <w:t>three districts</w:t>
      </w:r>
      <w:r w:rsidR="0008001C">
        <w:rPr>
          <w:rFonts w:ascii="Trebuchet MS" w:hAnsi="Trebuchet MS" w:cs="Arial"/>
          <w:color w:val="000000"/>
          <w:sz w:val="24"/>
          <w:szCs w:val="24"/>
        </w:rPr>
        <w:t>;</w:t>
      </w:r>
      <w:r w:rsidR="00254485" w:rsidRPr="00C039A3">
        <w:rPr>
          <w:rFonts w:ascii="Trebuchet MS" w:hAnsi="Trebuchet MS" w:cs="Arial"/>
          <w:color w:val="000000"/>
          <w:sz w:val="24"/>
          <w:szCs w:val="24"/>
        </w:rPr>
        <w:t xml:space="preserve"> </w:t>
      </w:r>
      <w:r w:rsidRPr="00F64C37">
        <w:rPr>
          <w:rFonts w:ascii="Trebuchet MS" w:hAnsi="Trebuchet MS" w:cs="Arial"/>
          <w:color w:val="000000"/>
          <w:sz w:val="24"/>
          <w:szCs w:val="24"/>
        </w:rPr>
        <w:t>Erigavo</w:t>
      </w:r>
      <w:r w:rsidRPr="00C039A3">
        <w:rPr>
          <w:rFonts w:ascii="Trebuchet MS" w:hAnsi="Trebuchet MS" w:cs="Arial"/>
          <w:color w:val="000000"/>
          <w:sz w:val="24"/>
          <w:szCs w:val="24"/>
        </w:rPr>
        <w:t>, El-</w:t>
      </w:r>
      <w:r w:rsidR="009C6E36" w:rsidRPr="00BC7612">
        <w:rPr>
          <w:rFonts w:ascii="Trebuchet MS" w:hAnsi="Trebuchet MS" w:cs="Arial"/>
          <w:color w:val="000000"/>
          <w:sz w:val="24"/>
          <w:szCs w:val="24"/>
        </w:rPr>
        <w:t>afweyn</w:t>
      </w:r>
      <w:r w:rsidRPr="00C039A3">
        <w:rPr>
          <w:rFonts w:ascii="Trebuchet MS" w:hAnsi="Trebuchet MS" w:cs="Arial"/>
          <w:color w:val="000000"/>
          <w:sz w:val="24"/>
          <w:szCs w:val="24"/>
        </w:rPr>
        <w:t xml:space="preserve"> and </w:t>
      </w:r>
      <w:r w:rsidRPr="00F64C37">
        <w:rPr>
          <w:rFonts w:ascii="Trebuchet MS" w:hAnsi="Trebuchet MS" w:cs="Arial"/>
          <w:color w:val="000000"/>
          <w:sz w:val="24"/>
          <w:szCs w:val="24"/>
        </w:rPr>
        <w:t>Aynabo</w:t>
      </w:r>
      <w:r w:rsidRPr="00C039A3">
        <w:rPr>
          <w:rFonts w:ascii="Trebuchet MS" w:hAnsi="Trebuchet MS" w:cs="Arial"/>
          <w:color w:val="000000"/>
          <w:sz w:val="24"/>
          <w:szCs w:val="24"/>
        </w:rPr>
        <w:t>.</w:t>
      </w:r>
      <w:r w:rsidRPr="00C039A3">
        <w:rPr>
          <w:rFonts w:ascii="Trebuchet MS" w:hAnsi="Trebuchet MS" w:cs="Arial"/>
          <w:bCs/>
          <w:color w:val="000000"/>
          <w:sz w:val="24"/>
          <w:szCs w:val="24"/>
        </w:rPr>
        <w:t xml:space="preserve"> </w:t>
      </w:r>
      <w:r w:rsidRPr="00C039A3">
        <w:rPr>
          <w:rFonts w:ascii="Trebuchet MS" w:hAnsi="Trebuchet MS" w:cs="Arial"/>
          <w:color w:val="000000"/>
          <w:sz w:val="24"/>
          <w:szCs w:val="24"/>
        </w:rPr>
        <w:t xml:space="preserve">Data collection took place over a </w:t>
      </w:r>
      <w:r w:rsidR="00F76A6C" w:rsidRPr="00C039A3">
        <w:rPr>
          <w:rFonts w:ascii="Trebuchet MS" w:hAnsi="Trebuchet MS" w:cs="Arial"/>
          <w:color w:val="000000"/>
          <w:sz w:val="24"/>
          <w:szCs w:val="24"/>
        </w:rPr>
        <w:t>five</w:t>
      </w:r>
      <w:r w:rsidR="005F3C0D">
        <w:rPr>
          <w:rFonts w:ascii="Trebuchet MS" w:hAnsi="Trebuchet MS" w:cs="Arial"/>
          <w:color w:val="000000"/>
          <w:sz w:val="24"/>
          <w:szCs w:val="24"/>
        </w:rPr>
        <w:t>-</w:t>
      </w:r>
      <w:r w:rsidR="00254485" w:rsidRPr="00C039A3">
        <w:rPr>
          <w:rFonts w:ascii="Trebuchet MS" w:hAnsi="Trebuchet MS" w:cs="Arial"/>
          <w:color w:val="000000"/>
          <w:sz w:val="24"/>
          <w:szCs w:val="24"/>
        </w:rPr>
        <w:t xml:space="preserve">day period. </w:t>
      </w:r>
      <w:r w:rsidR="00BC7612">
        <w:rPr>
          <w:rFonts w:ascii="Trebuchet MS" w:hAnsi="Trebuchet MS" w:cs="Arial"/>
          <w:color w:val="000000"/>
          <w:sz w:val="24"/>
          <w:szCs w:val="24"/>
        </w:rPr>
        <w:t>The evaluation sampled</w:t>
      </w:r>
      <w:r w:rsidR="00FC32DB" w:rsidRPr="00C039A3">
        <w:rPr>
          <w:rFonts w:ascii="Trebuchet MS" w:hAnsi="Trebuchet MS" w:cs="Arial"/>
          <w:color w:val="000000"/>
          <w:sz w:val="24"/>
          <w:szCs w:val="24"/>
        </w:rPr>
        <w:t xml:space="preserve"> 160</w:t>
      </w:r>
      <w:r w:rsidRPr="00C039A3">
        <w:rPr>
          <w:rFonts w:ascii="Trebuchet MS" w:hAnsi="Trebuchet MS" w:cs="Arial"/>
          <w:color w:val="000000"/>
          <w:sz w:val="24"/>
          <w:szCs w:val="24"/>
        </w:rPr>
        <w:t xml:space="preserve"> </w:t>
      </w:r>
      <w:r w:rsidR="004E0E4C" w:rsidRPr="00C039A3">
        <w:rPr>
          <w:rFonts w:ascii="Trebuchet MS" w:hAnsi="Trebuchet MS" w:cs="Arial"/>
          <w:color w:val="000000"/>
          <w:sz w:val="24"/>
          <w:szCs w:val="24"/>
        </w:rPr>
        <w:t>persons</w:t>
      </w:r>
      <w:r w:rsidR="004E0E4C">
        <w:rPr>
          <w:rFonts w:ascii="Trebuchet MS" w:hAnsi="Trebuchet MS" w:cs="Arial"/>
          <w:color w:val="000000"/>
          <w:sz w:val="24"/>
          <w:szCs w:val="24"/>
        </w:rPr>
        <w:t xml:space="preserve"> (</w:t>
      </w:r>
      <w:r w:rsidR="000340A5">
        <w:rPr>
          <w:rFonts w:ascii="Trebuchet MS" w:hAnsi="Trebuchet MS" w:cs="Arial"/>
          <w:color w:val="000000"/>
          <w:sz w:val="24"/>
          <w:szCs w:val="24"/>
        </w:rPr>
        <w:t>84% women)</w:t>
      </w:r>
      <w:r w:rsidRPr="00C039A3">
        <w:rPr>
          <w:rFonts w:ascii="Trebuchet MS" w:hAnsi="Trebuchet MS" w:cs="Arial"/>
          <w:color w:val="000000"/>
          <w:sz w:val="24"/>
          <w:szCs w:val="24"/>
        </w:rPr>
        <w:t xml:space="preserve"> through </w:t>
      </w:r>
      <w:r w:rsidR="005F3C0D">
        <w:rPr>
          <w:rFonts w:ascii="Trebuchet MS" w:hAnsi="Trebuchet MS" w:cs="Arial"/>
          <w:color w:val="000000"/>
          <w:sz w:val="24"/>
          <w:szCs w:val="24"/>
        </w:rPr>
        <w:t>h</w:t>
      </w:r>
      <w:r w:rsidR="00FC32DB" w:rsidRPr="00C039A3">
        <w:rPr>
          <w:rFonts w:ascii="Trebuchet MS" w:hAnsi="Trebuchet MS" w:cs="Arial"/>
          <w:color w:val="000000"/>
          <w:sz w:val="24"/>
          <w:szCs w:val="24"/>
        </w:rPr>
        <w:t xml:space="preserve">ousehold </w:t>
      </w:r>
      <w:r w:rsidR="00E11069" w:rsidRPr="00C039A3">
        <w:rPr>
          <w:rFonts w:ascii="Trebuchet MS" w:hAnsi="Trebuchet MS" w:cs="Arial"/>
          <w:color w:val="000000"/>
          <w:sz w:val="24"/>
          <w:szCs w:val="24"/>
        </w:rPr>
        <w:t xml:space="preserve">questionnaires, </w:t>
      </w:r>
      <w:r w:rsidR="00FC32DB" w:rsidRPr="00C039A3">
        <w:rPr>
          <w:rFonts w:ascii="Trebuchet MS" w:hAnsi="Trebuchet MS" w:cs="Arial"/>
          <w:color w:val="000000"/>
          <w:sz w:val="24"/>
          <w:szCs w:val="24"/>
        </w:rPr>
        <w:t xml:space="preserve">six </w:t>
      </w:r>
      <w:r w:rsidR="00113B3D" w:rsidRPr="0008001C">
        <w:rPr>
          <w:rFonts w:ascii="Trebuchet MS" w:hAnsi="Trebuchet MS" w:cs="Arial"/>
          <w:color w:val="000000"/>
          <w:sz w:val="24"/>
          <w:szCs w:val="24"/>
        </w:rPr>
        <w:t>community</w:t>
      </w:r>
      <w:r w:rsidR="00113B3D" w:rsidRPr="00C039A3">
        <w:rPr>
          <w:rFonts w:ascii="Trebuchet MS" w:hAnsi="Trebuchet MS" w:cs="Arial"/>
          <w:color w:val="000000"/>
          <w:sz w:val="24"/>
          <w:szCs w:val="24"/>
        </w:rPr>
        <w:t xml:space="preserve"> focused </w:t>
      </w:r>
      <w:r w:rsidRPr="00C039A3">
        <w:rPr>
          <w:rFonts w:ascii="Trebuchet MS" w:hAnsi="Trebuchet MS" w:cs="Arial"/>
          <w:color w:val="000000"/>
          <w:sz w:val="24"/>
          <w:szCs w:val="24"/>
        </w:rPr>
        <w:t>group dis</w:t>
      </w:r>
      <w:r w:rsidR="00FC32DB" w:rsidRPr="00C039A3">
        <w:rPr>
          <w:rFonts w:ascii="Trebuchet MS" w:hAnsi="Trebuchet MS" w:cs="Arial"/>
          <w:color w:val="000000"/>
          <w:sz w:val="24"/>
          <w:szCs w:val="24"/>
        </w:rPr>
        <w:t>cussions</w:t>
      </w:r>
      <w:r w:rsidR="00113B3D" w:rsidRPr="00C039A3">
        <w:rPr>
          <w:rFonts w:ascii="Trebuchet MS" w:hAnsi="Trebuchet MS" w:cs="Arial"/>
          <w:color w:val="000000"/>
          <w:sz w:val="24"/>
          <w:szCs w:val="24"/>
        </w:rPr>
        <w:t xml:space="preserve"> (FGD)</w:t>
      </w:r>
      <w:r w:rsidR="00910F03" w:rsidRPr="00C039A3">
        <w:rPr>
          <w:rFonts w:ascii="Trebuchet MS" w:hAnsi="Trebuchet MS" w:cs="Arial"/>
          <w:color w:val="000000"/>
          <w:sz w:val="24"/>
          <w:szCs w:val="24"/>
        </w:rPr>
        <w:t xml:space="preserve"> </w:t>
      </w:r>
      <w:r w:rsidR="005F3C0D">
        <w:rPr>
          <w:rFonts w:ascii="Trebuchet MS" w:hAnsi="Trebuchet MS" w:cs="Arial"/>
          <w:color w:val="000000"/>
          <w:sz w:val="24"/>
          <w:szCs w:val="24"/>
        </w:rPr>
        <w:t>(</w:t>
      </w:r>
      <w:r w:rsidR="00910F03" w:rsidRPr="002643E9">
        <w:rPr>
          <w:rFonts w:ascii="Trebuchet MS" w:hAnsi="Trebuchet MS" w:cs="Arial"/>
          <w:color w:val="000000"/>
          <w:sz w:val="24"/>
          <w:szCs w:val="24"/>
        </w:rPr>
        <w:t>two</w:t>
      </w:r>
      <w:r w:rsidR="00910F03" w:rsidRPr="00C039A3">
        <w:rPr>
          <w:rFonts w:ascii="Trebuchet MS" w:hAnsi="Trebuchet MS" w:cs="Arial"/>
          <w:color w:val="000000"/>
          <w:sz w:val="24"/>
          <w:szCs w:val="24"/>
        </w:rPr>
        <w:t xml:space="preserve"> in every district</w:t>
      </w:r>
      <w:r w:rsidR="005F3C0D">
        <w:rPr>
          <w:rFonts w:ascii="Trebuchet MS" w:hAnsi="Trebuchet MS" w:cs="Arial"/>
          <w:color w:val="000000"/>
          <w:sz w:val="24"/>
          <w:szCs w:val="24"/>
        </w:rPr>
        <w:t>)</w:t>
      </w:r>
      <w:r w:rsidR="00910F03" w:rsidRPr="00C039A3">
        <w:rPr>
          <w:rFonts w:ascii="Trebuchet MS" w:hAnsi="Trebuchet MS" w:cs="Arial"/>
          <w:color w:val="000000"/>
          <w:sz w:val="24"/>
          <w:szCs w:val="24"/>
        </w:rPr>
        <w:t>,</w:t>
      </w:r>
      <w:r w:rsidR="00FC32DB" w:rsidRPr="00C039A3">
        <w:rPr>
          <w:rFonts w:ascii="Trebuchet MS" w:hAnsi="Trebuchet MS" w:cs="Arial"/>
          <w:color w:val="000000"/>
          <w:sz w:val="24"/>
          <w:szCs w:val="24"/>
        </w:rPr>
        <w:t xml:space="preserve"> </w:t>
      </w:r>
      <w:r w:rsidR="00254485" w:rsidRPr="00C039A3">
        <w:rPr>
          <w:rFonts w:ascii="Trebuchet MS" w:hAnsi="Trebuchet MS" w:cs="Arial"/>
          <w:color w:val="000000"/>
          <w:sz w:val="24"/>
          <w:szCs w:val="24"/>
        </w:rPr>
        <w:t xml:space="preserve">and </w:t>
      </w:r>
      <w:r w:rsidR="00E11069" w:rsidRPr="004B3809">
        <w:rPr>
          <w:rFonts w:ascii="Trebuchet MS" w:hAnsi="Trebuchet MS" w:cs="Arial"/>
          <w:color w:val="000000"/>
          <w:sz w:val="24"/>
          <w:szCs w:val="24"/>
        </w:rPr>
        <w:t>four</w:t>
      </w:r>
      <w:r w:rsidR="00113B3D" w:rsidRPr="00C039A3">
        <w:rPr>
          <w:rFonts w:ascii="Trebuchet MS" w:hAnsi="Trebuchet MS" w:cs="Arial"/>
          <w:color w:val="000000"/>
          <w:sz w:val="24"/>
          <w:szCs w:val="24"/>
        </w:rPr>
        <w:t xml:space="preserve"> k</w:t>
      </w:r>
      <w:r w:rsidR="00FC32DB" w:rsidRPr="00C039A3">
        <w:rPr>
          <w:rFonts w:ascii="Trebuchet MS" w:hAnsi="Trebuchet MS" w:cs="Arial"/>
          <w:color w:val="000000"/>
          <w:sz w:val="24"/>
          <w:szCs w:val="24"/>
        </w:rPr>
        <w:t>ey in</w:t>
      </w:r>
      <w:r w:rsidR="00E11069" w:rsidRPr="00C039A3">
        <w:rPr>
          <w:rFonts w:ascii="Trebuchet MS" w:hAnsi="Trebuchet MS" w:cs="Arial"/>
          <w:color w:val="000000"/>
          <w:sz w:val="24"/>
          <w:szCs w:val="24"/>
        </w:rPr>
        <w:t>formant interviews targeting the</w:t>
      </w:r>
      <w:r w:rsidR="00FC32DB" w:rsidRPr="00C039A3">
        <w:rPr>
          <w:rFonts w:ascii="Trebuchet MS" w:hAnsi="Trebuchet MS" w:cs="Arial"/>
          <w:color w:val="000000"/>
          <w:sz w:val="24"/>
          <w:szCs w:val="24"/>
        </w:rPr>
        <w:t xml:space="preserve"> local </w:t>
      </w:r>
      <w:r w:rsidR="00113B3D" w:rsidRPr="00C039A3">
        <w:rPr>
          <w:rFonts w:ascii="Trebuchet MS" w:hAnsi="Trebuchet MS" w:cs="Arial"/>
          <w:color w:val="000000"/>
          <w:sz w:val="24"/>
          <w:szCs w:val="24"/>
        </w:rPr>
        <w:t>authorities and</w:t>
      </w:r>
      <w:r w:rsidR="00E11069" w:rsidRPr="00C039A3">
        <w:rPr>
          <w:rFonts w:ascii="Trebuchet MS" w:hAnsi="Trebuchet MS" w:cs="Arial"/>
          <w:color w:val="000000"/>
          <w:sz w:val="24"/>
          <w:szCs w:val="24"/>
        </w:rPr>
        <w:t xml:space="preserve"> project committees</w:t>
      </w:r>
      <w:r w:rsidR="00113B3D" w:rsidRPr="00C039A3">
        <w:rPr>
          <w:rFonts w:ascii="Trebuchet MS" w:hAnsi="Trebuchet MS" w:cs="Arial"/>
          <w:color w:val="000000"/>
          <w:sz w:val="24"/>
          <w:szCs w:val="24"/>
        </w:rPr>
        <w:t>.</w:t>
      </w:r>
    </w:p>
    <w:p w:rsidR="0008001C" w:rsidRDefault="0008001C" w:rsidP="00B46A94">
      <w:pPr>
        <w:autoSpaceDE w:val="0"/>
        <w:autoSpaceDN w:val="0"/>
        <w:adjustRightInd w:val="0"/>
        <w:spacing w:after="0" w:line="360" w:lineRule="auto"/>
        <w:jc w:val="both"/>
        <w:rPr>
          <w:rFonts w:ascii="Trebuchet MS" w:hAnsi="Trebuchet MS" w:cs="Arial"/>
          <w:b/>
          <w:bCs/>
          <w:color w:val="000000"/>
          <w:sz w:val="24"/>
          <w:szCs w:val="24"/>
        </w:rPr>
      </w:pPr>
    </w:p>
    <w:p w:rsidR="0008001C" w:rsidRDefault="0008001C" w:rsidP="00B46A94">
      <w:pPr>
        <w:autoSpaceDE w:val="0"/>
        <w:autoSpaceDN w:val="0"/>
        <w:adjustRightInd w:val="0"/>
        <w:spacing w:after="0" w:line="360" w:lineRule="auto"/>
        <w:jc w:val="both"/>
        <w:rPr>
          <w:rFonts w:ascii="Trebuchet MS" w:hAnsi="Trebuchet MS" w:cs="Arial"/>
          <w:b/>
          <w:bCs/>
          <w:color w:val="000000"/>
          <w:sz w:val="24"/>
          <w:szCs w:val="24"/>
        </w:rPr>
      </w:pPr>
    </w:p>
    <w:p w:rsidR="0008001C" w:rsidRDefault="0008001C" w:rsidP="00B46A94">
      <w:pPr>
        <w:autoSpaceDE w:val="0"/>
        <w:autoSpaceDN w:val="0"/>
        <w:adjustRightInd w:val="0"/>
        <w:spacing w:after="0" w:line="360" w:lineRule="auto"/>
        <w:jc w:val="both"/>
        <w:rPr>
          <w:rFonts w:ascii="Trebuchet MS" w:hAnsi="Trebuchet MS" w:cs="Arial"/>
          <w:b/>
          <w:bCs/>
          <w:color w:val="000000"/>
          <w:sz w:val="24"/>
          <w:szCs w:val="24"/>
        </w:rPr>
      </w:pPr>
    </w:p>
    <w:p w:rsidR="00FF7CFD" w:rsidRPr="00C039A3" w:rsidRDefault="004760B5" w:rsidP="00B46A94">
      <w:pPr>
        <w:autoSpaceDE w:val="0"/>
        <w:autoSpaceDN w:val="0"/>
        <w:adjustRightInd w:val="0"/>
        <w:spacing w:after="0" w:line="360" w:lineRule="auto"/>
        <w:jc w:val="both"/>
        <w:rPr>
          <w:rFonts w:ascii="Trebuchet MS" w:hAnsi="Trebuchet MS" w:cs="Arial"/>
          <w:b/>
          <w:bCs/>
          <w:color w:val="000000"/>
          <w:sz w:val="24"/>
          <w:szCs w:val="24"/>
        </w:rPr>
      </w:pPr>
      <w:r>
        <w:rPr>
          <w:rFonts w:ascii="Trebuchet MS" w:hAnsi="Trebuchet MS" w:cs="Arial"/>
          <w:b/>
          <w:bCs/>
          <w:color w:val="000000"/>
          <w:sz w:val="24"/>
          <w:szCs w:val="24"/>
        </w:rPr>
        <w:lastRenderedPageBreak/>
        <w:t>EVALUATION RESULTS</w:t>
      </w:r>
    </w:p>
    <w:p w:rsidR="00D871FF" w:rsidRPr="00355459" w:rsidRDefault="00D871FF" w:rsidP="00D871FF">
      <w:pPr>
        <w:spacing w:line="360" w:lineRule="auto"/>
        <w:jc w:val="both"/>
        <w:rPr>
          <w:rFonts w:ascii="Trebuchet MS" w:hAnsi="Trebuchet MS"/>
          <w:b/>
          <w:sz w:val="24"/>
          <w:szCs w:val="24"/>
        </w:rPr>
      </w:pPr>
      <w:r w:rsidRPr="00355459">
        <w:rPr>
          <w:rFonts w:ascii="Trebuchet MS" w:hAnsi="Trebuchet MS"/>
          <w:b/>
          <w:sz w:val="24"/>
          <w:szCs w:val="24"/>
        </w:rPr>
        <w:t>RELEVANCE</w:t>
      </w:r>
    </w:p>
    <w:p w:rsidR="00B72284" w:rsidRPr="00355459" w:rsidRDefault="00B72284" w:rsidP="00B72284">
      <w:pPr>
        <w:spacing w:line="360" w:lineRule="auto"/>
        <w:jc w:val="both"/>
        <w:rPr>
          <w:rFonts w:ascii="Trebuchet MS" w:hAnsi="Trebuchet MS"/>
          <w:sz w:val="24"/>
          <w:szCs w:val="24"/>
        </w:rPr>
      </w:pPr>
      <w:r w:rsidRPr="00355459">
        <w:rPr>
          <w:rFonts w:ascii="Trebuchet MS" w:hAnsi="Trebuchet MS"/>
          <w:sz w:val="24"/>
          <w:szCs w:val="24"/>
        </w:rPr>
        <w:t xml:space="preserve">In terms of livelihoods, the </w:t>
      </w:r>
      <w:r w:rsidR="00FE181E">
        <w:rPr>
          <w:rFonts w:ascii="Trebuchet MS" w:hAnsi="Trebuchet MS"/>
          <w:sz w:val="24"/>
          <w:szCs w:val="24"/>
        </w:rPr>
        <w:t xml:space="preserve">project target </w:t>
      </w:r>
      <w:r w:rsidRPr="00355459">
        <w:rPr>
          <w:rFonts w:ascii="Trebuchet MS" w:hAnsi="Trebuchet MS"/>
          <w:sz w:val="24"/>
          <w:szCs w:val="24"/>
        </w:rPr>
        <w:t xml:space="preserve">area is predominantly </w:t>
      </w:r>
      <w:r w:rsidRPr="0008001C">
        <w:rPr>
          <w:rFonts w:ascii="Trebuchet MS" w:hAnsi="Trebuchet MS"/>
          <w:sz w:val="24"/>
          <w:szCs w:val="24"/>
        </w:rPr>
        <w:t>pastoral</w:t>
      </w:r>
      <w:r w:rsidRPr="00355459">
        <w:rPr>
          <w:rFonts w:ascii="Trebuchet MS" w:hAnsi="Trebuchet MS"/>
          <w:sz w:val="24"/>
          <w:szCs w:val="24"/>
        </w:rPr>
        <w:t xml:space="preserve"> with </w:t>
      </w:r>
      <w:r w:rsidR="00FE181E" w:rsidRPr="004B3809">
        <w:rPr>
          <w:rFonts w:ascii="Trebuchet MS" w:hAnsi="Trebuchet MS"/>
          <w:sz w:val="24"/>
          <w:szCs w:val="24"/>
        </w:rPr>
        <w:t>agro</w:t>
      </w:r>
      <w:r w:rsidR="00FE181E">
        <w:rPr>
          <w:rFonts w:ascii="Trebuchet MS" w:hAnsi="Trebuchet MS"/>
          <w:sz w:val="24"/>
          <w:szCs w:val="24"/>
        </w:rPr>
        <w:t xml:space="preserve"> </w:t>
      </w:r>
      <w:r w:rsidR="00FE181E" w:rsidRPr="0008001C">
        <w:rPr>
          <w:rFonts w:ascii="Trebuchet MS" w:hAnsi="Trebuchet MS"/>
          <w:sz w:val="24"/>
          <w:szCs w:val="24"/>
        </w:rPr>
        <w:t>pastoral</w:t>
      </w:r>
      <w:r w:rsidR="00FE181E">
        <w:rPr>
          <w:rFonts w:ascii="Trebuchet MS" w:hAnsi="Trebuchet MS"/>
          <w:sz w:val="24"/>
          <w:szCs w:val="24"/>
        </w:rPr>
        <w:t xml:space="preserve"> </w:t>
      </w:r>
      <w:r w:rsidRPr="00355459">
        <w:rPr>
          <w:rFonts w:ascii="Trebuchet MS" w:hAnsi="Trebuchet MS"/>
          <w:sz w:val="24"/>
          <w:szCs w:val="24"/>
        </w:rPr>
        <w:t xml:space="preserve">pockets. Like most of the neighboring regions, the </w:t>
      </w:r>
      <w:r w:rsidRPr="0008001C">
        <w:rPr>
          <w:rFonts w:ascii="Trebuchet MS" w:hAnsi="Trebuchet MS"/>
          <w:sz w:val="24"/>
          <w:szCs w:val="24"/>
        </w:rPr>
        <w:t>area</w:t>
      </w:r>
      <w:r w:rsidRPr="00355459">
        <w:rPr>
          <w:rFonts w:ascii="Trebuchet MS" w:hAnsi="Trebuchet MS"/>
          <w:sz w:val="24"/>
          <w:szCs w:val="24"/>
        </w:rPr>
        <w:t xml:space="preserve"> has experienced recurrent droughts for </w:t>
      </w:r>
      <w:r w:rsidRPr="0008001C">
        <w:rPr>
          <w:rFonts w:ascii="Trebuchet MS" w:hAnsi="Trebuchet MS"/>
          <w:sz w:val="24"/>
          <w:szCs w:val="24"/>
        </w:rPr>
        <w:t>many</w:t>
      </w:r>
      <w:r w:rsidRPr="00355459">
        <w:rPr>
          <w:rFonts w:ascii="Trebuchet MS" w:hAnsi="Trebuchet MS"/>
          <w:sz w:val="24"/>
          <w:szCs w:val="24"/>
        </w:rPr>
        <w:t xml:space="preserve"> years </w:t>
      </w:r>
      <w:r w:rsidR="00BC7612" w:rsidRPr="00BC7612">
        <w:rPr>
          <w:rFonts w:ascii="Trebuchet MS" w:hAnsi="Trebuchet MS"/>
          <w:sz w:val="24"/>
          <w:szCs w:val="24"/>
        </w:rPr>
        <w:t>severel</w:t>
      </w:r>
      <w:r w:rsidR="00BC7612">
        <w:rPr>
          <w:rFonts w:ascii="Trebuchet MS" w:hAnsi="Trebuchet MS"/>
          <w:sz w:val="24"/>
          <w:szCs w:val="24"/>
        </w:rPr>
        <w:t>y depleting livestock herds resulting</w:t>
      </w:r>
      <w:r w:rsidRPr="00BC7612">
        <w:rPr>
          <w:rFonts w:ascii="Trebuchet MS" w:hAnsi="Trebuchet MS"/>
          <w:sz w:val="24"/>
          <w:szCs w:val="24"/>
        </w:rPr>
        <w:t xml:space="preserve"> in migration</w:t>
      </w:r>
      <w:r w:rsidRPr="00355459">
        <w:rPr>
          <w:rFonts w:ascii="Trebuchet MS" w:hAnsi="Trebuchet MS"/>
          <w:sz w:val="24"/>
          <w:szCs w:val="24"/>
        </w:rPr>
        <w:t xml:space="preserve"> </w:t>
      </w:r>
      <w:r w:rsidR="00B863BF">
        <w:rPr>
          <w:rFonts w:ascii="Trebuchet MS" w:hAnsi="Trebuchet MS"/>
          <w:sz w:val="24"/>
          <w:szCs w:val="24"/>
        </w:rPr>
        <w:t xml:space="preserve">to urban areas. </w:t>
      </w:r>
    </w:p>
    <w:p w:rsidR="002C1DD4" w:rsidRDefault="00D871FF" w:rsidP="00D871FF">
      <w:pPr>
        <w:spacing w:line="360" w:lineRule="auto"/>
        <w:jc w:val="both"/>
        <w:rPr>
          <w:rFonts w:ascii="Trebuchet MS" w:hAnsi="Trebuchet MS"/>
          <w:sz w:val="24"/>
          <w:szCs w:val="24"/>
        </w:rPr>
      </w:pPr>
      <w:r w:rsidRPr="00355459">
        <w:rPr>
          <w:rFonts w:ascii="Trebuchet MS" w:hAnsi="Trebuchet MS"/>
          <w:sz w:val="24"/>
          <w:szCs w:val="24"/>
        </w:rPr>
        <w:t xml:space="preserve">The design of the project </w:t>
      </w:r>
      <w:r w:rsidR="00BC7612">
        <w:rPr>
          <w:rFonts w:ascii="Trebuchet MS" w:hAnsi="Trebuchet MS"/>
          <w:sz w:val="24"/>
          <w:szCs w:val="24"/>
        </w:rPr>
        <w:t>was</w:t>
      </w:r>
      <w:r w:rsidR="000340A5">
        <w:rPr>
          <w:rFonts w:ascii="Trebuchet MS" w:hAnsi="Trebuchet MS"/>
          <w:sz w:val="24"/>
          <w:szCs w:val="24"/>
        </w:rPr>
        <w:t xml:space="preserve"> </w:t>
      </w:r>
      <w:r w:rsidRPr="0008001C">
        <w:rPr>
          <w:rFonts w:ascii="Trebuchet MS" w:hAnsi="Trebuchet MS"/>
          <w:sz w:val="24"/>
          <w:szCs w:val="24"/>
        </w:rPr>
        <w:t>relevant</w:t>
      </w:r>
      <w:r w:rsidRPr="00355459">
        <w:rPr>
          <w:rFonts w:ascii="Trebuchet MS" w:hAnsi="Trebuchet MS"/>
          <w:sz w:val="24"/>
          <w:szCs w:val="24"/>
        </w:rPr>
        <w:t xml:space="preserve"> in that it met both emergency and recovery needs. </w:t>
      </w:r>
      <w:r w:rsidRPr="00BC7612">
        <w:rPr>
          <w:rFonts w:ascii="Trebuchet MS" w:hAnsi="Trebuchet MS"/>
          <w:sz w:val="24"/>
          <w:szCs w:val="24"/>
        </w:rPr>
        <w:t xml:space="preserve">The cash transfers provided households </w:t>
      </w:r>
      <w:r w:rsidR="00FE181E" w:rsidRPr="00BC7612">
        <w:rPr>
          <w:rFonts w:ascii="Trebuchet MS" w:hAnsi="Trebuchet MS"/>
          <w:sz w:val="24"/>
          <w:szCs w:val="24"/>
        </w:rPr>
        <w:t xml:space="preserve">with </w:t>
      </w:r>
      <w:r w:rsidRPr="00BC7612">
        <w:rPr>
          <w:rFonts w:ascii="Trebuchet MS" w:hAnsi="Trebuchet MS"/>
          <w:sz w:val="24"/>
          <w:szCs w:val="24"/>
        </w:rPr>
        <w:t xml:space="preserve">the much needed </w:t>
      </w:r>
      <w:r w:rsidRPr="0008001C">
        <w:rPr>
          <w:rFonts w:ascii="Trebuchet MS" w:hAnsi="Trebuchet MS"/>
          <w:sz w:val="24"/>
          <w:szCs w:val="24"/>
        </w:rPr>
        <w:t>alternative</w:t>
      </w:r>
      <w:r w:rsidRPr="00BC7612">
        <w:rPr>
          <w:rFonts w:ascii="Trebuchet MS" w:hAnsi="Trebuchet MS"/>
          <w:sz w:val="24"/>
          <w:szCs w:val="24"/>
        </w:rPr>
        <w:t xml:space="preserve"> income source during the lean season</w:t>
      </w:r>
      <w:r w:rsidR="00BC7612" w:rsidRPr="00BC7612">
        <w:rPr>
          <w:rFonts w:ascii="Trebuchet MS" w:hAnsi="Trebuchet MS"/>
          <w:sz w:val="24"/>
          <w:szCs w:val="24"/>
        </w:rPr>
        <w:t xml:space="preserve">. </w:t>
      </w:r>
      <w:r w:rsidR="00BC7612">
        <w:rPr>
          <w:rFonts w:ascii="Trebuchet MS" w:hAnsi="Trebuchet MS"/>
          <w:sz w:val="24"/>
          <w:szCs w:val="24"/>
        </w:rPr>
        <w:t>This allowed</w:t>
      </w:r>
      <w:r w:rsidRPr="00BC7612">
        <w:rPr>
          <w:rFonts w:ascii="Trebuchet MS" w:hAnsi="Trebuchet MS"/>
          <w:sz w:val="24"/>
          <w:szCs w:val="24"/>
        </w:rPr>
        <w:t xml:space="preserve"> beneficiaries to </w:t>
      </w:r>
      <w:r w:rsidRPr="0008001C">
        <w:rPr>
          <w:rFonts w:ascii="Trebuchet MS" w:hAnsi="Trebuchet MS"/>
          <w:sz w:val="24"/>
          <w:szCs w:val="24"/>
        </w:rPr>
        <w:t>purchase</w:t>
      </w:r>
      <w:r w:rsidRPr="00BC7612">
        <w:rPr>
          <w:rFonts w:ascii="Trebuchet MS" w:hAnsi="Trebuchet MS"/>
          <w:sz w:val="24"/>
          <w:szCs w:val="24"/>
        </w:rPr>
        <w:t xml:space="preserve"> food and </w:t>
      </w:r>
      <w:r w:rsidRPr="0008001C">
        <w:rPr>
          <w:rFonts w:ascii="Trebuchet MS" w:hAnsi="Trebuchet MS"/>
          <w:sz w:val="24"/>
          <w:szCs w:val="24"/>
        </w:rPr>
        <w:t>essential</w:t>
      </w:r>
      <w:r w:rsidRPr="00BC7612">
        <w:rPr>
          <w:rFonts w:ascii="Trebuchet MS" w:hAnsi="Trebuchet MS"/>
          <w:sz w:val="24"/>
          <w:szCs w:val="24"/>
        </w:rPr>
        <w:t xml:space="preserve"> household goods following a sustained </w:t>
      </w:r>
      <w:r w:rsidR="00FE181E" w:rsidRPr="00BC7612">
        <w:rPr>
          <w:rFonts w:ascii="Trebuchet MS" w:hAnsi="Trebuchet MS"/>
          <w:sz w:val="24"/>
          <w:szCs w:val="24"/>
        </w:rPr>
        <w:t xml:space="preserve">food </w:t>
      </w:r>
      <w:r w:rsidRPr="00BC7612">
        <w:rPr>
          <w:rFonts w:ascii="Trebuchet MS" w:hAnsi="Trebuchet MS"/>
          <w:sz w:val="24"/>
          <w:szCs w:val="24"/>
        </w:rPr>
        <w:t xml:space="preserve">crisis </w:t>
      </w:r>
      <w:r w:rsidRPr="0008001C">
        <w:rPr>
          <w:rFonts w:ascii="Trebuchet MS" w:hAnsi="Trebuchet MS"/>
          <w:sz w:val="24"/>
          <w:szCs w:val="24"/>
        </w:rPr>
        <w:t>period</w:t>
      </w:r>
      <w:r w:rsidRPr="00BC7612">
        <w:rPr>
          <w:rFonts w:ascii="Trebuchet MS" w:hAnsi="Trebuchet MS"/>
          <w:sz w:val="24"/>
          <w:szCs w:val="24"/>
        </w:rPr>
        <w:t>.</w:t>
      </w:r>
      <w:r w:rsidR="002C1DD4">
        <w:rPr>
          <w:rFonts w:ascii="Trebuchet MS" w:hAnsi="Trebuchet MS"/>
          <w:sz w:val="24"/>
          <w:szCs w:val="24"/>
        </w:rPr>
        <w:t xml:space="preserve"> Engagement in VSLA enabled beneficiaries</w:t>
      </w:r>
      <w:r w:rsidR="007A109D">
        <w:rPr>
          <w:rFonts w:ascii="Trebuchet MS" w:hAnsi="Trebuchet MS"/>
          <w:sz w:val="24"/>
          <w:szCs w:val="24"/>
        </w:rPr>
        <w:t xml:space="preserve"> to</w:t>
      </w:r>
      <w:r w:rsidR="002C1DD4">
        <w:rPr>
          <w:rFonts w:ascii="Trebuchet MS" w:hAnsi="Trebuchet MS"/>
          <w:sz w:val="24"/>
          <w:szCs w:val="24"/>
        </w:rPr>
        <w:t xml:space="preserve"> invest in </w:t>
      </w:r>
      <w:r w:rsidR="002C1DD4" w:rsidRPr="006E691E">
        <w:rPr>
          <w:rFonts w:ascii="Trebuchet MS" w:hAnsi="Trebuchet MS"/>
          <w:sz w:val="24"/>
          <w:szCs w:val="24"/>
        </w:rPr>
        <w:t>household</w:t>
      </w:r>
      <w:r w:rsidR="002C1DD4">
        <w:rPr>
          <w:rFonts w:ascii="Trebuchet MS" w:hAnsi="Trebuchet MS"/>
          <w:sz w:val="24"/>
          <w:szCs w:val="24"/>
        </w:rPr>
        <w:t xml:space="preserve"> </w:t>
      </w:r>
      <w:r w:rsidR="00086149">
        <w:rPr>
          <w:rFonts w:ascii="Trebuchet MS" w:hAnsi="Trebuchet MS"/>
          <w:sz w:val="24"/>
          <w:szCs w:val="24"/>
        </w:rPr>
        <w:t xml:space="preserve">and </w:t>
      </w:r>
      <w:r w:rsidR="00086149" w:rsidRPr="0008001C">
        <w:rPr>
          <w:rFonts w:ascii="Trebuchet MS" w:hAnsi="Trebuchet MS"/>
          <w:sz w:val="24"/>
          <w:szCs w:val="24"/>
        </w:rPr>
        <w:t>productive</w:t>
      </w:r>
      <w:r w:rsidR="00086149">
        <w:rPr>
          <w:rFonts w:ascii="Trebuchet MS" w:hAnsi="Trebuchet MS"/>
          <w:sz w:val="24"/>
          <w:szCs w:val="24"/>
        </w:rPr>
        <w:t xml:space="preserve"> </w:t>
      </w:r>
      <w:r w:rsidR="002C1DD4">
        <w:rPr>
          <w:rFonts w:ascii="Trebuchet MS" w:hAnsi="Trebuchet MS"/>
          <w:sz w:val="24"/>
          <w:szCs w:val="24"/>
        </w:rPr>
        <w:t>assets</w:t>
      </w:r>
      <w:r w:rsidR="00086149">
        <w:rPr>
          <w:rFonts w:ascii="Trebuchet MS" w:hAnsi="Trebuchet MS"/>
          <w:sz w:val="24"/>
          <w:szCs w:val="24"/>
        </w:rPr>
        <w:t xml:space="preserve"> thereby facilitating recovery</w:t>
      </w:r>
      <w:r w:rsidR="00B863BF">
        <w:rPr>
          <w:rFonts w:ascii="Trebuchet MS" w:hAnsi="Trebuchet MS"/>
          <w:sz w:val="24"/>
          <w:szCs w:val="24"/>
        </w:rPr>
        <w:t xml:space="preserve">. </w:t>
      </w:r>
    </w:p>
    <w:p w:rsidR="00D871FF" w:rsidRPr="00355459" w:rsidRDefault="00761B70" w:rsidP="00D871FF">
      <w:pPr>
        <w:spacing w:line="360" w:lineRule="auto"/>
        <w:jc w:val="both"/>
        <w:rPr>
          <w:rFonts w:ascii="Trebuchet MS" w:hAnsi="Trebuchet MS"/>
          <w:sz w:val="24"/>
          <w:szCs w:val="24"/>
        </w:rPr>
      </w:pPr>
      <w:r>
        <w:rPr>
          <w:rFonts w:ascii="Trebuchet MS" w:hAnsi="Trebuchet MS"/>
          <w:sz w:val="24"/>
          <w:szCs w:val="24"/>
        </w:rPr>
        <w:t>These benefits</w:t>
      </w:r>
      <w:r w:rsidR="00CD22D1">
        <w:rPr>
          <w:rFonts w:ascii="Trebuchet MS" w:hAnsi="Trebuchet MS"/>
          <w:sz w:val="24"/>
          <w:szCs w:val="24"/>
        </w:rPr>
        <w:t xml:space="preserve"> </w:t>
      </w:r>
      <w:r w:rsidR="00BC7612">
        <w:rPr>
          <w:rFonts w:ascii="Trebuchet MS" w:hAnsi="Trebuchet MS"/>
          <w:sz w:val="24"/>
          <w:szCs w:val="24"/>
        </w:rPr>
        <w:t>could</w:t>
      </w:r>
      <w:r w:rsidR="00D871FF" w:rsidRPr="000340A5">
        <w:rPr>
          <w:rFonts w:ascii="Trebuchet MS" w:hAnsi="Trebuchet MS"/>
          <w:sz w:val="24"/>
          <w:szCs w:val="24"/>
        </w:rPr>
        <w:t xml:space="preserve"> be undermined </w:t>
      </w:r>
      <w:r w:rsidR="00CD22D1">
        <w:rPr>
          <w:rFonts w:ascii="Trebuchet MS" w:hAnsi="Trebuchet MS"/>
          <w:sz w:val="24"/>
          <w:szCs w:val="24"/>
        </w:rPr>
        <w:t xml:space="preserve">without the shift to a holistic </w:t>
      </w:r>
      <w:r w:rsidR="00CD22D1" w:rsidRPr="0008001C">
        <w:rPr>
          <w:rFonts w:ascii="Trebuchet MS" w:hAnsi="Trebuchet MS"/>
          <w:sz w:val="24"/>
          <w:szCs w:val="24"/>
        </w:rPr>
        <w:t>programme</w:t>
      </w:r>
      <w:r w:rsidR="00CD22D1">
        <w:rPr>
          <w:rFonts w:ascii="Trebuchet MS" w:hAnsi="Trebuchet MS"/>
          <w:sz w:val="24"/>
          <w:szCs w:val="24"/>
        </w:rPr>
        <w:t xml:space="preserve"> </w:t>
      </w:r>
      <w:r w:rsidR="00CD22D1" w:rsidRPr="0008001C">
        <w:rPr>
          <w:rFonts w:ascii="Trebuchet MS" w:hAnsi="Trebuchet MS"/>
          <w:sz w:val="24"/>
          <w:szCs w:val="24"/>
        </w:rPr>
        <w:t>approach</w:t>
      </w:r>
      <w:r>
        <w:rPr>
          <w:rFonts w:ascii="Trebuchet MS" w:hAnsi="Trebuchet MS"/>
          <w:sz w:val="24"/>
          <w:szCs w:val="24"/>
        </w:rPr>
        <w:t xml:space="preserve"> addressing the underlying causes of the prevailing food crisis</w:t>
      </w:r>
      <w:r w:rsidR="00CD22D1">
        <w:rPr>
          <w:rFonts w:ascii="Trebuchet MS" w:hAnsi="Trebuchet MS"/>
          <w:sz w:val="24"/>
          <w:szCs w:val="24"/>
        </w:rPr>
        <w:t xml:space="preserve">. </w:t>
      </w:r>
      <w:r w:rsidR="00BC7612">
        <w:rPr>
          <w:rFonts w:ascii="Trebuchet MS" w:hAnsi="Trebuchet MS"/>
          <w:sz w:val="24"/>
          <w:szCs w:val="24"/>
        </w:rPr>
        <w:t>T</w:t>
      </w:r>
      <w:r w:rsidR="00D871FF" w:rsidRPr="00355459">
        <w:rPr>
          <w:rFonts w:ascii="Trebuchet MS" w:hAnsi="Trebuchet MS"/>
          <w:sz w:val="24"/>
          <w:szCs w:val="24"/>
        </w:rPr>
        <w:t xml:space="preserve">he </w:t>
      </w:r>
      <w:r w:rsidR="00D871FF" w:rsidRPr="00BC7612">
        <w:rPr>
          <w:rFonts w:ascii="Trebuchet MS" w:hAnsi="Trebuchet MS"/>
          <w:sz w:val="24"/>
          <w:szCs w:val="24"/>
        </w:rPr>
        <w:t>programme</w:t>
      </w:r>
      <w:r w:rsidR="00D871FF" w:rsidRPr="00355459">
        <w:rPr>
          <w:rFonts w:ascii="Trebuchet MS" w:hAnsi="Trebuchet MS"/>
          <w:sz w:val="24"/>
          <w:szCs w:val="24"/>
        </w:rPr>
        <w:t xml:space="preserve"> </w:t>
      </w:r>
      <w:r w:rsidR="00CD22D1">
        <w:rPr>
          <w:rFonts w:ascii="Trebuchet MS" w:hAnsi="Trebuchet MS"/>
          <w:sz w:val="24"/>
          <w:szCs w:val="24"/>
        </w:rPr>
        <w:t xml:space="preserve">is </w:t>
      </w:r>
      <w:r>
        <w:rPr>
          <w:rFonts w:ascii="Trebuchet MS" w:hAnsi="Trebuchet MS"/>
          <w:sz w:val="24"/>
          <w:szCs w:val="24"/>
        </w:rPr>
        <w:t xml:space="preserve">already working towards </w:t>
      </w:r>
      <w:r w:rsidR="007F405A">
        <w:rPr>
          <w:rFonts w:ascii="Trebuchet MS" w:hAnsi="Trebuchet MS"/>
          <w:sz w:val="24"/>
          <w:szCs w:val="24"/>
        </w:rPr>
        <w:t>initiating</w:t>
      </w:r>
      <w:r>
        <w:rPr>
          <w:rFonts w:ascii="Trebuchet MS" w:hAnsi="Trebuchet MS"/>
          <w:sz w:val="24"/>
          <w:szCs w:val="24"/>
        </w:rPr>
        <w:t xml:space="preserve"> </w:t>
      </w:r>
      <w:r w:rsidR="00CD22D1">
        <w:rPr>
          <w:rFonts w:ascii="Trebuchet MS" w:hAnsi="Trebuchet MS"/>
          <w:sz w:val="24"/>
          <w:szCs w:val="24"/>
        </w:rPr>
        <w:t>a</w:t>
      </w:r>
      <w:r w:rsidR="000340A5">
        <w:rPr>
          <w:rFonts w:ascii="Trebuchet MS" w:hAnsi="Trebuchet MS"/>
          <w:sz w:val="24"/>
          <w:szCs w:val="24"/>
        </w:rPr>
        <w:t xml:space="preserve"> </w:t>
      </w:r>
      <w:r w:rsidR="000340A5" w:rsidRPr="0008001C">
        <w:rPr>
          <w:rFonts w:ascii="Trebuchet MS" w:hAnsi="Trebuchet MS"/>
          <w:sz w:val="24"/>
          <w:szCs w:val="24"/>
        </w:rPr>
        <w:t>livelihood</w:t>
      </w:r>
      <w:r w:rsidR="000340A5">
        <w:rPr>
          <w:rFonts w:ascii="Trebuchet MS" w:hAnsi="Trebuchet MS"/>
          <w:sz w:val="24"/>
          <w:szCs w:val="24"/>
        </w:rPr>
        <w:t xml:space="preserve"> </w:t>
      </w:r>
      <w:r w:rsidR="00CE097D">
        <w:rPr>
          <w:rFonts w:ascii="Trebuchet MS" w:hAnsi="Trebuchet MS"/>
          <w:sz w:val="24"/>
          <w:szCs w:val="24"/>
        </w:rPr>
        <w:t>resilience enhancement</w:t>
      </w:r>
      <w:r w:rsidR="00CD22D1">
        <w:rPr>
          <w:rFonts w:ascii="Trebuchet MS" w:hAnsi="Trebuchet MS"/>
          <w:sz w:val="24"/>
          <w:szCs w:val="24"/>
        </w:rPr>
        <w:t xml:space="preserve"> </w:t>
      </w:r>
      <w:r w:rsidR="00CD22D1" w:rsidRPr="0008001C">
        <w:rPr>
          <w:rFonts w:ascii="Trebuchet MS" w:hAnsi="Trebuchet MS"/>
          <w:sz w:val="24"/>
          <w:szCs w:val="24"/>
        </w:rPr>
        <w:t>programme</w:t>
      </w:r>
      <w:r w:rsidR="00CE097D">
        <w:rPr>
          <w:rFonts w:ascii="Trebuchet MS" w:hAnsi="Trebuchet MS"/>
          <w:sz w:val="24"/>
          <w:szCs w:val="24"/>
        </w:rPr>
        <w:t>.</w:t>
      </w:r>
      <w:r w:rsidR="000340A5">
        <w:rPr>
          <w:rStyle w:val="FootnoteReference"/>
          <w:rFonts w:ascii="Trebuchet MS" w:hAnsi="Trebuchet MS"/>
          <w:sz w:val="24"/>
          <w:szCs w:val="24"/>
        </w:rPr>
        <w:footnoteReference w:id="3"/>
      </w:r>
      <w:r w:rsidR="000340A5">
        <w:rPr>
          <w:rFonts w:ascii="Trebuchet MS" w:hAnsi="Trebuchet MS"/>
          <w:sz w:val="24"/>
          <w:szCs w:val="24"/>
        </w:rPr>
        <w:t xml:space="preserve"> </w:t>
      </w:r>
      <w:r w:rsidR="00BC7612">
        <w:rPr>
          <w:rFonts w:ascii="Trebuchet MS" w:hAnsi="Trebuchet MS"/>
          <w:sz w:val="24"/>
          <w:szCs w:val="24"/>
        </w:rPr>
        <w:t>The evaluation recommends programming considerations in a</w:t>
      </w:r>
      <w:r w:rsidR="00D83367">
        <w:rPr>
          <w:rFonts w:ascii="Trebuchet MS" w:hAnsi="Trebuchet MS"/>
          <w:sz w:val="24"/>
          <w:szCs w:val="24"/>
        </w:rPr>
        <w:t xml:space="preserve">ddressing </w:t>
      </w:r>
      <w:r w:rsidR="00D83367" w:rsidRPr="0008001C">
        <w:rPr>
          <w:rFonts w:ascii="Trebuchet MS" w:hAnsi="Trebuchet MS"/>
          <w:sz w:val="24"/>
          <w:szCs w:val="24"/>
        </w:rPr>
        <w:t>pastoral</w:t>
      </w:r>
      <w:r w:rsidR="00D83367">
        <w:rPr>
          <w:rFonts w:ascii="Trebuchet MS" w:hAnsi="Trebuchet MS"/>
          <w:sz w:val="24"/>
          <w:szCs w:val="24"/>
        </w:rPr>
        <w:t xml:space="preserve"> </w:t>
      </w:r>
      <w:r w:rsidR="004E0E4C">
        <w:rPr>
          <w:rFonts w:ascii="Trebuchet MS" w:hAnsi="Trebuchet MS"/>
          <w:sz w:val="24"/>
          <w:szCs w:val="24"/>
        </w:rPr>
        <w:t xml:space="preserve">and agro </w:t>
      </w:r>
      <w:r w:rsidR="004E0E4C" w:rsidRPr="0008001C">
        <w:rPr>
          <w:rFonts w:ascii="Trebuchet MS" w:hAnsi="Trebuchet MS"/>
          <w:sz w:val="24"/>
          <w:szCs w:val="24"/>
        </w:rPr>
        <w:t>pastoral</w:t>
      </w:r>
      <w:r w:rsidR="004E0E4C">
        <w:rPr>
          <w:rFonts w:ascii="Trebuchet MS" w:hAnsi="Trebuchet MS"/>
          <w:sz w:val="24"/>
          <w:szCs w:val="24"/>
        </w:rPr>
        <w:t xml:space="preserve"> </w:t>
      </w:r>
      <w:r w:rsidR="00D83367">
        <w:rPr>
          <w:rFonts w:ascii="Trebuchet MS" w:hAnsi="Trebuchet MS"/>
          <w:sz w:val="24"/>
          <w:szCs w:val="24"/>
        </w:rPr>
        <w:t>production systems</w:t>
      </w:r>
      <w:r w:rsidR="00D871FF" w:rsidRPr="00355459">
        <w:rPr>
          <w:rFonts w:ascii="Trebuchet MS" w:hAnsi="Trebuchet MS"/>
          <w:sz w:val="24"/>
          <w:szCs w:val="24"/>
        </w:rPr>
        <w:t xml:space="preserve"> </w:t>
      </w:r>
      <w:r w:rsidR="00BC7612" w:rsidRPr="00BC7612">
        <w:rPr>
          <w:rFonts w:ascii="Trebuchet MS" w:hAnsi="Trebuchet MS"/>
          <w:sz w:val="24"/>
          <w:szCs w:val="24"/>
        </w:rPr>
        <w:t>and</w:t>
      </w:r>
      <w:r w:rsidR="00D871FF" w:rsidRPr="00BC7612">
        <w:rPr>
          <w:rFonts w:ascii="Trebuchet MS" w:hAnsi="Trebuchet MS"/>
          <w:sz w:val="24"/>
          <w:szCs w:val="24"/>
        </w:rPr>
        <w:t xml:space="preserve"> providing alternative income</w:t>
      </w:r>
      <w:r w:rsidR="00D871FF" w:rsidRPr="00355459">
        <w:rPr>
          <w:rFonts w:ascii="Trebuchet MS" w:hAnsi="Trebuchet MS"/>
          <w:sz w:val="24"/>
          <w:szCs w:val="24"/>
        </w:rPr>
        <w:t xml:space="preserve"> s</w:t>
      </w:r>
      <w:r w:rsidR="00B86565">
        <w:rPr>
          <w:rFonts w:ascii="Trebuchet MS" w:hAnsi="Trebuchet MS"/>
          <w:sz w:val="24"/>
          <w:szCs w:val="24"/>
        </w:rPr>
        <w:t>ources during lean seasons</w:t>
      </w:r>
      <w:r w:rsidR="00B863BF">
        <w:rPr>
          <w:rFonts w:ascii="Trebuchet MS" w:hAnsi="Trebuchet MS"/>
          <w:sz w:val="24"/>
          <w:szCs w:val="24"/>
        </w:rPr>
        <w:t>.</w:t>
      </w:r>
      <w:r w:rsidR="00B86565">
        <w:rPr>
          <w:rFonts w:ascii="Trebuchet MS" w:hAnsi="Trebuchet MS"/>
          <w:sz w:val="24"/>
          <w:szCs w:val="24"/>
        </w:rPr>
        <w:t xml:space="preserve"> </w:t>
      </w:r>
    </w:p>
    <w:p w:rsidR="00D871FF" w:rsidRPr="00B86565" w:rsidRDefault="00D871FF" w:rsidP="00D871FF">
      <w:pPr>
        <w:spacing w:line="360" w:lineRule="auto"/>
        <w:jc w:val="both"/>
        <w:rPr>
          <w:rFonts w:ascii="Trebuchet MS" w:hAnsi="Trebuchet MS"/>
          <w:b/>
          <w:sz w:val="24"/>
          <w:szCs w:val="24"/>
        </w:rPr>
      </w:pPr>
      <w:r w:rsidRPr="00B86565">
        <w:rPr>
          <w:rFonts w:ascii="Trebuchet MS" w:hAnsi="Trebuchet MS"/>
          <w:b/>
          <w:sz w:val="24"/>
          <w:szCs w:val="24"/>
        </w:rPr>
        <w:t>EFFICIENCY</w:t>
      </w:r>
    </w:p>
    <w:p w:rsidR="00C82E6E" w:rsidRDefault="00BC7612" w:rsidP="00D871FF">
      <w:pPr>
        <w:spacing w:line="360" w:lineRule="auto"/>
        <w:jc w:val="both"/>
        <w:rPr>
          <w:rFonts w:ascii="Trebuchet MS" w:hAnsi="Trebuchet MS"/>
          <w:sz w:val="24"/>
          <w:szCs w:val="24"/>
          <w:lang w:val="en-GB"/>
        </w:rPr>
      </w:pPr>
      <w:r w:rsidRPr="00BC7612">
        <w:rPr>
          <w:rFonts w:ascii="Trebuchet MS" w:hAnsi="Trebuchet MS"/>
          <w:sz w:val="24"/>
          <w:szCs w:val="24"/>
          <w:lang w:val="en-GB"/>
        </w:rPr>
        <w:t xml:space="preserve">The </w:t>
      </w:r>
      <w:r w:rsidRPr="004B3809">
        <w:rPr>
          <w:rFonts w:ascii="Trebuchet MS" w:hAnsi="Trebuchet MS"/>
          <w:sz w:val="24"/>
          <w:szCs w:val="24"/>
          <w:lang w:val="en-GB"/>
        </w:rPr>
        <w:t>budget</w:t>
      </w:r>
      <w:r w:rsidRPr="00BC7612">
        <w:rPr>
          <w:rFonts w:ascii="Trebuchet MS" w:hAnsi="Trebuchet MS"/>
          <w:sz w:val="24"/>
          <w:szCs w:val="24"/>
          <w:lang w:val="en-GB"/>
        </w:rPr>
        <w:t xml:space="preserve"> </w:t>
      </w:r>
      <w:r w:rsidR="00924771">
        <w:rPr>
          <w:rFonts w:ascii="Trebuchet MS" w:hAnsi="Trebuchet MS"/>
          <w:sz w:val="24"/>
          <w:szCs w:val="24"/>
          <w:lang w:val="en-GB"/>
        </w:rPr>
        <w:t xml:space="preserve">allocated was sufficient to </w:t>
      </w:r>
      <w:r w:rsidRPr="00BC7612">
        <w:rPr>
          <w:rFonts w:ascii="Trebuchet MS" w:hAnsi="Trebuchet MS"/>
          <w:sz w:val="24"/>
          <w:szCs w:val="24"/>
          <w:lang w:val="en-GB"/>
        </w:rPr>
        <w:t>meet</w:t>
      </w:r>
      <w:r w:rsidR="004E0E4C">
        <w:rPr>
          <w:rFonts w:ascii="Trebuchet MS" w:hAnsi="Trebuchet MS"/>
          <w:sz w:val="24"/>
          <w:szCs w:val="24"/>
          <w:lang w:val="en-GB"/>
        </w:rPr>
        <w:t xml:space="preserve"> </w:t>
      </w:r>
      <w:r w:rsidR="00D871FF" w:rsidRPr="00BC7612">
        <w:rPr>
          <w:rFonts w:ascii="Trebuchet MS" w:hAnsi="Trebuchet MS"/>
          <w:sz w:val="24"/>
          <w:szCs w:val="24"/>
          <w:lang w:val="en-GB"/>
        </w:rPr>
        <w:t>commun</w:t>
      </w:r>
      <w:r w:rsidR="00D83367" w:rsidRPr="00BC7612">
        <w:rPr>
          <w:rFonts w:ascii="Trebuchet MS" w:hAnsi="Trebuchet MS"/>
          <w:sz w:val="24"/>
          <w:szCs w:val="24"/>
          <w:lang w:val="en-GB"/>
        </w:rPr>
        <w:t xml:space="preserve">ity needs, </w:t>
      </w:r>
      <w:r w:rsidRPr="00BC7612">
        <w:rPr>
          <w:rFonts w:ascii="Trebuchet MS" w:hAnsi="Trebuchet MS"/>
          <w:sz w:val="24"/>
          <w:szCs w:val="24"/>
          <w:lang w:val="en-GB"/>
        </w:rPr>
        <w:t xml:space="preserve">hire </w:t>
      </w:r>
      <w:r w:rsidRPr="0008001C">
        <w:rPr>
          <w:rFonts w:ascii="Trebuchet MS" w:hAnsi="Trebuchet MS"/>
          <w:sz w:val="24"/>
          <w:szCs w:val="24"/>
          <w:lang w:val="en-GB"/>
        </w:rPr>
        <w:t>adequate</w:t>
      </w:r>
      <w:r w:rsidRPr="00BC7612">
        <w:rPr>
          <w:rFonts w:ascii="Trebuchet MS" w:hAnsi="Trebuchet MS"/>
          <w:sz w:val="24"/>
          <w:szCs w:val="24"/>
          <w:lang w:val="en-GB"/>
        </w:rPr>
        <w:t xml:space="preserve"> </w:t>
      </w:r>
      <w:r w:rsidR="00566930">
        <w:rPr>
          <w:rFonts w:ascii="Trebuchet MS" w:hAnsi="Trebuchet MS"/>
          <w:sz w:val="24"/>
          <w:szCs w:val="24"/>
          <w:lang w:val="en-GB"/>
        </w:rPr>
        <w:t>staff</w:t>
      </w:r>
      <w:r w:rsidR="00D83367" w:rsidRPr="00BC7612">
        <w:rPr>
          <w:rFonts w:ascii="Trebuchet MS" w:hAnsi="Trebuchet MS"/>
          <w:sz w:val="24"/>
          <w:szCs w:val="24"/>
          <w:lang w:val="en-GB"/>
        </w:rPr>
        <w:t xml:space="preserve"> and </w:t>
      </w:r>
      <w:r w:rsidRPr="00BC7612">
        <w:rPr>
          <w:rFonts w:ascii="Trebuchet MS" w:hAnsi="Trebuchet MS"/>
          <w:sz w:val="24"/>
          <w:szCs w:val="24"/>
          <w:lang w:val="en-GB"/>
        </w:rPr>
        <w:t xml:space="preserve">meet </w:t>
      </w:r>
      <w:r w:rsidR="00D871FF" w:rsidRPr="00BC7612">
        <w:rPr>
          <w:rFonts w:ascii="Trebuchet MS" w:hAnsi="Trebuchet MS"/>
          <w:sz w:val="24"/>
          <w:szCs w:val="24"/>
          <w:lang w:val="en-GB"/>
        </w:rPr>
        <w:t>other operational support</w:t>
      </w:r>
      <w:r w:rsidR="00761B70" w:rsidRPr="00BC7612">
        <w:rPr>
          <w:rFonts w:ascii="Trebuchet MS" w:hAnsi="Trebuchet MS"/>
          <w:sz w:val="24"/>
          <w:szCs w:val="24"/>
          <w:lang w:val="en-GB"/>
        </w:rPr>
        <w:t xml:space="preserve"> requirements</w:t>
      </w:r>
      <w:r w:rsidR="004E0E4C">
        <w:rPr>
          <w:rFonts w:ascii="Trebuchet MS" w:hAnsi="Trebuchet MS"/>
          <w:sz w:val="24"/>
          <w:szCs w:val="24"/>
          <w:lang w:val="en-GB"/>
        </w:rPr>
        <w:t>.</w:t>
      </w:r>
      <w:r w:rsidR="001535FD" w:rsidRPr="00BC7612">
        <w:rPr>
          <w:rFonts w:ascii="Trebuchet MS" w:hAnsi="Trebuchet MS"/>
          <w:sz w:val="24"/>
          <w:szCs w:val="24"/>
          <w:lang w:val="en-GB"/>
        </w:rPr>
        <w:t xml:space="preserve"> </w:t>
      </w:r>
      <w:r w:rsidR="004E0E4C" w:rsidRPr="002643E9">
        <w:rPr>
          <w:rFonts w:ascii="Trebuchet MS" w:hAnsi="Trebuchet MS"/>
          <w:sz w:val="24"/>
          <w:szCs w:val="24"/>
          <w:lang w:val="en-GB"/>
        </w:rPr>
        <w:t>The</w:t>
      </w:r>
      <w:r w:rsidR="002643E9" w:rsidRPr="002643E9">
        <w:rPr>
          <w:rFonts w:ascii="Trebuchet MS" w:hAnsi="Trebuchet MS"/>
          <w:sz w:val="24"/>
          <w:szCs w:val="24"/>
          <w:lang w:val="en-GB"/>
        </w:rPr>
        <w:t xml:space="preserve"> project adjusted the</w:t>
      </w:r>
      <w:r w:rsidR="004E0E4C" w:rsidRPr="002643E9">
        <w:rPr>
          <w:rFonts w:ascii="Trebuchet MS" w:hAnsi="Trebuchet MS"/>
          <w:sz w:val="24"/>
          <w:szCs w:val="24"/>
          <w:lang w:val="en-GB"/>
        </w:rPr>
        <w:t xml:space="preserve"> </w:t>
      </w:r>
      <w:r w:rsidR="004E0E4C" w:rsidRPr="0008001C">
        <w:rPr>
          <w:rFonts w:ascii="Trebuchet MS" w:hAnsi="Trebuchet MS"/>
          <w:sz w:val="24"/>
          <w:szCs w:val="24"/>
          <w:lang w:val="en-GB"/>
        </w:rPr>
        <w:t>relief</w:t>
      </w:r>
      <w:r w:rsidR="004E0E4C" w:rsidRPr="002643E9">
        <w:rPr>
          <w:rFonts w:ascii="Trebuchet MS" w:hAnsi="Trebuchet MS"/>
          <w:sz w:val="24"/>
          <w:szCs w:val="24"/>
          <w:lang w:val="en-GB"/>
        </w:rPr>
        <w:t xml:space="preserve"> component </w:t>
      </w:r>
      <w:r w:rsidR="002643E9" w:rsidRPr="0008001C">
        <w:rPr>
          <w:rFonts w:ascii="Trebuchet MS" w:hAnsi="Trebuchet MS"/>
          <w:sz w:val="24"/>
          <w:szCs w:val="24"/>
          <w:lang w:val="en-GB"/>
        </w:rPr>
        <w:t>budget</w:t>
      </w:r>
      <w:r w:rsidR="002643E9" w:rsidRPr="002643E9">
        <w:rPr>
          <w:rFonts w:ascii="Trebuchet MS" w:hAnsi="Trebuchet MS"/>
          <w:sz w:val="24"/>
          <w:szCs w:val="24"/>
          <w:lang w:val="en-GB"/>
        </w:rPr>
        <w:t xml:space="preserve"> </w:t>
      </w:r>
      <w:r w:rsidR="004E0E4C" w:rsidRPr="002643E9">
        <w:rPr>
          <w:rFonts w:ascii="Trebuchet MS" w:hAnsi="Trebuchet MS"/>
          <w:sz w:val="24"/>
          <w:szCs w:val="24"/>
          <w:lang w:val="en-GB"/>
        </w:rPr>
        <w:t xml:space="preserve">to </w:t>
      </w:r>
      <w:r w:rsidR="00017827" w:rsidRPr="002643E9">
        <w:rPr>
          <w:rFonts w:ascii="Trebuchet MS" w:hAnsi="Trebuchet MS"/>
          <w:sz w:val="24"/>
          <w:szCs w:val="24"/>
          <w:lang w:val="en-GB"/>
        </w:rPr>
        <w:t>address</w:t>
      </w:r>
      <w:r w:rsidR="001535FD" w:rsidRPr="002643E9">
        <w:rPr>
          <w:rFonts w:ascii="Trebuchet MS" w:hAnsi="Trebuchet MS"/>
          <w:sz w:val="24"/>
          <w:szCs w:val="24"/>
          <w:lang w:val="en-GB"/>
        </w:rPr>
        <w:t xml:space="preserve"> emerging needs following a sustained food crisis</w:t>
      </w:r>
      <w:r w:rsidR="002643E9">
        <w:rPr>
          <w:rFonts w:ascii="Trebuchet MS" w:hAnsi="Trebuchet MS"/>
          <w:sz w:val="24"/>
          <w:szCs w:val="24"/>
          <w:lang w:val="en-GB"/>
        </w:rPr>
        <w:t xml:space="preserve"> </w:t>
      </w:r>
      <w:r w:rsidR="00D84E7E" w:rsidRPr="002643E9">
        <w:rPr>
          <w:rStyle w:val="FootnoteReference"/>
          <w:rFonts w:ascii="Trebuchet MS" w:hAnsi="Trebuchet MS"/>
          <w:sz w:val="24"/>
          <w:szCs w:val="24"/>
          <w:lang w:val="en-GB"/>
        </w:rPr>
        <w:footnoteReference w:id="4"/>
      </w:r>
      <w:r w:rsidR="002643E9" w:rsidRPr="0008001C">
        <w:rPr>
          <w:rFonts w:ascii="Trebuchet MS" w:hAnsi="Trebuchet MS"/>
          <w:sz w:val="24"/>
          <w:szCs w:val="24"/>
          <w:lang w:val="en-GB"/>
        </w:rPr>
        <w:t>.</w:t>
      </w:r>
      <w:r w:rsidR="002643E9" w:rsidRPr="002643E9">
        <w:rPr>
          <w:rFonts w:ascii="Trebuchet MS" w:hAnsi="Trebuchet MS"/>
          <w:sz w:val="24"/>
          <w:szCs w:val="24"/>
          <w:lang w:val="en-GB"/>
        </w:rPr>
        <w:t>This included an increase in g</w:t>
      </w:r>
      <w:r w:rsidR="004E0E4C" w:rsidRPr="002643E9">
        <w:rPr>
          <w:rFonts w:ascii="Trebuchet MS" w:hAnsi="Trebuchet MS"/>
          <w:sz w:val="24"/>
          <w:szCs w:val="24"/>
          <w:lang w:val="en-GB"/>
        </w:rPr>
        <w:t xml:space="preserve">rant sizes and </w:t>
      </w:r>
      <w:r w:rsidR="002643E9" w:rsidRPr="0008001C">
        <w:rPr>
          <w:rFonts w:ascii="Trebuchet MS" w:hAnsi="Trebuchet MS"/>
          <w:sz w:val="24"/>
          <w:szCs w:val="24"/>
          <w:lang w:val="en-GB"/>
        </w:rPr>
        <w:t>extension</w:t>
      </w:r>
      <w:r w:rsidR="002643E9" w:rsidRPr="002643E9">
        <w:rPr>
          <w:rFonts w:ascii="Trebuchet MS" w:hAnsi="Trebuchet MS"/>
          <w:sz w:val="24"/>
          <w:szCs w:val="24"/>
          <w:lang w:val="en-GB"/>
        </w:rPr>
        <w:t xml:space="preserve"> of the </w:t>
      </w:r>
      <w:r w:rsidR="004E0E4C" w:rsidRPr="002643E9">
        <w:rPr>
          <w:rFonts w:ascii="Trebuchet MS" w:hAnsi="Trebuchet MS"/>
          <w:sz w:val="24"/>
          <w:szCs w:val="24"/>
          <w:lang w:val="en-GB"/>
        </w:rPr>
        <w:t xml:space="preserve">disbursement </w:t>
      </w:r>
      <w:r w:rsidR="00C82E6E" w:rsidRPr="0008001C">
        <w:rPr>
          <w:rFonts w:ascii="Trebuchet MS" w:hAnsi="Trebuchet MS"/>
          <w:sz w:val="24"/>
          <w:szCs w:val="24"/>
          <w:lang w:val="en-GB"/>
        </w:rPr>
        <w:t>period</w:t>
      </w:r>
      <w:r w:rsidR="004E0E4C" w:rsidRPr="002643E9">
        <w:rPr>
          <w:rFonts w:ascii="Trebuchet MS" w:hAnsi="Trebuchet MS"/>
          <w:sz w:val="24"/>
          <w:szCs w:val="24"/>
          <w:lang w:val="en-GB"/>
        </w:rPr>
        <w:t xml:space="preserve"> from four to six months.</w:t>
      </w:r>
      <w:r w:rsidR="001535FD" w:rsidRPr="001535FD">
        <w:rPr>
          <w:rFonts w:ascii="Trebuchet MS" w:hAnsi="Trebuchet MS"/>
          <w:sz w:val="24"/>
          <w:szCs w:val="24"/>
          <w:lang w:val="en-GB"/>
        </w:rPr>
        <w:t xml:space="preserve"> </w:t>
      </w:r>
    </w:p>
    <w:p w:rsidR="00017827" w:rsidRDefault="005F4A1C" w:rsidP="00F17263">
      <w:pPr>
        <w:spacing w:line="360" w:lineRule="auto"/>
        <w:jc w:val="both"/>
        <w:rPr>
          <w:rFonts w:ascii="Trebuchet MS" w:hAnsi="Trebuchet MS"/>
          <w:sz w:val="24"/>
          <w:szCs w:val="24"/>
        </w:rPr>
      </w:pPr>
      <w:r>
        <w:rPr>
          <w:rFonts w:ascii="Trebuchet MS" w:hAnsi="Trebuchet MS"/>
          <w:sz w:val="24"/>
          <w:szCs w:val="24"/>
          <w:lang w:val="en-GB"/>
        </w:rPr>
        <w:lastRenderedPageBreak/>
        <w:t>T</w:t>
      </w:r>
      <w:r w:rsidR="001535FD">
        <w:rPr>
          <w:rFonts w:ascii="Trebuchet MS" w:hAnsi="Trebuchet MS"/>
          <w:sz w:val="24"/>
          <w:szCs w:val="24"/>
          <w:lang w:val="en-GB"/>
        </w:rPr>
        <w:t xml:space="preserve">he project established </w:t>
      </w:r>
      <w:r>
        <w:rPr>
          <w:rFonts w:ascii="Trebuchet MS" w:hAnsi="Trebuchet MS"/>
          <w:sz w:val="24"/>
          <w:szCs w:val="24"/>
          <w:lang w:val="en-GB"/>
        </w:rPr>
        <w:t xml:space="preserve">a </w:t>
      </w:r>
      <w:r w:rsidR="001535FD" w:rsidRPr="0008001C">
        <w:rPr>
          <w:rFonts w:ascii="Trebuchet MS" w:hAnsi="Trebuchet MS"/>
          <w:sz w:val="24"/>
          <w:szCs w:val="24"/>
          <w:lang w:val="en-GB"/>
        </w:rPr>
        <w:t>field</w:t>
      </w:r>
      <w:r w:rsidR="001535FD" w:rsidRPr="00355459">
        <w:rPr>
          <w:rFonts w:ascii="Trebuchet MS" w:hAnsi="Trebuchet MS"/>
          <w:sz w:val="24"/>
          <w:szCs w:val="24"/>
          <w:lang w:val="en-GB"/>
        </w:rPr>
        <w:t xml:space="preserve"> office</w:t>
      </w:r>
      <w:r w:rsidR="00543106">
        <w:rPr>
          <w:rFonts w:ascii="Trebuchet MS" w:hAnsi="Trebuchet MS"/>
          <w:sz w:val="24"/>
          <w:szCs w:val="24"/>
          <w:lang w:val="en-GB"/>
        </w:rPr>
        <w:t xml:space="preserve"> in each district,</w:t>
      </w:r>
      <w:r w:rsidR="00BD20E2">
        <w:rPr>
          <w:rFonts w:ascii="Trebuchet MS" w:hAnsi="Trebuchet MS"/>
          <w:sz w:val="24"/>
          <w:szCs w:val="24"/>
          <w:lang w:val="en-GB"/>
        </w:rPr>
        <w:t xml:space="preserve"> </w:t>
      </w:r>
      <w:r w:rsidR="001535FD" w:rsidRPr="00355459">
        <w:rPr>
          <w:rFonts w:ascii="Trebuchet MS" w:hAnsi="Trebuchet MS"/>
          <w:sz w:val="24"/>
          <w:szCs w:val="24"/>
        </w:rPr>
        <w:t xml:space="preserve">ensuring </w:t>
      </w:r>
      <w:r w:rsidR="001535FD">
        <w:rPr>
          <w:rFonts w:ascii="Trebuchet MS" w:hAnsi="Trebuchet MS"/>
          <w:sz w:val="24"/>
          <w:szCs w:val="24"/>
        </w:rPr>
        <w:t xml:space="preserve">a </w:t>
      </w:r>
      <w:r w:rsidR="00A92428" w:rsidRPr="0008001C">
        <w:rPr>
          <w:rFonts w:ascii="Trebuchet MS" w:hAnsi="Trebuchet MS"/>
          <w:sz w:val="24"/>
          <w:szCs w:val="24"/>
        </w:rPr>
        <w:t>regular</w:t>
      </w:r>
      <w:r w:rsidR="00A92428">
        <w:rPr>
          <w:rFonts w:ascii="Trebuchet MS" w:hAnsi="Trebuchet MS"/>
          <w:sz w:val="24"/>
          <w:szCs w:val="24"/>
        </w:rPr>
        <w:t xml:space="preserve"> </w:t>
      </w:r>
      <w:r w:rsidR="001535FD">
        <w:rPr>
          <w:rFonts w:ascii="Trebuchet MS" w:hAnsi="Trebuchet MS"/>
          <w:sz w:val="24"/>
          <w:szCs w:val="24"/>
        </w:rPr>
        <w:t xml:space="preserve">point of contact </w:t>
      </w:r>
      <w:r w:rsidR="00C82E6E">
        <w:rPr>
          <w:rFonts w:ascii="Trebuchet MS" w:hAnsi="Trebuchet MS"/>
          <w:sz w:val="24"/>
          <w:szCs w:val="24"/>
        </w:rPr>
        <w:t xml:space="preserve">with all project stakeholders. </w:t>
      </w:r>
      <w:r w:rsidR="002643E9">
        <w:rPr>
          <w:rFonts w:ascii="Trebuchet MS" w:hAnsi="Trebuchet MS"/>
          <w:sz w:val="24"/>
          <w:szCs w:val="24"/>
        </w:rPr>
        <w:t xml:space="preserve">The project staff </w:t>
      </w:r>
      <w:r w:rsidR="00BD20E2">
        <w:rPr>
          <w:rFonts w:ascii="Trebuchet MS" w:hAnsi="Trebuchet MS"/>
          <w:sz w:val="24"/>
          <w:szCs w:val="24"/>
        </w:rPr>
        <w:t>int</w:t>
      </w:r>
      <w:r w:rsidR="002643E9">
        <w:rPr>
          <w:rFonts w:ascii="Trebuchet MS" w:hAnsi="Trebuchet MS"/>
          <w:sz w:val="24"/>
          <w:szCs w:val="24"/>
        </w:rPr>
        <w:t>eracted</w:t>
      </w:r>
      <w:r w:rsidR="00BD20E2">
        <w:rPr>
          <w:rFonts w:ascii="Trebuchet MS" w:hAnsi="Trebuchet MS"/>
          <w:sz w:val="24"/>
          <w:szCs w:val="24"/>
        </w:rPr>
        <w:t xml:space="preserve"> with stakeholders </w:t>
      </w:r>
      <w:r w:rsidR="00E879B8">
        <w:rPr>
          <w:rFonts w:ascii="Trebuchet MS" w:hAnsi="Trebuchet MS"/>
          <w:sz w:val="24"/>
          <w:szCs w:val="24"/>
        </w:rPr>
        <w:t>at</w:t>
      </w:r>
      <w:r w:rsidR="007F405A">
        <w:rPr>
          <w:rFonts w:ascii="Trebuchet MS" w:hAnsi="Trebuchet MS"/>
          <w:sz w:val="24"/>
          <w:szCs w:val="24"/>
        </w:rPr>
        <w:t xml:space="preserve"> different </w:t>
      </w:r>
      <w:r w:rsidR="00F17263" w:rsidRPr="00355459">
        <w:rPr>
          <w:rFonts w:ascii="Trebuchet MS" w:hAnsi="Trebuchet MS"/>
          <w:sz w:val="24"/>
          <w:szCs w:val="24"/>
        </w:rPr>
        <w:t>stages of</w:t>
      </w:r>
      <w:r w:rsidR="00017827">
        <w:rPr>
          <w:rFonts w:ascii="Trebuchet MS" w:hAnsi="Trebuchet MS"/>
          <w:sz w:val="24"/>
          <w:szCs w:val="24"/>
        </w:rPr>
        <w:t xml:space="preserve"> the </w:t>
      </w:r>
      <w:r w:rsidR="00017827" w:rsidRPr="004B3809">
        <w:rPr>
          <w:rFonts w:ascii="Trebuchet MS" w:hAnsi="Trebuchet MS"/>
          <w:sz w:val="24"/>
          <w:szCs w:val="24"/>
        </w:rPr>
        <w:t>programme</w:t>
      </w:r>
      <w:r w:rsidR="00017827">
        <w:rPr>
          <w:rFonts w:ascii="Trebuchet MS" w:hAnsi="Trebuchet MS"/>
          <w:sz w:val="24"/>
          <w:szCs w:val="24"/>
        </w:rPr>
        <w:t xml:space="preserve"> life</w:t>
      </w:r>
      <w:r w:rsidR="00BC7612">
        <w:rPr>
          <w:rFonts w:ascii="Trebuchet MS" w:hAnsi="Trebuchet MS"/>
          <w:sz w:val="24"/>
          <w:szCs w:val="24"/>
        </w:rPr>
        <w:t>-</w:t>
      </w:r>
      <w:r w:rsidR="00017827">
        <w:rPr>
          <w:rFonts w:ascii="Trebuchet MS" w:hAnsi="Trebuchet MS"/>
          <w:sz w:val="24"/>
          <w:szCs w:val="24"/>
        </w:rPr>
        <w:t>cycle</w:t>
      </w:r>
      <w:r w:rsidR="00A92428">
        <w:rPr>
          <w:rFonts w:ascii="Trebuchet MS" w:hAnsi="Trebuchet MS"/>
          <w:sz w:val="24"/>
          <w:szCs w:val="24"/>
        </w:rPr>
        <w:t xml:space="preserve"> as </w:t>
      </w:r>
      <w:r w:rsidR="00A92428" w:rsidRPr="0008001C">
        <w:rPr>
          <w:rFonts w:ascii="Trebuchet MS" w:hAnsi="Trebuchet MS"/>
          <w:sz w:val="24"/>
          <w:szCs w:val="24"/>
        </w:rPr>
        <w:t>relevant</w:t>
      </w:r>
      <w:r w:rsidR="00543106">
        <w:rPr>
          <w:rFonts w:ascii="Trebuchet MS" w:hAnsi="Trebuchet MS"/>
          <w:sz w:val="24"/>
          <w:szCs w:val="24"/>
        </w:rPr>
        <w:t xml:space="preserve">. This </w:t>
      </w:r>
      <w:r w:rsidR="00543106" w:rsidRPr="0008001C">
        <w:rPr>
          <w:rFonts w:ascii="Trebuchet MS" w:hAnsi="Trebuchet MS"/>
          <w:sz w:val="24"/>
          <w:szCs w:val="24"/>
        </w:rPr>
        <w:t>effort</w:t>
      </w:r>
      <w:r w:rsidR="00543106">
        <w:rPr>
          <w:rFonts w:ascii="Trebuchet MS" w:hAnsi="Trebuchet MS"/>
          <w:sz w:val="24"/>
          <w:szCs w:val="24"/>
        </w:rPr>
        <w:t xml:space="preserve"> </w:t>
      </w:r>
      <w:r w:rsidR="004E0E4C" w:rsidRPr="004E0E4C">
        <w:rPr>
          <w:rFonts w:ascii="Trebuchet MS" w:hAnsi="Trebuchet MS"/>
          <w:sz w:val="24"/>
          <w:szCs w:val="24"/>
        </w:rPr>
        <w:t>bui</w:t>
      </w:r>
      <w:r w:rsidR="00543106">
        <w:rPr>
          <w:rFonts w:ascii="Trebuchet MS" w:hAnsi="Trebuchet MS"/>
          <w:sz w:val="24"/>
          <w:szCs w:val="24"/>
        </w:rPr>
        <w:t>lt</w:t>
      </w:r>
      <w:r w:rsidR="00BC7612">
        <w:rPr>
          <w:rFonts w:ascii="Trebuchet MS" w:hAnsi="Trebuchet MS"/>
          <w:sz w:val="24"/>
          <w:szCs w:val="24"/>
        </w:rPr>
        <w:t xml:space="preserve"> </w:t>
      </w:r>
      <w:r w:rsidR="00BC7612" w:rsidRPr="004B3809">
        <w:rPr>
          <w:rFonts w:ascii="Trebuchet MS" w:hAnsi="Trebuchet MS"/>
          <w:sz w:val="24"/>
          <w:szCs w:val="24"/>
        </w:rPr>
        <w:t>trust</w:t>
      </w:r>
      <w:r w:rsidR="00543106">
        <w:rPr>
          <w:rFonts w:ascii="Trebuchet MS" w:hAnsi="Trebuchet MS"/>
          <w:sz w:val="24"/>
          <w:szCs w:val="24"/>
        </w:rPr>
        <w:t xml:space="preserve"> and nurtured </w:t>
      </w:r>
      <w:r w:rsidR="004033A1">
        <w:rPr>
          <w:rFonts w:ascii="Trebuchet MS" w:hAnsi="Trebuchet MS"/>
          <w:sz w:val="24"/>
          <w:szCs w:val="24"/>
        </w:rPr>
        <w:t>coopera</w:t>
      </w:r>
      <w:r w:rsidR="00C82E6E">
        <w:rPr>
          <w:rFonts w:ascii="Trebuchet MS" w:hAnsi="Trebuchet MS"/>
          <w:sz w:val="24"/>
          <w:szCs w:val="24"/>
        </w:rPr>
        <w:t xml:space="preserve">tion </w:t>
      </w:r>
      <w:r w:rsidR="00DD0E34">
        <w:rPr>
          <w:rFonts w:ascii="Trebuchet MS" w:hAnsi="Trebuchet MS"/>
          <w:sz w:val="24"/>
          <w:szCs w:val="24"/>
        </w:rPr>
        <w:t>among the two entities</w:t>
      </w:r>
      <w:r w:rsidR="00543106">
        <w:rPr>
          <w:rFonts w:ascii="Trebuchet MS" w:hAnsi="Trebuchet MS"/>
          <w:sz w:val="24"/>
          <w:szCs w:val="24"/>
        </w:rPr>
        <w:t xml:space="preserve"> thereby </w:t>
      </w:r>
      <w:r w:rsidR="004033A1">
        <w:rPr>
          <w:rFonts w:ascii="Trebuchet MS" w:hAnsi="Trebuchet MS"/>
          <w:sz w:val="24"/>
          <w:szCs w:val="24"/>
        </w:rPr>
        <w:t>e</w:t>
      </w:r>
      <w:r w:rsidR="00543106">
        <w:rPr>
          <w:rFonts w:ascii="Trebuchet MS" w:hAnsi="Trebuchet MS"/>
          <w:sz w:val="24"/>
          <w:szCs w:val="24"/>
        </w:rPr>
        <w:t>nhancin</w:t>
      </w:r>
      <w:r w:rsidR="00BD20E2">
        <w:rPr>
          <w:rFonts w:ascii="Trebuchet MS" w:hAnsi="Trebuchet MS"/>
          <w:sz w:val="24"/>
          <w:szCs w:val="24"/>
        </w:rPr>
        <w:t>g</w:t>
      </w:r>
      <w:r w:rsidR="00C82E6E">
        <w:rPr>
          <w:rFonts w:ascii="Trebuchet MS" w:hAnsi="Trebuchet MS"/>
          <w:sz w:val="24"/>
          <w:szCs w:val="24"/>
        </w:rPr>
        <w:t xml:space="preserve"> </w:t>
      </w:r>
      <w:r w:rsidR="00BD20E2">
        <w:rPr>
          <w:rFonts w:ascii="Trebuchet MS" w:hAnsi="Trebuchet MS"/>
          <w:sz w:val="24"/>
          <w:szCs w:val="24"/>
        </w:rPr>
        <w:t xml:space="preserve">accountability and </w:t>
      </w:r>
      <w:r w:rsidR="007F405A" w:rsidRPr="00BC7612">
        <w:rPr>
          <w:rFonts w:ascii="Trebuchet MS" w:hAnsi="Trebuchet MS"/>
          <w:sz w:val="24"/>
          <w:szCs w:val="24"/>
        </w:rPr>
        <w:t xml:space="preserve">community </w:t>
      </w:r>
      <w:r w:rsidR="00017827" w:rsidRPr="00BC7612">
        <w:rPr>
          <w:rFonts w:ascii="Trebuchet MS" w:hAnsi="Trebuchet MS"/>
          <w:sz w:val="24"/>
          <w:szCs w:val="24"/>
        </w:rPr>
        <w:t xml:space="preserve">ownership of </w:t>
      </w:r>
      <w:r w:rsidR="007F405A" w:rsidRPr="00BC7612">
        <w:rPr>
          <w:rFonts w:ascii="Trebuchet MS" w:hAnsi="Trebuchet MS"/>
          <w:sz w:val="24"/>
          <w:szCs w:val="24"/>
        </w:rPr>
        <w:t xml:space="preserve">the </w:t>
      </w:r>
      <w:r w:rsidR="00A92428">
        <w:rPr>
          <w:rFonts w:ascii="Trebuchet MS" w:hAnsi="Trebuchet MS"/>
          <w:sz w:val="24"/>
          <w:szCs w:val="24"/>
        </w:rPr>
        <w:t>project.</w:t>
      </w:r>
      <w:r w:rsidR="00F8027B" w:rsidRPr="00F8027B">
        <w:rPr>
          <w:rFonts w:ascii="Trebuchet MS" w:hAnsi="Trebuchet MS"/>
          <w:sz w:val="24"/>
          <w:szCs w:val="24"/>
        </w:rPr>
        <w:t xml:space="preserve"> </w:t>
      </w:r>
      <w:r w:rsidR="00F8027B">
        <w:rPr>
          <w:rFonts w:ascii="Trebuchet MS" w:hAnsi="Trebuchet MS"/>
          <w:sz w:val="24"/>
          <w:szCs w:val="24"/>
        </w:rPr>
        <w:t>Community members interviewed</w:t>
      </w:r>
      <w:r w:rsidR="00F8027B" w:rsidRPr="00355459">
        <w:rPr>
          <w:rFonts w:ascii="Trebuchet MS" w:hAnsi="Trebuchet MS"/>
          <w:sz w:val="24"/>
          <w:szCs w:val="24"/>
        </w:rPr>
        <w:t xml:space="preserve"> cited a </w:t>
      </w:r>
      <w:r w:rsidR="00F8027B" w:rsidRPr="0008001C">
        <w:rPr>
          <w:rFonts w:ascii="Trebuchet MS" w:hAnsi="Trebuchet MS"/>
          <w:sz w:val="24"/>
          <w:szCs w:val="24"/>
        </w:rPr>
        <w:t>transparent</w:t>
      </w:r>
      <w:r w:rsidR="00F8027B" w:rsidRPr="00355459">
        <w:rPr>
          <w:rFonts w:ascii="Trebuchet MS" w:hAnsi="Trebuchet MS"/>
          <w:sz w:val="24"/>
          <w:szCs w:val="24"/>
        </w:rPr>
        <w:t xml:space="preserve"> </w:t>
      </w:r>
      <w:r w:rsidR="00BC7612">
        <w:rPr>
          <w:rFonts w:ascii="Trebuchet MS" w:hAnsi="Trebuchet MS"/>
          <w:sz w:val="24"/>
          <w:szCs w:val="24"/>
        </w:rPr>
        <w:t xml:space="preserve">committee </w:t>
      </w:r>
      <w:r w:rsidR="00F8027B" w:rsidRPr="0008001C">
        <w:rPr>
          <w:rFonts w:ascii="Trebuchet MS" w:hAnsi="Trebuchet MS"/>
          <w:sz w:val="24"/>
          <w:szCs w:val="24"/>
        </w:rPr>
        <w:t>election</w:t>
      </w:r>
      <w:r w:rsidR="00F8027B" w:rsidRPr="00355459">
        <w:rPr>
          <w:rFonts w:ascii="Trebuchet MS" w:hAnsi="Trebuchet MS"/>
          <w:sz w:val="24"/>
          <w:szCs w:val="24"/>
        </w:rPr>
        <w:t xml:space="preserve"> and beneficiary targeting </w:t>
      </w:r>
      <w:r w:rsidR="00F8027B" w:rsidRPr="0008001C">
        <w:rPr>
          <w:rFonts w:ascii="Trebuchet MS" w:hAnsi="Trebuchet MS"/>
          <w:sz w:val="24"/>
          <w:szCs w:val="24"/>
        </w:rPr>
        <w:t>process</w:t>
      </w:r>
      <w:r w:rsidR="00F8027B" w:rsidRPr="00355459">
        <w:rPr>
          <w:rFonts w:ascii="Trebuchet MS" w:hAnsi="Trebuchet MS"/>
          <w:sz w:val="24"/>
          <w:szCs w:val="24"/>
        </w:rPr>
        <w:t xml:space="preserve">, realizing the </w:t>
      </w:r>
      <w:r w:rsidR="00F8027B" w:rsidRPr="0008001C">
        <w:rPr>
          <w:rFonts w:ascii="Trebuchet MS" w:hAnsi="Trebuchet MS"/>
          <w:sz w:val="24"/>
          <w:szCs w:val="24"/>
        </w:rPr>
        <w:t>construction</w:t>
      </w:r>
      <w:r w:rsidR="00B863BF">
        <w:rPr>
          <w:rFonts w:ascii="Trebuchet MS" w:hAnsi="Trebuchet MS"/>
          <w:sz w:val="24"/>
          <w:szCs w:val="24"/>
        </w:rPr>
        <w:t xml:space="preserve"> of 46 projects in 40 villages (6 of the projects were a result of the communities own contribution with some support from CARE). </w:t>
      </w:r>
    </w:p>
    <w:p w:rsidR="00F17263" w:rsidRDefault="00C076EA" w:rsidP="00F17263">
      <w:pPr>
        <w:spacing w:line="360" w:lineRule="auto"/>
        <w:jc w:val="both"/>
        <w:rPr>
          <w:rFonts w:ascii="Trebuchet MS" w:hAnsi="Trebuchet MS"/>
          <w:sz w:val="24"/>
          <w:szCs w:val="24"/>
        </w:rPr>
      </w:pPr>
      <w:r>
        <w:rPr>
          <w:rFonts w:ascii="Trebuchet MS" w:hAnsi="Trebuchet MS"/>
          <w:sz w:val="24"/>
          <w:szCs w:val="24"/>
        </w:rPr>
        <w:t>The evaluation noted a</w:t>
      </w:r>
      <w:r w:rsidR="00017827">
        <w:rPr>
          <w:rFonts w:ascii="Trebuchet MS" w:hAnsi="Trebuchet MS"/>
          <w:sz w:val="24"/>
          <w:szCs w:val="24"/>
        </w:rPr>
        <w:t xml:space="preserve"> </w:t>
      </w:r>
      <w:r w:rsidR="00017827" w:rsidRPr="0008001C">
        <w:rPr>
          <w:rFonts w:ascii="Trebuchet MS" w:hAnsi="Trebuchet MS"/>
          <w:sz w:val="24"/>
          <w:szCs w:val="24"/>
        </w:rPr>
        <w:t>deliberate</w:t>
      </w:r>
      <w:r w:rsidR="00017827">
        <w:rPr>
          <w:rFonts w:ascii="Trebuchet MS" w:hAnsi="Trebuchet MS"/>
          <w:sz w:val="24"/>
          <w:szCs w:val="24"/>
        </w:rPr>
        <w:t xml:space="preserve"> effort by the </w:t>
      </w:r>
      <w:r w:rsidR="00017827" w:rsidRPr="004B3809">
        <w:rPr>
          <w:rFonts w:ascii="Trebuchet MS" w:hAnsi="Trebuchet MS"/>
          <w:sz w:val="24"/>
          <w:szCs w:val="24"/>
        </w:rPr>
        <w:t>programme</w:t>
      </w:r>
      <w:r w:rsidR="00017827">
        <w:rPr>
          <w:rFonts w:ascii="Trebuchet MS" w:hAnsi="Trebuchet MS"/>
          <w:sz w:val="24"/>
          <w:szCs w:val="24"/>
        </w:rPr>
        <w:t xml:space="preserve"> </w:t>
      </w:r>
      <w:r w:rsidR="005F4A1C">
        <w:rPr>
          <w:rFonts w:ascii="Trebuchet MS" w:hAnsi="Trebuchet MS"/>
          <w:sz w:val="24"/>
          <w:szCs w:val="24"/>
        </w:rPr>
        <w:t>towards the realization of</w:t>
      </w:r>
      <w:r w:rsidR="00BC7612">
        <w:rPr>
          <w:rFonts w:ascii="Trebuchet MS" w:hAnsi="Trebuchet MS"/>
          <w:sz w:val="24"/>
          <w:szCs w:val="24"/>
        </w:rPr>
        <w:t xml:space="preserve"> a </w:t>
      </w:r>
      <w:r w:rsidR="00017827">
        <w:rPr>
          <w:rFonts w:ascii="Trebuchet MS" w:hAnsi="Trebuchet MS"/>
          <w:sz w:val="24"/>
          <w:szCs w:val="24"/>
        </w:rPr>
        <w:t>g</w:t>
      </w:r>
      <w:r w:rsidR="00F17263" w:rsidRPr="00355459">
        <w:rPr>
          <w:rFonts w:ascii="Trebuchet MS" w:hAnsi="Trebuchet MS"/>
          <w:sz w:val="24"/>
          <w:szCs w:val="24"/>
        </w:rPr>
        <w:t>ender balance</w:t>
      </w:r>
      <w:r w:rsidR="00017827">
        <w:rPr>
          <w:rFonts w:ascii="Trebuchet MS" w:hAnsi="Trebuchet MS"/>
          <w:sz w:val="24"/>
          <w:szCs w:val="24"/>
        </w:rPr>
        <w:t xml:space="preserve">d </w:t>
      </w:r>
      <w:r w:rsidR="005F6122">
        <w:rPr>
          <w:rFonts w:ascii="Trebuchet MS" w:hAnsi="Trebuchet MS"/>
          <w:sz w:val="24"/>
          <w:szCs w:val="24"/>
        </w:rPr>
        <w:t xml:space="preserve">team with at least </w:t>
      </w:r>
      <w:r w:rsidR="00F17263" w:rsidRPr="00355459">
        <w:rPr>
          <w:rFonts w:ascii="Trebuchet MS" w:hAnsi="Trebuchet MS"/>
          <w:sz w:val="24"/>
          <w:szCs w:val="24"/>
        </w:rPr>
        <w:t>30</w:t>
      </w:r>
      <w:r w:rsidR="007F405A">
        <w:rPr>
          <w:rFonts w:ascii="Trebuchet MS" w:hAnsi="Trebuchet MS"/>
          <w:sz w:val="24"/>
          <w:szCs w:val="24"/>
        </w:rPr>
        <w:t xml:space="preserve">% female staff. </w:t>
      </w:r>
      <w:r w:rsidR="00BE1118">
        <w:rPr>
          <w:rFonts w:ascii="Trebuchet MS" w:hAnsi="Trebuchet MS"/>
          <w:sz w:val="24"/>
          <w:szCs w:val="24"/>
        </w:rPr>
        <w:t xml:space="preserve">Female </w:t>
      </w:r>
      <w:r w:rsidR="00BE1118" w:rsidRPr="0008001C">
        <w:rPr>
          <w:rFonts w:ascii="Trebuchet MS" w:hAnsi="Trebuchet MS"/>
          <w:sz w:val="24"/>
          <w:szCs w:val="24"/>
        </w:rPr>
        <w:t>c</w:t>
      </w:r>
      <w:r w:rsidR="007F405A" w:rsidRPr="0008001C">
        <w:rPr>
          <w:rFonts w:ascii="Trebuchet MS" w:hAnsi="Trebuchet MS"/>
          <w:sz w:val="24"/>
          <w:szCs w:val="24"/>
        </w:rPr>
        <w:t>ommunity</w:t>
      </w:r>
      <w:r w:rsidR="007F405A">
        <w:rPr>
          <w:rFonts w:ascii="Trebuchet MS" w:hAnsi="Trebuchet MS"/>
          <w:sz w:val="24"/>
          <w:szCs w:val="24"/>
        </w:rPr>
        <w:t xml:space="preserve"> members </w:t>
      </w:r>
      <w:r w:rsidR="00724AF8">
        <w:rPr>
          <w:rFonts w:ascii="Trebuchet MS" w:hAnsi="Trebuchet MS"/>
          <w:sz w:val="24"/>
          <w:szCs w:val="24"/>
        </w:rPr>
        <w:t xml:space="preserve">reported that the </w:t>
      </w:r>
      <w:r w:rsidR="00724AF8" w:rsidRPr="0008001C">
        <w:rPr>
          <w:rFonts w:ascii="Trebuchet MS" w:hAnsi="Trebuchet MS"/>
          <w:sz w:val="24"/>
          <w:szCs w:val="24"/>
        </w:rPr>
        <w:t>engagement</w:t>
      </w:r>
      <w:r w:rsidR="00724AF8">
        <w:rPr>
          <w:rFonts w:ascii="Trebuchet MS" w:hAnsi="Trebuchet MS"/>
          <w:sz w:val="24"/>
          <w:szCs w:val="24"/>
        </w:rPr>
        <w:t xml:space="preserve"> of female staff in the project motivated them </w:t>
      </w:r>
      <w:r w:rsidR="00724AF8" w:rsidRPr="002643E9">
        <w:rPr>
          <w:rFonts w:ascii="Trebuchet MS" w:hAnsi="Trebuchet MS"/>
          <w:sz w:val="24"/>
          <w:szCs w:val="24"/>
        </w:rPr>
        <w:t>to participate</w:t>
      </w:r>
      <w:r w:rsidR="00724AF8">
        <w:rPr>
          <w:rFonts w:ascii="Trebuchet MS" w:hAnsi="Trebuchet MS"/>
          <w:sz w:val="24"/>
          <w:szCs w:val="24"/>
        </w:rPr>
        <w:t xml:space="preserve"> in programme activities.</w:t>
      </w:r>
      <w:r w:rsidR="005F6122">
        <w:rPr>
          <w:rFonts w:ascii="Trebuchet MS" w:hAnsi="Trebuchet MS"/>
          <w:sz w:val="24"/>
          <w:szCs w:val="24"/>
        </w:rPr>
        <w:t xml:space="preserve"> </w:t>
      </w:r>
      <w:r w:rsidR="00F17263" w:rsidRPr="002643E9">
        <w:rPr>
          <w:rFonts w:ascii="Trebuchet MS" w:hAnsi="Trebuchet MS"/>
          <w:sz w:val="24"/>
          <w:szCs w:val="24"/>
        </w:rPr>
        <w:t>Further</w:t>
      </w:r>
      <w:r w:rsidR="00BE1118" w:rsidRPr="002643E9">
        <w:rPr>
          <w:rFonts w:ascii="Trebuchet MS" w:hAnsi="Trebuchet MS"/>
          <w:sz w:val="24"/>
          <w:szCs w:val="24"/>
        </w:rPr>
        <w:t>more</w:t>
      </w:r>
      <w:r w:rsidR="002643E9">
        <w:rPr>
          <w:rFonts w:ascii="Trebuchet MS" w:hAnsi="Trebuchet MS"/>
          <w:sz w:val="24"/>
          <w:szCs w:val="24"/>
        </w:rPr>
        <w:t>,</w:t>
      </w:r>
      <w:r w:rsidR="00BE1118">
        <w:rPr>
          <w:rFonts w:ascii="Trebuchet MS" w:hAnsi="Trebuchet MS"/>
          <w:sz w:val="24"/>
          <w:szCs w:val="24"/>
        </w:rPr>
        <w:t xml:space="preserve"> the</w:t>
      </w:r>
      <w:r w:rsidR="00BC7612" w:rsidRPr="004B3809">
        <w:rPr>
          <w:rFonts w:ascii="Trebuchet MS" w:hAnsi="Trebuchet MS"/>
          <w:sz w:val="24"/>
          <w:szCs w:val="24"/>
        </w:rPr>
        <w:t xml:space="preserve"> </w:t>
      </w:r>
      <w:r w:rsidR="007F405A" w:rsidRPr="004B3809">
        <w:rPr>
          <w:rFonts w:ascii="Trebuchet MS" w:hAnsi="Trebuchet MS"/>
          <w:sz w:val="24"/>
          <w:szCs w:val="24"/>
        </w:rPr>
        <w:t>training</w:t>
      </w:r>
      <w:r w:rsidR="00BE1118">
        <w:rPr>
          <w:rFonts w:ascii="Trebuchet MS" w:hAnsi="Trebuchet MS"/>
          <w:sz w:val="24"/>
          <w:szCs w:val="24"/>
        </w:rPr>
        <w:t>s</w:t>
      </w:r>
      <w:r w:rsidR="00724AF8">
        <w:rPr>
          <w:rFonts w:ascii="Trebuchet MS" w:hAnsi="Trebuchet MS"/>
          <w:sz w:val="24"/>
          <w:szCs w:val="24"/>
        </w:rPr>
        <w:t xml:space="preserve"> </w:t>
      </w:r>
      <w:r w:rsidR="00724AF8" w:rsidRPr="004B3809">
        <w:rPr>
          <w:rFonts w:ascii="Trebuchet MS" w:hAnsi="Trebuchet MS"/>
          <w:sz w:val="24"/>
          <w:szCs w:val="24"/>
        </w:rPr>
        <w:t>provided to the village committees</w:t>
      </w:r>
      <w:r w:rsidR="007F405A" w:rsidRPr="004B3809">
        <w:rPr>
          <w:rFonts w:ascii="Trebuchet MS" w:hAnsi="Trebuchet MS"/>
          <w:sz w:val="24"/>
          <w:szCs w:val="24"/>
        </w:rPr>
        <w:t xml:space="preserve"> on gender</w:t>
      </w:r>
      <w:r w:rsidR="007F405A" w:rsidRPr="00E77C25">
        <w:rPr>
          <w:rFonts w:ascii="Trebuchet MS" w:hAnsi="Trebuchet MS"/>
          <w:sz w:val="24"/>
          <w:szCs w:val="24"/>
        </w:rPr>
        <w:t>,</w:t>
      </w:r>
      <w:r w:rsidR="007F405A" w:rsidRPr="004B3809">
        <w:rPr>
          <w:rFonts w:ascii="Trebuchet MS" w:hAnsi="Trebuchet MS"/>
          <w:sz w:val="24"/>
          <w:szCs w:val="24"/>
        </w:rPr>
        <w:t xml:space="preserve"> leadership and </w:t>
      </w:r>
      <w:r w:rsidR="00F17263" w:rsidRPr="004B3809">
        <w:rPr>
          <w:rFonts w:ascii="Trebuchet MS" w:hAnsi="Trebuchet MS"/>
          <w:sz w:val="24"/>
          <w:szCs w:val="24"/>
        </w:rPr>
        <w:t>governance</w:t>
      </w:r>
      <w:r w:rsidR="007F405A" w:rsidRPr="004B3809">
        <w:rPr>
          <w:rFonts w:ascii="Trebuchet MS" w:hAnsi="Trebuchet MS"/>
          <w:sz w:val="24"/>
          <w:szCs w:val="24"/>
        </w:rPr>
        <w:t xml:space="preserve"> </w:t>
      </w:r>
      <w:r w:rsidR="00724AF8">
        <w:rPr>
          <w:rFonts w:ascii="Trebuchet MS" w:hAnsi="Trebuchet MS"/>
          <w:sz w:val="24"/>
          <w:szCs w:val="24"/>
        </w:rPr>
        <w:t xml:space="preserve">enabled the male members to </w:t>
      </w:r>
      <w:r w:rsidR="00724AF8" w:rsidRPr="0008001C">
        <w:rPr>
          <w:rFonts w:ascii="Trebuchet MS" w:hAnsi="Trebuchet MS"/>
          <w:sz w:val="24"/>
          <w:szCs w:val="24"/>
        </w:rPr>
        <w:t>appreciate</w:t>
      </w:r>
      <w:r w:rsidR="007D2DE8" w:rsidRPr="004B3809">
        <w:rPr>
          <w:rFonts w:ascii="Trebuchet MS" w:hAnsi="Trebuchet MS"/>
          <w:sz w:val="24"/>
          <w:szCs w:val="24"/>
        </w:rPr>
        <w:t xml:space="preserve"> </w:t>
      </w:r>
      <w:r w:rsidR="00724AF8">
        <w:rPr>
          <w:rFonts w:ascii="Trebuchet MS" w:hAnsi="Trebuchet MS"/>
          <w:sz w:val="24"/>
          <w:szCs w:val="24"/>
        </w:rPr>
        <w:t xml:space="preserve">the </w:t>
      </w:r>
      <w:r w:rsidR="007D2DE8" w:rsidRPr="004B3809">
        <w:rPr>
          <w:rFonts w:ascii="Trebuchet MS" w:hAnsi="Trebuchet MS"/>
          <w:sz w:val="24"/>
          <w:szCs w:val="24"/>
        </w:rPr>
        <w:t>role of women in th</w:t>
      </w:r>
      <w:r w:rsidR="004B3809" w:rsidRPr="004B3809">
        <w:rPr>
          <w:rFonts w:ascii="Trebuchet MS" w:hAnsi="Trebuchet MS"/>
          <w:sz w:val="24"/>
          <w:szCs w:val="24"/>
        </w:rPr>
        <w:t>ese</w:t>
      </w:r>
      <w:r w:rsidR="00724AF8">
        <w:rPr>
          <w:rFonts w:ascii="Trebuchet MS" w:hAnsi="Trebuchet MS"/>
          <w:sz w:val="24"/>
          <w:szCs w:val="24"/>
        </w:rPr>
        <w:t xml:space="preserve"> committees. Consequently, </w:t>
      </w:r>
      <w:r w:rsidR="00EE7A31">
        <w:rPr>
          <w:rFonts w:ascii="Trebuchet MS" w:hAnsi="Trebuchet MS"/>
          <w:sz w:val="24"/>
          <w:szCs w:val="24"/>
        </w:rPr>
        <w:t xml:space="preserve">their female counterparts </w:t>
      </w:r>
      <w:r w:rsidR="00724AF8">
        <w:rPr>
          <w:rFonts w:ascii="Trebuchet MS" w:hAnsi="Trebuchet MS"/>
          <w:sz w:val="24"/>
          <w:szCs w:val="24"/>
        </w:rPr>
        <w:t xml:space="preserve">reported that they were able </w:t>
      </w:r>
      <w:r w:rsidR="00724AF8" w:rsidRPr="002643E9">
        <w:rPr>
          <w:rFonts w:ascii="Trebuchet MS" w:hAnsi="Trebuchet MS"/>
          <w:sz w:val="24"/>
          <w:szCs w:val="24"/>
        </w:rPr>
        <w:t xml:space="preserve">to </w:t>
      </w:r>
      <w:r w:rsidR="00EE7A31" w:rsidRPr="0008001C">
        <w:rPr>
          <w:rFonts w:ascii="Trebuchet MS" w:hAnsi="Trebuchet MS"/>
          <w:sz w:val="24"/>
          <w:szCs w:val="24"/>
        </w:rPr>
        <w:t>engage</w:t>
      </w:r>
      <w:r w:rsidR="00EE7A31">
        <w:rPr>
          <w:rFonts w:ascii="Trebuchet MS" w:hAnsi="Trebuchet MS"/>
          <w:sz w:val="24"/>
          <w:szCs w:val="24"/>
        </w:rPr>
        <w:t xml:space="preserve"> and </w:t>
      </w:r>
      <w:r w:rsidR="00140D02">
        <w:rPr>
          <w:rFonts w:ascii="Trebuchet MS" w:hAnsi="Trebuchet MS"/>
          <w:sz w:val="24"/>
          <w:szCs w:val="24"/>
        </w:rPr>
        <w:t>contribute</w:t>
      </w:r>
      <w:r w:rsidR="007D2DE8" w:rsidRPr="004B3809">
        <w:rPr>
          <w:rFonts w:ascii="Trebuchet MS" w:hAnsi="Trebuchet MS"/>
          <w:sz w:val="24"/>
          <w:szCs w:val="24"/>
        </w:rPr>
        <w:t xml:space="preserve"> to </w:t>
      </w:r>
      <w:r w:rsidR="004E0E4C">
        <w:rPr>
          <w:rFonts w:ascii="Trebuchet MS" w:hAnsi="Trebuchet MS"/>
          <w:sz w:val="24"/>
          <w:szCs w:val="24"/>
        </w:rPr>
        <w:t xml:space="preserve">the </w:t>
      </w:r>
      <w:r w:rsidR="0011073F">
        <w:rPr>
          <w:rFonts w:ascii="Trebuchet MS" w:hAnsi="Trebuchet MS"/>
          <w:sz w:val="24"/>
          <w:szCs w:val="24"/>
        </w:rPr>
        <w:t xml:space="preserve">administration of </w:t>
      </w:r>
      <w:r w:rsidR="007D2DE8" w:rsidRPr="004B3809">
        <w:rPr>
          <w:rFonts w:ascii="Trebuchet MS" w:hAnsi="Trebuchet MS"/>
          <w:sz w:val="24"/>
          <w:szCs w:val="24"/>
        </w:rPr>
        <w:t>community affairs</w:t>
      </w:r>
      <w:r w:rsidR="0011073F">
        <w:rPr>
          <w:rFonts w:ascii="Trebuchet MS" w:hAnsi="Trebuchet MS"/>
          <w:sz w:val="24"/>
          <w:szCs w:val="24"/>
        </w:rPr>
        <w:t xml:space="preserve"> (related to the project). </w:t>
      </w:r>
      <w:r w:rsidR="00F8027B">
        <w:rPr>
          <w:rFonts w:ascii="Trebuchet MS" w:hAnsi="Trebuchet MS"/>
          <w:sz w:val="24"/>
          <w:szCs w:val="24"/>
        </w:rPr>
        <w:t>Overall</w:t>
      </w:r>
      <w:r w:rsidR="00F8027B" w:rsidRPr="004B3809">
        <w:rPr>
          <w:rFonts w:ascii="Trebuchet MS" w:hAnsi="Trebuchet MS"/>
          <w:sz w:val="24"/>
          <w:szCs w:val="24"/>
        </w:rPr>
        <w:t>,</w:t>
      </w:r>
      <w:r w:rsidR="004B3809">
        <w:rPr>
          <w:rFonts w:ascii="Trebuchet MS" w:hAnsi="Trebuchet MS"/>
          <w:sz w:val="24"/>
          <w:szCs w:val="24"/>
        </w:rPr>
        <w:t xml:space="preserve"> </w:t>
      </w:r>
      <w:r w:rsidR="0011073F">
        <w:rPr>
          <w:rFonts w:ascii="Trebuchet MS" w:hAnsi="Trebuchet MS"/>
          <w:sz w:val="24"/>
          <w:szCs w:val="24"/>
        </w:rPr>
        <w:t xml:space="preserve">the </w:t>
      </w:r>
      <w:r w:rsidR="004B3809">
        <w:rPr>
          <w:rFonts w:ascii="Trebuchet MS" w:hAnsi="Trebuchet MS"/>
          <w:sz w:val="24"/>
          <w:szCs w:val="24"/>
        </w:rPr>
        <w:t xml:space="preserve">membership of women in </w:t>
      </w:r>
      <w:r w:rsidR="0011073F">
        <w:rPr>
          <w:rFonts w:ascii="Trebuchet MS" w:hAnsi="Trebuchet MS"/>
          <w:sz w:val="24"/>
          <w:szCs w:val="24"/>
        </w:rPr>
        <w:t xml:space="preserve">village </w:t>
      </w:r>
      <w:r w:rsidR="004B3809" w:rsidRPr="004B3809">
        <w:rPr>
          <w:rFonts w:ascii="Trebuchet MS" w:hAnsi="Trebuchet MS"/>
          <w:sz w:val="24"/>
          <w:szCs w:val="24"/>
        </w:rPr>
        <w:t>commi</w:t>
      </w:r>
      <w:r w:rsidR="004B3809">
        <w:rPr>
          <w:rFonts w:ascii="Trebuchet MS" w:hAnsi="Trebuchet MS"/>
          <w:sz w:val="24"/>
          <w:szCs w:val="24"/>
        </w:rPr>
        <w:t>t</w:t>
      </w:r>
      <w:r w:rsidR="004B3809" w:rsidRPr="004B3809">
        <w:rPr>
          <w:rFonts w:ascii="Trebuchet MS" w:hAnsi="Trebuchet MS"/>
          <w:sz w:val="24"/>
          <w:szCs w:val="24"/>
        </w:rPr>
        <w:t>tees</w:t>
      </w:r>
      <w:r w:rsidR="004B3809">
        <w:rPr>
          <w:rFonts w:ascii="Trebuchet MS" w:hAnsi="Trebuchet MS"/>
          <w:sz w:val="24"/>
          <w:szCs w:val="24"/>
        </w:rPr>
        <w:t xml:space="preserve"> was at </w:t>
      </w:r>
      <w:r w:rsidR="004E0E4C">
        <w:rPr>
          <w:rFonts w:ascii="Trebuchet MS" w:hAnsi="Trebuchet MS"/>
          <w:sz w:val="24"/>
          <w:szCs w:val="24"/>
        </w:rPr>
        <w:t>32</w:t>
      </w:r>
      <w:r w:rsidR="004B3809">
        <w:rPr>
          <w:rFonts w:ascii="Trebuchet MS" w:hAnsi="Trebuchet MS"/>
          <w:sz w:val="24"/>
          <w:szCs w:val="24"/>
        </w:rPr>
        <w:t>%.</w:t>
      </w:r>
    </w:p>
    <w:p w:rsidR="001535FD" w:rsidRDefault="00BC7612" w:rsidP="00D871FF">
      <w:pPr>
        <w:spacing w:line="360" w:lineRule="auto"/>
        <w:jc w:val="both"/>
        <w:rPr>
          <w:rFonts w:ascii="Trebuchet MS" w:hAnsi="Trebuchet MS"/>
          <w:sz w:val="24"/>
          <w:szCs w:val="24"/>
        </w:rPr>
      </w:pPr>
      <w:r w:rsidRPr="004B3809">
        <w:rPr>
          <w:rFonts w:ascii="Trebuchet MS" w:hAnsi="Trebuchet MS"/>
          <w:sz w:val="24"/>
          <w:szCs w:val="24"/>
        </w:rPr>
        <w:t xml:space="preserve">The project applied </w:t>
      </w:r>
      <w:r w:rsidRPr="0008001C">
        <w:rPr>
          <w:rFonts w:ascii="Trebuchet MS" w:hAnsi="Trebuchet MS"/>
          <w:sz w:val="24"/>
          <w:szCs w:val="24"/>
        </w:rPr>
        <w:t>direct</w:t>
      </w:r>
      <w:r w:rsidRPr="004B3809">
        <w:rPr>
          <w:rFonts w:ascii="Trebuchet MS" w:hAnsi="Trebuchet MS"/>
          <w:sz w:val="24"/>
          <w:szCs w:val="24"/>
        </w:rPr>
        <w:t xml:space="preserve"> implementation</w:t>
      </w:r>
      <w:r w:rsidR="004B3809" w:rsidRPr="004B3809">
        <w:rPr>
          <w:rFonts w:ascii="Trebuchet MS" w:hAnsi="Trebuchet MS"/>
          <w:sz w:val="24"/>
          <w:szCs w:val="24"/>
        </w:rPr>
        <w:t xml:space="preserve">. </w:t>
      </w:r>
      <w:r w:rsidR="00EE7A31">
        <w:rPr>
          <w:rFonts w:ascii="Trebuchet MS" w:hAnsi="Trebuchet MS"/>
          <w:sz w:val="24"/>
          <w:szCs w:val="24"/>
        </w:rPr>
        <w:t xml:space="preserve">While cited </w:t>
      </w:r>
      <w:r w:rsidR="00B863BF">
        <w:rPr>
          <w:rFonts w:ascii="Trebuchet MS" w:hAnsi="Trebuchet MS"/>
          <w:sz w:val="24"/>
          <w:szCs w:val="24"/>
        </w:rPr>
        <w:t xml:space="preserve">by the mid-term evaluation </w:t>
      </w:r>
      <w:r w:rsidR="00EE7A31">
        <w:rPr>
          <w:rFonts w:ascii="Trebuchet MS" w:hAnsi="Trebuchet MS"/>
          <w:sz w:val="24"/>
          <w:szCs w:val="24"/>
        </w:rPr>
        <w:t xml:space="preserve">as expensive in terms of the financial cost, the benefits were </w:t>
      </w:r>
      <w:r w:rsidR="00EE7A31" w:rsidRPr="0008001C">
        <w:rPr>
          <w:rFonts w:ascii="Trebuchet MS" w:hAnsi="Trebuchet MS"/>
          <w:sz w:val="24"/>
          <w:szCs w:val="24"/>
        </w:rPr>
        <w:t>notably</w:t>
      </w:r>
      <w:r w:rsidR="00EE7A31">
        <w:rPr>
          <w:rFonts w:ascii="Trebuchet MS" w:hAnsi="Trebuchet MS"/>
          <w:sz w:val="24"/>
          <w:szCs w:val="24"/>
        </w:rPr>
        <w:t xml:space="preserve"> </w:t>
      </w:r>
      <w:r w:rsidR="00EE7A31" w:rsidRPr="0008001C">
        <w:rPr>
          <w:rFonts w:ascii="Trebuchet MS" w:hAnsi="Trebuchet MS"/>
          <w:sz w:val="24"/>
          <w:szCs w:val="24"/>
        </w:rPr>
        <w:t>invaluable</w:t>
      </w:r>
      <w:r w:rsidR="00EE7A31">
        <w:rPr>
          <w:rFonts w:ascii="Trebuchet MS" w:hAnsi="Trebuchet MS"/>
          <w:sz w:val="24"/>
          <w:szCs w:val="24"/>
        </w:rPr>
        <w:t xml:space="preserve">. </w:t>
      </w:r>
      <w:r w:rsidR="004B3809">
        <w:rPr>
          <w:rFonts w:ascii="Trebuchet MS" w:hAnsi="Trebuchet MS"/>
          <w:sz w:val="24"/>
          <w:szCs w:val="24"/>
        </w:rPr>
        <w:t>The</w:t>
      </w:r>
      <w:r w:rsidR="004B3809" w:rsidRPr="004B3809">
        <w:rPr>
          <w:rFonts w:ascii="Trebuchet MS" w:hAnsi="Trebuchet MS"/>
          <w:sz w:val="24"/>
          <w:szCs w:val="24"/>
        </w:rPr>
        <w:t xml:space="preserve"> project staff</w:t>
      </w:r>
      <w:r w:rsidR="00265DF1" w:rsidRPr="004B3809">
        <w:rPr>
          <w:rFonts w:ascii="Trebuchet MS" w:hAnsi="Trebuchet MS"/>
          <w:sz w:val="24"/>
          <w:szCs w:val="24"/>
        </w:rPr>
        <w:t xml:space="preserve"> </w:t>
      </w:r>
      <w:r w:rsidR="00D871FF" w:rsidRPr="004B3809">
        <w:rPr>
          <w:rFonts w:ascii="Trebuchet MS" w:hAnsi="Trebuchet MS"/>
          <w:sz w:val="24"/>
          <w:szCs w:val="24"/>
        </w:rPr>
        <w:t>transfe</w:t>
      </w:r>
      <w:r w:rsidR="004B3809">
        <w:rPr>
          <w:rFonts w:ascii="Trebuchet MS" w:hAnsi="Trebuchet MS"/>
          <w:sz w:val="24"/>
          <w:szCs w:val="24"/>
        </w:rPr>
        <w:t>r</w:t>
      </w:r>
      <w:r w:rsidR="00D871FF" w:rsidRPr="004B3809">
        <w:rPr>
          <w:rFonts w:ascii="Trebuchet MS" w:hAnsi="Trebuchet MS"/>
          <w:sz w:val="24"/>
          <w:szCs w:val="24"/>
        </w:rPr>
        <w:t>r</w:t>
      </w:r>
      <w:r w:rsidR="004B3809" w:rsidRPr="004B3809">
        <w:rPr>
          <w:rFonts w:ascii="Trebuchet MS" w:hAnsi="Trebuchet MS"/>
          <w:sz w:val="24"/>
          <w:szCs w:val="24"/>
        </w:rPr>
        <w:t>ed</w:t>
      </w:r>
      <w:r w:rsidR="00D871FF" w:rsidRPr="004B3809">
        <w:rPr>
          <w:rFonts w:ascii="Trebuchet MS" w:hAnsi="Trebuchet MS"/>
          <w:sz w:val="24"/>
          <w:szCs w:val="24"/>
        </w:rPr>
        <w:t xml:space="preserve"> skills to the comm</w:t>
      </w:r>
      <w:r w:rsidR="004B3809" w:rsidRPr="004B3809">
        <w:rPr>
          <w:rFonts w:ascii="Trebuchet MS" w:hAnsi="Trebuchet MS"/>
          <w:sz w:val="24"/>
          <w:szCs w:val="24"/>
        </w:rPr>
        <w:t>unity involved in cash for work</w:t>
      </w:r>
      <w:r w:rsidR="00BC07A5">
        <w:rPr>
          <w:rFonts w:ascii="Trebuchet MS" w:hAnsi="Trebuchet MS"/>
          <w:sz w:val="24"/>
          <w:szCs w:val="24"/>
        </w:rPr>
        <w:t xml:space="preserve"> ensuring</w:t>
      </w:r>
      <w:r w:rsidR="004B3809" w:rsidRPr="004B3809">
        <w:rPr>
          <w:rFonts w:ascii="Trebuchet MS" w:hAnsi="Trebuchet MS"/>
          <w:sz w:val="24"/>
          <w:szCs w:val="24"/>
        </w:rPr>
        <w:t xml:space="preserve"> a</w:t>
      </w:r>
      <w:r w:rsidR="001535FD" w:rsidRPr="004B3809">
        <w:rPr>
          <w:rFonts w:ascii="Trebuchet MS" w:hAnsi="Trebuchet MS"/>
          <w:sz w:val="24"/>
          <w:szCs w:val="24"/>
        </w:rPr>
        <w:t xml:space="preserve"> hig</w:t>
      </w:r>
      <w:r w:rsidR="004B3809" w:rsidRPr="004B3809">
        <w:rPr>
          <w:rFonts w:ascii="Trebuchet MS" w:hAnsi="Trebuchet MS"/>
          <w:sz w:val="24"/>
          <w:szCs w:val="24"/>
        </w:rPr>
        <w:t xml:space="preserve">her </w:t>
      </w:r>
      <w:r w:rsidR="004B3809" w:rsidRPr="0008001C">
        <w:rPr>
          <w:rFonts w:ascii="Trebuchet MS" w:hAnsi="Trebuchet MS"/>
          <w:sz w:val="24"/>
          <w:szCs w:val="24"/>
        </w:rPr>
        <w:t>quality</w:t>
      </w:r>
      <w:r w:rsidR="004B3809" w:rsidRPr="004B3809">
        <w:rPr>
          <w:rFonts w:ascii="Trebuchet MS" w:hAnsi="Trebuchet MS"/>
          <w:sz w:val="24"/>
          <w:szCs w:val="24"/>
        </w:rPr>
        <w:t xml:space="preserve"> of works and set</w:t>
      </w:r>
      <w:r w:rsidR="0011073F">
        <w:rPr>
          <w:rFonts w:ascii="Trebuchet MS" w:hAnsi="Trebuchet MS"/>
          <w:sz w:val="24"/>
          <w:szCs w:val="24"/>
        </w:rPr>
        <w:t>ting</w:t>
      </w:r>
      <w:r w:rsidR="001535FD" w:rsidRPr="004B3809">
        <w:rPr>
          <w:rFonts w:ascii="Trebuchet MS" w:hAnsi="Trebuchet MS"/>
          <w:sz w:val="24"/>
          <w:szCs w:val="24"/>
        </w:rPr>
        <w:t xml:space="preserve"> standards for future implementation</w:t>
      </w:r>
      <w:r w:rsidR="00F17263" w:rsidRPr="004B3809">
        <w:rPr>
          <w:rFonts w:ascii="Trebuchet MS" w:hAnsi="Trebuchet MS"/>
          <w:sz w:val="24"/>
          <w:szCs w:val="24"/>
        </w:rPr>
        <w:t xml:space="preserve"> of similar works</w:t>
      </w:r>
      <w:r w:rsidR="00ED308D">
        <w:rPr>
          <w:rFonts w:ascii="Trebuchet MS" w:hAnsi="Trebuchet MS"/>
          <w:sz w:val="24"/>
          <w:szCs w:val="24"/>
        </w:rPr>
        <w:t>.</w:t>
      </w:r>
      <w:bookmarkStart w:id="7" w:name="_GoBack"/>
      <w:bookmarkEnd w:id="7"/>
    </w:p>
    <w:p w:rsidR="00D871FF" w:rsidRPr="00265DF1" w:rsidRDefault="00D871FF" w:rsidP="00D871FF">
      <w:pPr>
        <w:spacing w:line="360" w:lineRule="auto"/>
        <w:jc w:val="both"/>
        <w:rPr>
          <w:rFonts w:ascii="Trebuchet MS" w:hAnsi="Trebuchet MS"/>
          <w:b/>
          <w:sz w:val="24"/>
          <w:szCs w:val="24"/>
        </w:rPr>
      </w:pPr>
      <w:r w:rsidRPr="00265DF1">
        <w:rPr>
          <w:rFonts w:ascii="Trebuchet MS" w:hAnsi="Trebuchet MS"/>
          <w:b/>
          <w:sz w:val="24"/>
          <w:szCs w:val="24"/>
        </w:rPr>
        <w:t>EFFECTIVENESS</w:t>
      </w:r>
    </w:p>
    <w:p w:rsidR="00D871FF" w:rsidRDefault="00D871FF" w:rsidP="00D871FF">
      <w:pPr>
        <w:spacing w:line="360" w:lineRule="auto"/>
        <w:jc w:val="both"/>
        <w:rPr>
          <w:rFonts w:ascii="Trebuchet MS" w:hAnsi="Trebuchet MS"/>
          <w:sz w:val="24"/>
          <w:szCs w:val="24"/>
        </w:rPr>
      </w:pPr>
      <w:r w:rsidRPr="00355459">
        <w:rPr>
          <w:rFonts w:ascii="Trebuchet MS" w:hAnsi="Trebuchet MS"/>
          <w:sz w:val="24"/>
          <w:szCs w:val="24"/>
          <w:lang w:val="en-GB"/>
        </w:rPr>
        <w:t xml:space="preserve">Beneficiaries perceived the </w:t>
      </w:r>
      <w:r w:rsidRPr="0008001C">
        <w:rPr>
          <w:rFonts w:ascii="Trebuchet MS" w:hAnsi="Trebuchet MS"/>
          <w:sz w:val="24"/>
          <w:szCs w:val="24"/>
          <w:lang w:val="en-GB"/>
        </w:rPr>
        <w:t>project</w:t>
      </w:r>
      <w:r w:rsidRPr="00355459">
        <w:rPr>
          <w:rFonts w:ascii="Trebuchet MS" w:hAnsi="Trebuchet MS"/>
          <w:sz w:val="24"/>
          <w:szCs w:val="24"/>
          <w:lang w:val="en-GB"/>
        </w:rPr>
        <w:t xml:space="preserve"> deliverables to have been </w:t>
      </w:r>
      <w:r w:rsidRPr="0008001C">
        <w:rPr>
          <w:rFonts w:ascii="Trebuchet MS" w:hAnsi="Trebuchet MS"/>
          <w:sz w:val="24"/>
          <w:szCs w:val="24"/>
          <w:lang w:val="en-GB"/>
        </w:rPr>
        <w:t>beneficial</w:t>
      </w:r>
      <w:r w:rsidRPr="00355459">
        <w:rPr>
          <w:rFonts w:ascii="Trebuchet MS" w:hAnsi="Trebuchet MS"/>
          <w:sz w:val="24"/>
          <w:szCs w:val="24"/>
          <w:lang w:val="en-GB"/>
        </w:rPr>
        <w:t xml:space="preserve"> in meeting the </w:t>
      </w:r>
      <w:r w:rsidR="00541180">
        <w:rPr>
          <w:rFonts w:ascii="Trebuchet MS" w:hAnsi="Trebuchet MS"/>
          <w:sz w:val="24"/>
          <w:szCs w:val="24"/>
          <w:lang w:val="en-GB"/>
        </w:rPr>
        <w:t>existing</w:t>
      </w:r>
      <w:r w:rsidRPr="00355459">
        <w:rPr>
          <w:rFonts w:ascii="Trebuchet MS" w:hAnsi="Trebuchet MS"/>
          <w:sz w:val="24"/>
          <w:szCs w:val="24"/>
          <w:lang w:val="en-GB"/>
        </w:rPr>
        <w:t xml:space="preserve"> needs. </w:t>
      </w:r>
      <w:r w:rsidRPr="00355459">
        <w:rPr>
          <w:rFonts w:ascii="Trebuchet MS" w:hAnsi="Trebuchet MS"/>
          <w:sz w:val="24"/>
          <w:szCs w:val="24"/>
        </w:rPr>
        <w:t xml:space="preserve">On targeting, the </w:t>
      </w:r>
      <w:r w:rsidR="00541180" w:rsidRPr="0008001C">
        <w:rPr>
          <w:rFonts w:ascii="Trebuchet MS" w:hAnsi="Trebuchet MS"/>
          <w:sz w:val="24"/>
          <w:szCs w:val="24"/>
        </w:rPr>
        <w:t>community</w:t>
      </w:r>
      <w:r w:rsidR="00541180" w:rsidRPr="00355459">
        <w:rPr>
          <w:rFonts w:ascii="Trebuchet MS" w:hAnsi="Trebuchet MS"/>
          <w:sz w:val="24"/>
          <w:szCs w:val="24"/>
        </w:rPr>
        <w:t xml:space="preserve"> demonstrated </w:t>
      </w:r>
      <w:r w:rsidR="00541180" w:rsidRPr="0008001C">
        <w:rPr>
          <w:rFonts w:ascii="Trebuchet MS" w:hAnsi="Trebuchet MS"/>
          <w:sz w:val="24"/>
          <w:szCs w:val="24"/>
        </w:rPr>
        <w:t>understanding</w:t>
      </w:r>
      <w:r w:rsidR="00541180" w:rsidRPr="00355459">
        <w:rPr>
          <w:rFonts w:ascii="Trebuchet MS" w:hAnsi="Trebuchet MS"/>
          <w:sz w:val="24"/>
          <w:szCs w:val="24"/>
        </w:rPr>
        <w:t xml:space="preserve"> </w:t>
      </w:r>
      <w:r w:rsidR="00541180">
        <w:rPr>
          <w:rFonts w:ascii="Trebuchet MS" w:hAnsi="Trebuchet MS"/>
          <w:sz w:val="24"/>
          <w:szCs w:val="24"/>
        </w:rPr>
        <w:t xml:space="preserve">of the selection process and </w:t>
      </w:r>
      <w:r w:rsidR="00541180" w:rsidRPr="00BC7612">
        <w:rPr>
          <w:rFonts w:ascii="Trebuchet MS" w:hAnsi="Trebuchet MS"/>
          <w:sz w:val="24"/>
          <w:szCs w:val="24"/>
        </w:rPr>
        <w:t xml:space="preserve">reported </w:t>
      </w:r>
      <w:r w:rsidR="00BC7612">
        <w:rPr>
          <w:rFonts w:ascii="Trebuchet MS" w:hAnsi="Trebuchet MS"/>
          <w:sz w:val="24"/>
          <w:szCs w:val="24"/>
        </w:rPr>
        <w:t>having</w:t>
      </w:r>
      <w:r w:rsidR="00541180" w:rsidRPr="00BC7612">
        <w:rPr>
          <w:rFonts w:ascii="Trebuchet MS" w:hAnsi="Trebuchet MS"/>
          <w:sz w:val="24"/>
          <w:szCs w:val="24"/>
        </w:rPr>
        <w:t xml:space="preserve"> been actively </w:t>
      </w:r>
      <w:r w:rsidRPr="00BC7612">
        <w:rPr>
          <w:rFonts w:ascii="Trebuchet MS" w:hAnsi="Trebuchet MS"/>
          <w:sz w:val="24"/>
          <w:szCs w:val="24"/>
        </w:rPr>
        <w:t>engaged</w:t>
      </w:r>
      <w:r w:rsidRPr="00355459">
        <w:rPr>
          <w:rFonts w:ascii="Trebuchet MS" w:hAnsi="Trebuchet MS"/>
          <w:sz w:val="24"/>
          <w:szCs w:val="24"/>
        </w:rPr>
        <w:t xml:space="preserve"> in</w:t>
      </w:r>
      <w:r w:rsidR="00541180">
        <w:rPr>
          <w:rFonts w:ascii="Trebuchet MS" w:hAnsi="Trebuchet MS"/>
          <w:sz w:val="24"/>
          <w:szCs w:val="24"/>
        </w:rPr>
        <w:t xml:space="preserve"> the planning process. </w:t>
      </w:r>
      <w:r w:rsidR="00541180" w:rsidRPr="00DF2924">
        <w:rPr>
          <w:rFonts w:ascii="Trebuchet MS" w:hAnsi="Trebuchet MS"/>
          <w:sz w:val="24"/>
          <w:szCs w:val="24"/>
        </w:rPr>
        <w:t>This</w:t>
      </w:r>
      <w:r w:rsidRPr="00DF2924">
        <w:rPr>
          <w:rFonts w:ascii="Trebuchet MS" w:hAnsi="Trebuchet MS"/>
          <w:sz w:val="24"/>
          <w:szCs w:val="24"/>
        </w:rPr>
        <w:t xml:space="preserve"> </w:t>
      </w:r>
      <w:r w:rsidRPr="0008001C">
        <w:rPr>
          <w:rFonts w:ascii="Trebuchet MS" w:hAnsi="Trebuchet MS"/>
          <w:sz w:val="24"/>
          <w:szCs w:val="24"/>
        </w:rPr>
        <w:t>elaborate</w:t>
      </w:r>
      <w:r w:rsidRPr="00DF2924">
        <w:rPr>
          <w:rFonts w:ascii="Trebuchet MS" w:hAnsi="Trebuchet MS"/>
          <w:sz w:val="24"/>
          <w:szCs w:val="24"/>
        </w:rPr>
        <w:t xml:space="preserve"> </w:t>
      </w:r>
      <w:r w:rsidR="00BC7612" w:rsidRPr="00DF2924">
        <w:rPr>
          <w:rFonts w:ascii="Trebuchet MS" w:hAnsi="Trebuchet MS"/>
          <w:sz w:val="24"/>
          <w:szCs w:val="24"/>
        </w:rPr>
        <w:t>process</w:t>
      </w:r>
      <w:r w:rsidRPr="00DF2924">
        <w:rPr>
          <w:rFonts w:ascii="Trebuchet MS" w:hAnsi="Trebuchet MS"/>
          <w:sz w:val="24"/>
          <w:szCs w:val="24"/>
        </w:rPr>
        <w:t xml:space="preserve"> </w:t>
      </w:r>
      <w:r w:rsidR="004B3809">
        <w:rPr>
          <w:rFonts w:ascii="Trebuchet MS" w:hAnsi="Trebuchet MS"/>
          <w:sz w:val="24"/>
          <w:szCs w:val="24"/>
        </w:rPr>
        <w:t>promoted</w:t>
      </w:r>
      <w:r w:rsidRPr="00DF2924">
        <w:rPr>
          <w:rFonts w:ascii="Trebuchet MS" w:hAnsi="Trebuchet MS"/>
          <w:sz w:val="24"/>
          <w:szCs w:val="24"/>
        </w:rPr>
        <w:t xml:space="preserve"> ac</w:t>
      </w:r>
      <w:r w:rsidR="002643E9">
        <w:rPr>
          <w:rFonts w:ascii="Trebuchet MS" w:hAnsi="Trebuchet MS"/>
          <w:sz w:val="24"/>
          <w:szCs w:val="24"/>
        </w:rPr>
        <w:t>countability, permitting</w:t>
      </w:r>
      <w:r w:rsidR="002643E9" w:rsidRPr="002643E9">
        <w:rPr>
          <w:rFonts w:ascii="Trebuchet MS" w:hAnsi="Trebuchet MS"/>
          <w:sz w:val="24"/>
          <w:szCs w:val="24"/>
        </w:rPr>
        <w:t xml:space="preserve"> </w:t>
      </w:r>
      <w:r w:rsidR="002643E9" w:rsidRPr="0008001C">
        <w:rPr>
          <w:rFonts w:ascii="Trebuchet MS" w:hAnsi="Trebuchet MS"/>
          <w:sz w:val="24"/>
          <w:szCs w:val="24"/>
        </w:rPr>
        <w:t>consideration</w:t>
      </w:r>
      <w:r w:rsidR="002643E9" w:rsidRPr="002643E9">
        <w:rPr>
          <w:rFonts w:ascii="Trebuchet MS" w:hAnsi="Trebuchet MS"/>
          <w:sz w:val="24"/>
          <w:szCs w:val="24"/>
        </w:rPr>
        <w:t xml:space="preserve"> and inclusion of all groups</w:t>
      </w:r>
      <w:r w:rsidRPr="002643E9">
        <w:rPr>
          <w:rFonts w:ascii="Trebuchet MS" w:hAnsi="Trebuchet MS"/>
          <w:sz w:val="24"/>
          <w:szCs w:val="24"/>
        </w:rPr>
        <w:t>.</w:t>
      </w:r>
      <w:r w:rsidR="00290874" w:rsidRPr="00290874">
        <w:t xml:space="preserve"> </w:t>
      </w:r>
      <w:r w:rsidR="00290874" w:rsidRPr="00290874">
        <w:rPr>
          <w:rFonts w:ascii="Trebuchet MS" w:hAnsi="Trebuchet MS"/>
          <w:sz w:val="24"/>
          <w:szCs w:val="24"/>
        </w:rPr>
        <w:t xml:space="preserve">The use of the participatory rural appraisal methodology and flexibility in the choice of Cash for Work structures built into the project design </w:t>
      </w:r>
      <w:r w:rsidR="00290874" w:rsidRPr="00290874">
        <w:rPr>
          <w:rFonts w:ascii="Trebuchet MS" w:hAnsi="Trebuchet MS"/>
          <w:sz w:val="24"/>
          <w:szCs w:val="24"/>
        </w:rPr>
        <w:lastRenderedPageBreak/>
        <w:t>significantly increased community participation</w:t>
      </w:r>
      <w:r w:rsidR="00290874" w:rsidRPr="006E691E">
        <w:rPr>
          <w:rFonts w:ascii="Trebuchet MS" w:hAnsi="Trebuchet MS"/>
          <w:sz w:val="24"/>
          <w:szCs w:val="24"/>
        </w:rPr>
        <w:t>,</w:t>
      </w:r>
      <w:r w:rsidR="00290874" w:rsidRPr="00290874">
        <w:rPr>
          <w:rFonts w:ascii="Trebuchet MS" w:hAnsi="Trebuchet MS"/>
          <w:sz w:val="24"/>
          <w:szCs w:val="24"/>
        </w:rPr>
        <w:t xml:space="preserve"> </w:t>
      </w:r>
      <w:r w:rsidR="00290874" w:rsidRPr="0008001C">
        <w:rPr>
          <w:rFonts w:ascii="Trebuchet MS" w:hAnsi="Trebuchet MS"/>
          <w:sz w:val="24"/>
          <w:szCs w:val="24"/>
        </w:rPr>
        <w:t>satisfaction</w:t>
      </w:r>
      <w:r w:rsidR="00290874" w:rsidRPr="00290874">
        <w:rPr>
          <w:rFonts w:ascii="Trebuchet MS" w:hAnsi="Trebuchet MS"/>
          <w:sz w:val="24"/>
          <w:szCs w:val="24"/>
        </w:rPr>
        <w:t xml:space="preserve"> and ownership of the project outputs. </w:t>
      </w:r>
    </w:p>
    <w:p w:rsidR="00265DF1" w:rsidRDefault="00541180" w:rsidP="00D871FF">
      <w:pPr>
        <w:spacing w:line="360" w:lineRule="auto"/>
        <w:jc w:val="both"/>
        <w:rPr>
          <w:rFonts w:ascii="Trebuchet MS" w:hAnsi="Trebuchet MS"/>
          <w:sz w:val="24"/>
          <w:szCs w:val="24"/>
          <w:lang w:val="en-GB"/>
        </w:rPr>
      </w:pPr>
      <w:r>
        <w:rPr>
          <w:rFonts w:ascii="Trebuchet MS" w:hAnsi="Trebuchet MS"/>
          <w:sz w:val="24"/>
          <w:szCs w:val="24"/>
        </w:rPr>
        <w:t>Progress</w:t>
      </w:r>
      <w:r w:rsidR="00D871FF" w:rsidRPr="00355459">
        <w:rPr>
          <w:rFonts w:ascii="Trebuchet MS" w:hAnsi="Trebuchet MS"/>
          <w:sz w:val="24"/>
          <w:szCs w:val="24"/>
        </w:rPr>
        <w:t xml:space="preserve"> monitoring was </w:t>
      </w:r>
      <w:r w:rsidR="00D871FF" w:rsidRPr="0008001C">
        <w:rPr>
          <w:rFonts w:ascii="Trebuchet MS" w:hAnsi="Trebuchet MS"/>
          <w:sz w:val="24"/>
          <w:szCs w:val="24"/>
        </w:rPr>
        <w:t>elaborate</w:t>
      </w:r>
      <w:r w:rsidR="00D871FF" w:rsidRPr="00355459">
        <w:rPr>
          <w:rFonts w:ascii="Trebuchet MS" w:hAnsi="Trebuchet MS"/>
          <w:sz w:val="24"/>
          <w:szCs w:val="24"/>
        </w:rPr>
        <w:t xml:space="preserve">, </w:t>
      </w:r>
      <w:r w:rsidR="002643E9">
        <w:rPr>
          <w:rFonts w:ascii="Trebuchet MS" w:hAnsi="Trebuchet MS"/>
          <w:sz w:val="24"/>
          <w:szCs w:val="24"/>
        </w:rPr>
        <w:t>enabling</w:t>
      </w:r>
      <w:r w:rsidR="00D871FF" w:rsidRPr="00355459">
        <w:rPr>
          <w:rFonts w:ascii="Trebuchet MS" w:hAnsi="Trebuchet MS"/>
          <w:sz w:val="24"/>
          <w:szCs w:val="24"/>
        </w:rPr>
        <w:t xml:space="preserve"> quality control and </w:t>
      </w:r>
      <w:r w:rsidR="00D871FF" w:rsidRPr="0008001C">
        <w:rPr>
          <w:rFonts w:ascii="Trebuchet MS" w:hAnsi="Trebuchet MS"/>
          <w:sz w:val="24"/>
          <w:szCs w:val="24"/>
        </w:rPr>
        <w:t>consequently</w:t>
      </w:r>
      <w:r w:rsidR="00D871FF" w:rsidRPr="00355459">
        <w:rPr>
          <w:rFonts w:ascii="Trebuchet MS" w:hAnsi="Trebuchet MS"/>
          <w:sz w:val="24"/>
          <w:szCs w:val="24"/>
        </w:rPr>
        <w:t xml:space="preserve"> good outcomes</w:t>
      </w:r>
      <w:r w:rsidR="00265DF1">
        <w:rPr>
          <w:rFonts w:ascii="Trebuchet MS" w:hAnsi="Trebuchet MS"/>
          <w:sz w:val="24"/>
          <w:szCs w:val="24"/>
        </w:rPr>
        <w:t xml:space="preserve"> on programme quality. The project may benefit from </w:t>
      </w:r>
      <w:r w:rsidR="00D871FF" w:rsidRPr="00355459">
        <w:rPr>
          <w:rFonts w:ascii="Trebuchet MS" w:hAnsi="Trebuchet MS"/>
          <w:sz w:val="24"/>
          <w:szCs w:val="24"/>
          <w:lang w:val="en-GB"/>
        </w:rPr>
        <w:t xml:space="preserve">regular monitoring </w:t>
      </w:r>
      <w:r w:rsidR="00265DF1" w:rsidRPr="00355459">
        <w:rPr>
          <w:rFonts w:ascii="Trebuchet MS" w:hAnsi="Trebuchet MS"/>
          <w:sz w:val="24"/>
          <w:szCs w:val="24"/>
          <w:lang w:val="en-GB"/>
        </w:rPr>
        <w:t>of food</w:t>
      </w:r>
      <w:r w:rsidR="00D871FF" w:rsidRPr="00355459">
        <w:rPr>
          <w:rFonts w:ascii="Trebuchet MS" w:hAnsi="Trebuchet MS"/>
          <w:sz w:val="24"/>
          <w:szCs w:val="24"/>
          <w:lang w:val="en-GB"/>
        </w:rPr>
        <w:t xml:space="preserve"> security indicators overtime.</w:t>
      </w:r>
      <w:r w:rsidR="009C4698">
        <w:rPr>
          <w:rStyle w:val="FootnoteReference"/>
          <w:rFonts w:ascii="Trebuchet MS" w:hAnsi="Trebuchet MS"/>
          <w:sz w:val="24"/>
          <w:szCs w:val="24"/>
          <w:lang w:val="en-GB"/>
        </w:rPr>
        <w:footnoteReference w:id="5"/>
      </w:r>
      <w:r w:rsidR="00D871FF" w:rsidRPr="00355459">
        <w:rPr>
          <w:rFonts w:ascii="Trebuchet MS" w:hAnsi="Trebuchet MS"/>
          <w:sz w:val="24"/>
          <w:szCs w:val="24"/>
          <w:lang w:val="en-GB"/>
        </w:rPr>
        <w:t xml:space="preserve"> </w:t>
      </w:r>
    </w:p>
    <w:p w:rsidR="00D871FF" w:rsidRDefault="00DB42B0" w:rsidP="005152C5">
      <w:pPr>
        <w:spacing w:line="360" w:lineRule="auto"/>
        <w:jc w:val="both"/>
        <w:rPr>
          <w:rFonts w:ascii="Trebuchet MS" w:hAnsi="Trebuchet MS"/>
          <w:sz w:val="24"/>
          <w:szCs w:val="24"/>
        </w:rPr>
      </w:pPr>
      <w:r w:rsidRPr="00DB42B0">
        <w:rPr>
          <w:rFonts w:ascii="Trebuchet MS" w:hAnsi="Trebuchet MS"/>
          <w:sz w:val="24"/>
          <w:szCs w:val="24"/>
          <w:lang w:val="en-GB"/>
        </w:rPr>
        <w:t xml:space="preserve">In line with CARE’s commitments to accountability, the project established a complaints and feedback mechanism. The staff received complaints from the community and addressed them on a real-time basis. </w:t>
      </w:r>
      <w:r w:rsidR="00A76F83" w:rsidRPr="00A76F83">
        <w:rPr>
          <w:rFonts w:ascii="Trebuchet MS" w:hAnsi="Trebuchet MS"/>
          <w:sz w:val="24"/>
          <w:szCs w:val="24"/>
          <w:lang w:val="en-GB"/>
        </w:rPr>
        <w:t xml:space="preserve">Seldom </w:t>
      </w:r>
      <w:r w:rsidR="00A76F83" w:rsidRPr="0008001C">
        <w:rPr>
          <w:rFonts w:ascii="Trebuchet MS" w:hAnsi="Trebuchet MS"/>
          <w:sz w:val="24"/>
          <w:szCs w:val="24"/>
          <w:lang w:val="en-GB"/>
        </w:rPr>
        <w:t>were</w:t>
      </w:r>
      <w:r w:rsidR="00A76F83" w:rsidRPr="00A76F83">
        <w:rPr>
          <w:rFonts w:ascii="Trebuchet MS" w:hAnsi="Trebuchet MS"/>
          <w:sz w:val="24"/>
          <w:szCs w:val="24"/>
          <w:lang w:val="en-GB"/>
        </w:rPr>
        <w:t xml:space="preserve"> the complaints recorded. </w:t>
      </w:r>
      <w:r w:rsidR="005152C5" w:rsidRPr="005152C5">
        <w:rPr>
          <w:rFonts w:ascii="Trebuchet MS" w:hAnsi="Trebuchet MS"/>
          <w:sz w:val="24"/>
          <w:szCs w:val="24"/>
          <w:lang w:val="en-GB"/>
        </w:rPr>
        <w:t xml:space="preserve">The evaluation noted that the users of this informal complaint </w:t>
      </w:r>
      <w:r w:rsidR="005152C5" w:rsidRPr="0008001C">
        <w:rPr>
          <w:rFonts w:ascii="Trebuchet MS" w:hAnsi="Trebuchet MS"/>
          <w:sz w:val="24"/>
          <w:szCs w:val="24"/>
          <w:lang w:val="en-GB"/>
        </w:rPr>
        <w:t>system</w:t>
      </w:r>
      <w:r w:rsidR="005152C5" w:rsidRPr="005152C5">
        <w:rPr>
          <w:rFonts w:ascii="Trebuchet MS" w:hAnsi="Trebuchet MS"/>
          <w:sz w:val="24"/>
          <w:szCs w:val="24"/>
          <w:lang w:val="en-GB"/>
        </w:rPr>
        <w:t xml:space="preserve"> were largely committee members or community leaders seeking cl</w:t>
      </w:r>
      <w:r w:rsidR="005152C5">
        <w:rPr>
          <w:rFonts w:ascii="Trebuchet MS" w:hAnsi="Trebuchet MS"/>
          <w:sz w:val="24"/>
          <w:szCs w:val="24"/>
          <w:lang w:val="en-GB"/>
        </w:rPr>
        <w:t>arification on project updates</w:t>
      </w:r>
      <w:r w:rsidR="00A76F83" w:rsidRPr="0008001C">
        <w:rPr>
          <w:rFonts w:ascii="Trebuchet MS" w:hAnsi="Trebuchet MS"/>
          <w:sz w:val="24"/>
          <w:szCs w:val="24"/>
          <w:lang w:val="en-GB"/>
        </w:rPr>
        <w:t>.</w:t>
      </w:r>
      <w:r w:rsidR="00B863BF">
        <w:rPr>
          <w:rFonts w:ascii="Trebuchet MS" w:hAnsi="Trebuchet MS"/>
          <w:sz w:val="24"/>
          <w:szCs w:val="24"/>
          <w:lang w:val="en-GB"/>
        </w:rPr>
        <w:t xml:space="preserve"> </w:t>
      </w:r>
      <w:r w:rsidR="00A76F83">
        <w:rPr>
          <w:rFonts w:ascii="Trebuchet MS" w:hAnsi="Trebuchet MS"/>
          <w:sz w:val="24"/>
          <w:szCs w:val="24"/>
          <w:lang w:val="en-GB"/>
        </w:rPr>
        <w:t>Conclusively, t</w:t>
      </w:r>
      <w:r w:rsidR="005152C5" w:rsidRPr="005152C5">
        <w:rPr>
          <w:rFonts w:ascii="Trebuchet MS" w:hAnsi="Trebuchet MS"/>
          <w:sz w:val="24"/>
          <w:szCs w:val="24"/>
          <w:lang w:val="en-GB"/>
        </w:rPr>
        <w:t xml:space="preserve">he complaints </w:t>
      </w:r>
      <w:r w:rsidR="005152C5" w:rsidRPr="0008001C">
        <w:rPr>
          <w:rFonts w:ascii="Trebuchet MS" w:hAnsi="Trebuchet MS"/>
          <w:sz w:val="24"/>
          <w:szCs w:val="24"/>
          <w:lang w:val="en-GB"/>
        </w:rPr>
        <w:t>system</w:t>
      </w:r>
      <w:r w:rsidR="005152C5" w:rsidRPr="005152C5">
        <w:rPr>
          <w:rFonts w:ascii="Trebuchet MS" w:hAnsi="Trebuchet MS"/>
          <w:sz w:val="24"/>
          <w:szCs w:val="24"/>
          <w:lang w:val="en-GB"/>
        </w:rPr>
        <w:t xml:space="preserve"> is </w:t>
      </w:r>
      <w:r w:rsidR="005152C5" w:rsidRPr="0008001C">
        <w:rPr>
          <w:rFonts w:ascii="Trebuchet MS" w:hAnsi="Trebuchet MS"/>
          <w:sz w:val="24"/>
          <w:szCs w:val="24"/>
          <w:lang w:val="en-GB"/>
        </w:rPr>
        <w:t>subjective</w:t>
      </w:r>
      <w:r w:rsidR="005152C5" w:rsidRPr="005152C5">
        <w:rPr>
          <w:rFonts w:ascii="Trebuchet MS" w:hAnsi="Trebuchet MS"/>
          <w:sz w:val="24"/>
          <w:szCs w:val="24"/>
          <w:lang w:val="en-GB"/>
        </w:rPr>
        <w:t xml:space="preserve"> and </w:t>
      </w:r>
      <w:r w:rsidR="00A76F83" w:rsidRPr="00B271E7">
        <w:rPr>
          <w:rFonts w:ascii="Trebuchet MS" w:hAnsi="Trebuchet MS"/>
          <w:sz w:val="24"/>
          <w:szCs w:val="24"/>
          <w:lang w:val="en-GB"/>
        </w:rPr>
        <w:t>therefore</w:t>
      </w:r>
      <w:r w:rsidR="00A76F83">
        <w:rPr>
          <w:rFonts w:ascii="Trebuchet MS" w:hAnsi="Trebuchet MS"/>
          <w:sz w:val="24"/>
          <w:szCs w:val="24"/>
          <w:lang w:val="en-GB"/>
        </w:rPr>
        <w:t xml:space="preserve"> </w:t>
      </w:r>
      <w:r w:rsidR="005152C5" w:rsidRPr="0008001C">
        <w:rPr>
          <w:rFonts w:ascii="Trebuchet MS" w:hAnsi="Trebuchet MS"/>
          <w:sz w:val="24"/>
          <w:szCs w:val="24"/>
          <w:lang w:val="en-GB"/>
        </w:rPr>
        <w:t>ineffective</w:t>
      </w:r>
      <w:r w:rsidR="005152C5" w:rsidRPr="005152C5">
        <w:rPr>
          <w:rFonts w:ascii="Trebuchet MS" w:hAnsi="Trebuchet MS"/>
          <w:sz w:val="24"/>
          <w:szCs w:val="24"/>
          <w:lang w:val="en-GB"/>
        </w:rPr>
        <w:t xml:space="preserve"> in addressing complaints against staff, </w:t>
      </w:r>
      <w:r w:rsidR="005152C5" w:rsidRPr="0008001C">
        <w:rPr>
          <w:rFonts w:ascii="Trebuchet MS" w:hAnsi="Trebuchet MS"/>
          <w:sz w:val="24"/>
          <w:szCs w:val="24"/>
          <w:lang w:val="en-GB"/>
        </w:rPr>
        <w:t>community</w:t>
      </w:r>
      <w:r w:rsidR="00B863BF">
        <w:rPr>
          <w:rFonts w:ascii="Trebuchet MS" w:hAnsi="Trebuchet MS"/>
          <w:sz w:val="24"/>
          <w:szCs w:val="24"/>
          <w:lang w:val="en-GB"/>
        </w:rPr>
        <w:t xml:space="preserve"> and committee leaders. </w:t>
      </w:r>
      <w:r w:rsidR="004E0E4C" w:rsidRPr="00355459">
        <w:rPr>
          <w:rFonts w:ascii="Trebuchet MS" w:hAnsi="Trebuchet MS"/>
          <w:sz w:val="24"/>
          <w:szCs w:val="24"/>
          <w:lang w:val="en-GB"/>
        </w:rPr>
        <w:t>There</w:t>
      </w:r>
      <w:r w:rsidR="00D871FF" w:rsidRPr="00355459">
        <w:rPr>
          <w:rFonts w:ascii="Trebuchet MS" w:hAnsi="Trebuchet MS"/>
          <w:sz w:val="24"/>
          <w:szCs w:val="24"/>
          <w:lang w:val="en-GB"/>
        </w:rPr>
        <w:t xml:space="preserve"> exists room for improvement of the feedback and complaints </w:t>
      </w:r>
      <w:r w:rsidR="00D871FF" w:rsidRPr="0008001C">
        <w:rPr>
          <w:rFonts w:ascii="Trebuchet MS" w:hAnsi="Trebuchet MS"/>
          <w:sz w:val="24"/>
          <w:szCs w:val="24"/>
          <w:lang w:val="en-GB"/>
        </w:rPr>
        <w:t>mechanism</w:t>
      </w:r>
      <w:r w:rsidR="00D871FF" w:rsidRPr="00355459">
        <w:rPr>
          <w:rFonts w:ascii="Trebuchet MS" w:hAnsi="Trebuchet MS"/>
          <w:sz w:val="24"/>
          <w:szCs w:val="24"/>
          <w:lang w:val="en-GB"/>
        </w:rPr>
        <w:t xml:space="preserve"> </w:t>
      </w:r>
      <w:r w:rsidR="00D871FF" w:rsidRPr="002643E9">
        <w:rPr>
          <w:rFonts w:ascii="Trebuchet MS" w:hAnsi="Trebuchet MS"/>
          <w:sz w:val="24"/>
          <w:szCs w:val="24"/>
          <w:lang w:val="en-GB"/>
        </w:rPr>
        <w:t xml:space="preserve">to </w:t>
      </w:r>
      <w:r w:rsidR="00D871FF" w:rsidRPr="002643E9">
        <w:rPr>
          <w:rFonts w:ascii="Trebuchet MS" w:hAnsi="Trebuchet MS"/>
          <w:sz w:val="24"/>
          <w:szCs w:val="24"/>
        </w:rPr>
        <w:t>seek</w:t>
      </w:r>
      <w:r w:rsidR="00D871FF" w:rsidRPr="00355459">
        <w:rPr>
          <w:rFonts w:ascii="Trebuchet MS" w:hAnsi="Trebuchet MS"/>
          <w:sz w:val="24"/>
          <w:szCs w:val="24"/>
        </w:rPr>
        <w:t xml:space="preserve"> the views of affected populations to </w:t>
      </w:r>
      <w:r w:rsidR="00D871FF" w:rsidRPr="0008001C">
        <w:rPr>
          <w:rFonts w:ascii="Trebuchet MS" w:hAnsi="Trebuchet MS"/>
          <w:sz w:val="24"/>
          <w:szCs w:val="24"/>
        </w:rPr>
        <w:t>improve</w:t>
      </w:r>
      <w:r w:rsidR="00D871FF" w:rsidRPr="00355459">
        <w:rPr>
          <w:rFonts w:ascii="Trebuchet MS" w:hAnsi="Trebuchet MS"/>
          <w:sz w:val="24"/>
          <w:szCs w:val="24"/>
        </w:rPr>
        <w:t xml:space="preserve"> pol</w:t>
      </w:r>
      <w:r w:rsidR="007D2DE8">
        <w:rPr>
          <w:rFonts w:ascii="Trebuchet MS" w:hAnsi="Trebuchet MS"/>
          <w:sz w:val="24"/>
          <w:szCs w:val="24"/>
        </w:rPr>
        <w:t>icy and practice in programming</w:t>
      </w:r>
      <w:r w:rsidR="00D871FF" w:rsidRPr="00355459">
        <w:rPr>
          <w:rFonts w:ascii="Trebuchet MS" w:hAnsi="Trebuchet MS"/>
          <w:sz w:val="24"/>
          <w:szCs w:val="24"/>
        </w:rPr>
        <w:t xml:space="preserve">. </w:t>
      </w:r>
    </w:p>
    <w:p w:rsidR="00B863BF" w:rsidRPr="00355459" w:rsidRDefault="00B863BF" w:rsidP="00B863BF">
      <w:pPr>
        <w:spacing w:line="360" w:lineRule="auto"/>
        <w:jc w:val="both"/>
        <w:rPr>
          <w:rFonts w:ascii="Trebuchet MS" w:hAnsi="Trebuchet MS"/>
          <w:sz w:val="24"/>
          <w:szCs w:val="24"/>
          <w:lang w:val="en-GB"/>
        </w:rPr>
      </w:pPr>
      <w:r>
        <w:rPr>
          <w:rFonts w:ascii="Trebuchet MS" w:hAnsi="Trebuchet MS"/>
          <w:sz w:val="24"/>
          <w:szCs w:val="24"/>
          <w:lang w:val="en-GB"/>
        </w:rPr>
        <w:t>Other a</w:t>
      </w:r>
      <w:r w:rsidRPr="002643E9">
        <w:rPr>
          <w:rFonts w:ascii="Trebuchet MS" w:hAnsi="Trebuchet MS"/>
          <w:sz w:val="24"/>
          <w:szCs w:val="24"/>
          <w:lang w:val="en-GB"/>
        </w:rPr>
        <w:t xml:space="preserve">reas needing improvement include the monthly financial disbursement schedules for both cash for work and </w:t>
      </w:r>
      <w:r w:rsidRPr="0008001C">
        <w:rPr>
          <w:rFonts w:ascii="Trebuchet MS" w:hAnsi="Trebuchet MS"/>
          <w:sz w:val="24"/>
          <w:szCs w:val="24"/>
          <w:lang w:val="en-GB"/>
        </w:rPr>
        <w:t>cash</w:t>
      </w:r>
      <w:r w:rsidRPr="002643E9">
        <w:rPr>
          <w:rFonts w:ascii="Trebuchet MS" w:hAnsi="Trebuchet MS"/>
          <w:sz w:val="24"/>
          <w:szCs w:val="24"/>
          <w:lang w:val="en-GB"/>
        </w:rPr>
        <w:t xml:space="preserve"> </w:t>
      </w:r>
      <w:r w:rsidRPr="0008001C">
        <w:rPr>
          <w:rFonts w:ascii="Trebuchet MS" w:hAnsi="Trebuchet MS"/>
          <w:sz w:val="24"/>
          <w:szCs w:val="24"/>
          <w:lang w:val="en-GB"/>
        </w:rPr>
        <w:t>relief</w:t>
      </w:r>
      <w:r w:rsidRPr="002643E9">
        <w:rPr>
          <w:rFonts w:ascii="Trebuchet MS" w:hAnsi="Trebuchet MS"/>
          <w:sz w:val="24"/>
          <w:szCs w:val="24"/>
          <w:lang w:val="en-GB"/>
        </w:rPr>
        <w:t xml:space="preserve"> beneficiaries. </w:t>
      </w:r>
      <w:r>
        <w:rPr>
          <w:rFonts w:ascii="Trebuchet MS" w:hAnsi="Trebuchet MS"/>
          <w:sz w:val="24"/>
          <w:szCs w:val="24"/>
          <w:lang w:val="en-GB"/>
        </w:rPr>
        <w:t xml:space="preserve">The payments were </w:t>
      </w:r>
      <w:r w:rsidRPr="0008001C">
        <w:rPr>
          <w:rFonts w:ascii="Trebuchet MS" w:hAnsi="Trebuchet MS"/>
          <w:sz w:val="24"/>
          <w:szCs w:val="24"/>
          <w:lang w:val="en-GB"/>
        </w:rPr>
        <w:t>mostly</w:t>
      </w:r>
      <w:r>
        <w:rPr>
          <w:rFonts w:ascii="Trebuchet MS" w:hAnsi="Trebuchet MS"/>
          <w:sz w:val="24"/>
          <w:szCs w:val="24"/>
          <w:lang w:val="en-GB"/>
        </w:rPr>
        <w:t xml:space="preserve"> </w:t>
      </w:r>
      <w:r w:rsidRPr="0008001C">
        <w:rPr>
          <w:rFonts w:ascii="Trebuchet MS" w:hAnsi="Trebuchet MS"/>
          <w:sz w:val="24"/>
          <w:szCs w:val="24"/>
          <w:lang w:val="en-GB"/>
        </w:rPr>
        <w:t>late</w:t>
      </w:r>
      <w:r>
        <w:rPr>
          <w:rFonts w:ascii="Trebuchet MS" w:hAnsi="Trebuchet MS"/>
          <w:sz w:val="24"/>
          <w:szCs w:val="24"/>
          <w:lang w:val="en-GB"/>
        </w:rPr>
        <w:t xml:space="preserve"> </w:t>
      </w:r>
      <w:r w:rsidRPr="002643E9">
        <w:rPr>
          <w:rFonts w:ascii="Trebuchet MS" w:hAnsi="Trebuchet MS"/>
          <w:sz w:val="24"/>
          <w:szCs w:val="24"/>
          <w:lang w:val="en-GB"/>
        </w:rPr>
        <w:t>and in most instances unpredictable.</w:t>
      </w:r>
      <w:r>
        <w:rPr>
          <w:rFonts w:ascii="Trebuchet MS" w:hAnsi="Trebuchet MS"/>
          <w:sz w:val="24"/>
          <w:szCs w:val="24"/>
          <w:lang w:val="en-GB"/>
        </w:rPr>
        <w:t xml:space="preserve"> This should </w:t>
      </w:r>
      <w:r w:rsidRPr="00355459">
        <w:rPr>
          <w:rFonts w:ascii="Trebuchet MS" w:hAnsi="Trebuchet MS"/>
          <w:sz w:val="24"/>
          <w:szCs w:val="24"/>
          <w:lang w:val="en-GB"/>
        </w:rPr>
        <w:t xml:space="preserve">be revisited </w:t>
      </w:r>
      <w:r>
        <w:rPr>
          <w:rFonts w:ascii="Trebuchet MS" w:hAnsi="Trebuchet MS"/>
          <w:sz w:val="24"/>
          <w:szCs w:val="24"/>
          <w:lang w:val="en-GB"/>
        </w:rPr>
        <w:t>and improved,</w:t>
      </w:r>
      <w:r w:rsidRPr="004B3809">
        <w:rPr>
          <w:rFonts w:ascii="Trebuchet MS" w:hAnsi="Trebuchet MS"/>
          <w:sz w:val="24"/>
          <w:szCs w:val="24"/>
          <w:lang w:val="en-GB"/>
        </w:rPr>
        <w:t xml:space="preserve"> or</w:t>
      </w:r>
      <w:r w:rsidRPr="00355459">
        <w:rPr>
          <w:rFonts w:ascii="Trebuchet MS" w:hAnsi="Trebuchet MS"/>
          <w:sz w:val="24"/>
          <w:szCs w:val="24"/>
          <w:lang w:val="en-GB"/>
        </w:rPr>
        <w:t xml:space="preserve"> a different </w:t>
      </w:r>
      <w:r w:rsidRPr="0008001C">
        <w:rPr>
          <w:rFonts w:ascii="Trebuchet MS" w:hAnsi="Trebuchet MS"/>
          <w:sz w:val="24"/>
          <w:szCs w:val="24"/>
          <w:lang w:val="en-GB"/>
        </w:rPr>
        <w:t>strategy</w:t>
      </w:r>
      <w:r>
        <w:rPr>
          <w:rFonts w:ascii="Trebuchet MS" w:hAnsi="Trebuchet MS"/>
          <w:sz w:val="24"/>
          <w:szCs w:val="24"/>
          <w:lang w:val="en-GB"/>
        </w:rPr>
        <w:t xml:space="preserve"> adopted all together. A</w:t>
      </w:r>
      <w:r w:rsidRPr="00355459">
        <w:rPr>
          <w:rFonts w:ascii="Trebuchet MS" w:hAnsi="Trebuchet MS"/>
          <w:sz w:val="24"/>
          <w:szCs w:val="24"/>
          <w:lang w:val="en-GB"/>
        </w:rPr>
        <w:t xml:space="preserve"> risk </w:t>
      </w:r>
      <w:r w:rsidRPr="0008001C">
        <w:rPr>
          <w:rFonts w:ascii="Trebuchet MS" w:hAnsi="Trebuchet MS"/>
          <w:sz w:val="24"/>
          <w:szCs w:val="24"/>
          <w:lang w:val="en-GB"/>
        </w:rPr>
        <w:t>analysis</w:t>
      </w:r>
      <w:r w:rsidRPr="00355459">
        <w:rPr>
          <w:rFonts w:ascii="Trebuchet MS" w:hAnsi="Trebuchet MS"/>
          <w:sz w:val="24"/>
          <w:szCs w:val="24"/>
          <w:lang w:val="en-GB"/>
        </w:rPr>
        <w:t xml:space="preserve"> </w:t>
      </w:r>
      <w:r>
        <w:rPr>
          <w:rFonts w:ascii="Trebuchet MS" w:hAnsi="Trebuchet MS"/>
          <w:sz w:val="24"/>
          <w:szCs w:val="24"/>
          <w:lang w:val="en-GB"/>
        </w:rPr>
        <w:t xml:space="preserve">on alternative payment options </w:t>
      </w:r>
      <w:r w:rsidRPr="00355459">
        <w:rPr>
          <w:rFonts w:ascii="Trebuchet MS" w:hAnsi="Trebuchet MS"/>
          <w:sz w:val="24"/>
          <w:szCs w:val="24"/>
          <w:lang w:val="en-GB"/>
        </w:rPr>
        <w:t>could</w:t>
      </w:r>
      <w:r>
        <w:rPr>
          <w:rFonts w:ascii="Trebuchet MS" w:hAnsi="Trebuchet MS"/>
          <w:sz w:val="24"/>
          <w:szCs w:val="24"/>
          <w:lang w:val="en-GB"/>
        </w:rPr>
        <w:t xml:space="preserve"> better</w:t>
      </w:r>
      <w:r w:rsidRPr="00355459">
        <w:rPr>
          <w:rFonts w:ascii="Trebuchet MS" w:hAnsi="Trebuchet MS"/>
          <w:sz w:val="24"/>
          <w:szCs w:val="24"/>
          <w:lang w:val="en-GB"/>
        </w:rPr>
        <w:t xml:space="preserve"> </w:t>
      </w:r>
      <w:r w:rsidRPr="00E45A1C">
        <w:rPr>
          <w:rFonts w:ascii="Trebuchet MS" w:hAnsi="Trebuchet MS"/>
          <w:sz w:val="24"/>
          <w:szCs w:val="24"/>
          <w:lang w:val="en-GB"/>
        </w:rPr>
        <w:t>inform</w:t>
      </w:r>
      <w:r w:rsidRPr="00355459">
        <w:rPr>
          <w:rFonts w:ascii="Trebuchet MS" w:hAnsi="Trebuchet MS"/>
          <w:sz w:val="24"/>
          <w:szCs w:val="24"/>
          <w:lang w:val="en-GB"/>
        </w:rPr>
        <w:t xml:space="preserve"> </w:t>
      </w:r>
      <w:r>
        <w:rPr>
          <w:rFonts w:ascii="Trebuchet MS" w:hAnsi="Trebuchet MS"/>
          <w:sz w:val="24"/>
          <w:szCs w:val="24"/>
          <w:lang w:val="en-GB"/>
        </w:rPr>
        <w:t xml:space="preserve">the </w:t>
      </w:r>
      <w:r w:rsidRPr="002643E9">
        <w:rPr>
          <w:rFonts w:ascii="Trebuchet MS" w:hAnsi="Trebuchet MS"/>
          <w:sz w:val="24"/>
          <w:szCs w:val="24"/>
          <w:lang w:val="en-GB"/>
        </w:rPr>
        <w:t>programmes</w:t>
      </w:r>
      <w:r>
        <w:rPr>
          <w:rFonts w:ascii="Trebuchet MS" w:hAnsi="Trebuchet MS"/>
          <w:sz w:val="24"/>
          <w:szCs w:val="24"/>
          <w:lang w:val="en-GB"/>
        </w:rPr>
        <w:t xml:space="preserve"> decision. One possible </w:t>
      </w:r>
      <w:r w:rsidRPr="0008001C">
        <w:rPr>
          <w:rFonts w:ascii="Trebuchet MS" w:hAnsi="Trebuchet MS"/>
          <w:sz w:val="24"/>
          <w:szCs w:val="24"/>
          <w:lang w:val="en-GB"/>
        </w:rPr>
        <w:t>consideration</w:t>
      </w:r>
      <w:r>
        <w:rPr>
          <w:rFonts w:ascii="Trebuchet MS" w:hAnsi="Trebuchet MS"/>
          <w:sz w:val="24"/>
          <w:szCs w:val="24"/>
          <w:lang w:val="en-GB"/>
        </w:rPr>
        <w:t xml:space="preserve"> is the E- </w:t>
      </w:r>
      <w:r w:rsidRPr="0008001C">
        <w:rPr>
          <w:rFonts w:ascii="Trebuchet MS" w:hAnsi="Trebuchet MS"/>
          <w:sz w:val="24"/>
          <w:szCs w:val="24"/>
          <w:lang w:val="en-GB"/>
        </w:rPr>
        <w:t>option</w:t>
      </w:r>
      <w:r>
        <w:rPr>
          <w:rFonts w:ascii="Trebuchet MS" w:hAnsi="Trebuchet MS"/>
          <w:sz w:val="24"/>
          <w:szCs w:val="24"/>
          <w:lang w:val="en-GB"/>
        </w:rPr>
        <w:t xml:space="preserve"> of</w:t>
      </w:r>
      <w:r w:rsidRPr="00355459">
        <w:rPr>
          <w:rFonts w:ascii="Trebuchet MS" w:hAnsi="Trebuchet MS"/>
          <w:sz w:val="24"/>
          <w:szCs w:val="24"/>
          <w:lang w:val="en-GB"/>
        </w:rPr>
        <w:t xml:space="preserve"> payment.</w:t>
      </w:r>
      <w:r>
        <w:rPr>
          <w:rStyle w:val="FootnoteReference"/>
          <w:rFonts w:ascii="Trebuchet MS" w:hAnsi="Trebuchet MS"/>
          <w:sz w:val="24"/>
          <w:szCs w:val="24"/>
          <w:lang w:val="en-GB"/>
        </w:rPr>
        <w:footnoteReference w:id="6"/>
      </w:r>
      <w:r>
        <w:rPr>
          <w:rFonts w:ascii="Trebuchet MS" w:hAnsi="Trebuchet MS"/>
          <w:sz w:val="24"/>
          <w:szCs w:val="24"/>
          <w:lang w:val="en-GB"/>
        </w:rPr>
        <w:t xml:space="preserve"> This may include the </w:t>
      </w:r>
      <w:r w:rsidRPr="004B3809">
        <w:rPr>
          <w:rFonts w:ascii="Trebuchet MS" w:hAnsi="Trebuchet MS"/>
          <w:sz w:val="24"/>
          <w:szCs w:val="24"/>
          <w:lang w:val="en-GB"/>
        </w:rPr>
        <w:t>use</w:t>
      </w:r>
      <w:r>
        <w:rPr>
          <w:rFonts w:ascii="Trebuchet MS" w:hAnsi="Trebuchet MS"/>
          <w:sz w:val="24"/>
          <w:szCs w:val="24"/>
          <w:lang w:val="en-GB"/>
        </w:rPr>
        <w:t xml:space="preserve"> of mobile </w:t>
      </w:r>
      <w:r w:rsidRPr="0008001C">
        <w:rPr>
          <w:rFonts w:ascii="Trebuchet MS" w:hAnsi="Trebuchet MS"/>
          <w:sz w:val="24"/>
          <w:szCs w:val="24"/>
          <w:lang w:val="en-GB"/>
        </w:rPr>
        <w:t>telephone</w:t>
      </w:r>
      <w:r>
        <w:rPr>
          <w:rFonts w:ascii="Trebuchet MS" w:hAnsi="Trebuchet MS"/>
          <w:sz w:val="24"/>
          <w:szCs w:val="24"/>
          <w:lang w:val="en-GB"/>
        </w:rPr>
        <w:t xml:space="preserve"> transfers as well as the use of </w:t>
      </w:r>
      <w:r w:rsidRPr="0008001C">
        <w:rPr>
          <w:rFonts w:ascii="Trebuchet MS" w:hAnsi="Trebuchet MS"/>
          <w:sz w:val="24"/>
          <w:szCs w:val="24"/>
          <w:lang w:val="en-GB"/>
        </w:rPr>
        <w:t>withdrawal</w:t>
      </w:r>
      <w:r>
        <w:rPr>
          <w:rFonts w:ascii="Trebuchet MS" w:hAnsi="Trebuchet MS"/>
          <w:sz w:val="24"/>
          <w:szCs w:val="24"/>
          <w:lang w:val="en-GB"/>
        </w:rPr>
        <w:t xml:space="preserve"> cards at </w:t>
      </w:r>
      <w:r w:rsidRPr="0008001C">
        <w:rPr>
          <w:rFonts w:ascii="Trebuchet MS" w:hAnsi="Trebuchet MS"/>
          <w:sz w:val="24"/>
          <w:szCs w:val="24"/>
          <w:lang w:val="en-GB"/>
        </w:rPr>
        <w:t>payment</w:t>
      </w:r>
      <w:r>
        <w:rPr>
          <w:rFonts w:ascii="Trebuchet MS" w:hAnsi="Trebuchet MS"/>
          <w:sz w:val="24"/>
          <w:szCs w:val="24"/>
          <w:lang w:val="en-GB"/>
        </w:rPr>
        <w:t xml:space="preserve"> points in shops. This option has the added </w:t>
      </w:r>
      <w:r w:rsidRPr="0008001C">
        <w:rPr>
          <w:rFonts w:ascii="Trebuchet MS" w:hAnsi="Trebuchet MS"/>
          <w:sz w:val="24"/>
          <w:szCs w:val="24"/>
          <w:lang w:val="en-GB"/>
        </w:rPr>
        <w:t>advantage</w:t>
      </w:r>
      <w:r>
        <w:rPr>
          <w:rFonts w:ascii="Trebuchet MS" w:hAnsi="Trebuchet MS"/>
          <w:sz w:val="24"/>
          <w:szCs w:val="24"/>
          <w:lang w:val="en-GB"/>
        </w:rPr>
        <w:t xml:space="preserve"> of bringing financial services closer to the people. </w:t>
      </w:r>
    </w:p>
    <w:p w:rsidR="00A76F83" w:rsidRPr="00355459" w:rsidRDefault="00A76F83" w:rsidP="005152C5">
      <w:pPr>
        <w:spacing w:line="360" w:lineRule="auto"/>
        <w:jc w:val="both"/>
        <w:rPr>
          <w:rFonts w:ascii="Trebuchet MS" w:hAnsi="Trebuchet MS"/>
          <w:sz w:val="24"/>
          <w:szCs w:val="24"/>
        </w:rPr>
      </w:pPr>
    </w:p>
    <w:p w:rsidR="00A76F83" w:rsidRPr="00A76F83" w:rsidRDefault="00D871FF" w:rsidP="00D871FF">
      <w:pPr>
        <w:spacing w:line="360" w:lineRule="auto"/>
        <w:jc w:val="both"/>
        <w:rPr>
          <w:rFonts w:ascii="Trebuchet MS" w:hAnsi="Trebuchet MS"/>
          <w:b/>
          <w:sz w:val="24"/>
          <w:szCs w:val="24"/>
        </w:rPr>
      </w:pPr>
      <w:r w:rsidRPr="00A76F83">
        <w:rPr>
          <w:rFonts w:ascii="Trebuchet MS" w:hAnsi="Trebuchet MS"/>
          <w:b/>
          <w:sz w:val="24"/>
          <w:szCs w:val="24"/>
        </w:rPr>
        <w:lastRenderedPageBreak/>
        <w:t>IMPACT</w:t>
      </w:r>
    </w:p>
    <w:p w:rsidR="007D2DE8" w:rsidRDefault="0095181E" w:rsidP="00D871FF">
      <w:pPr>
        <w:spacing w:line="360" w:lineRule="auto"/>
        <w:jc w:val="both"/>
        <w:rPr>
          <w:rFonts w:ascii="Trebuchet MS" w:hAnsi="Trebuchet MS"/>
          <w:sz w:val="24"/>
          <w:szCs w:val="24"/>
        </w:rPr>
      </w:pPr>
      <w:r w:rsidRPr="00A76F83">
        <w:rPr>
          <w:rFonts w:ascii="Trebuchet MS" w:hAnsi="Trebuchet MS"/>
          <w:sz w:val="24"/>
          <w:szCs w:val="24"/>
        </w:rPr>
        <w:t>The</w:t>
      </w:r>
      <w:r>
        <w:rPr>
          <w:rFonts w:ascii="Trebuchet MS" w:hAnsi="Trebuchet MS"/>
          <w:sz w:val="24"/>
          <w:szCs w:val="24"/>
        </w:rPr>
        <w:t xml:space="preserve"> project aimed to increase</w:t>
      </w:r>
      <w:r w:rsidR="00D871FF" w:rsidRPr="00355459">
        <w:rPr>
          <w:rFonts w:ascii="Trebuchet MS" w:hAnsi="Trebuchet MS"/>
          <w:sz w:val="24"/>
          <w:szCs w:val="24"/>
        </w:rPr>
        <w:t xml:space="preserve"> household access to food and </w:t>
      </w:r>
      <w:r w:rsidR="00D871FF" w:rsidRPr="0008001C">
        <w:rPr>
          <w:rFonts w:ascii="Trebuchet MS" w:hAnsi="Trebuchet MS"/>
          <w:sz w:val="24"/>
          <w:szCs w:val="24"/>
        </w:rPr>
        <w:t>essential</w:t>
      </w:r>
      <w:r w:rsidR="00D871FF" w:rsidRPr="00355459">
        <w:rPr>
          <w:rFonts w:ascii="Trebuchet MS" w:hAnsi="Trebuchet MS"/>
          <w:sz w:val="24"/>
          <w:szCs w:val="24"/>
        </w:rPr>
        <w:t xml:space="preserve"> </w:t>
      </w:r>
      <w:r w:rsidR="00D871FF" w:rsidRPr="0008001C">
        <w:rPr>
          <w:rFonts w:ascii="Trebuchet MS" w:hAnsi="Trebuchet MS"/>
          <w:sz w:val="24"/>
          <w:szCs w:val="24"/>
        </w:rPr>
        <w:t>goods</w:t>
      </w:r>
      <w:r w:rsidR="00D871FF" w:rsidRPr="00355459">
        <w:rPr>
          <w:rFonts w:ascii="Trebuchet MS" w:hAnsi="Trebuchet MS"/>
          <w:sz w:val="24"/>
          <w:szCs w:val="24"/>
        </w:rPr>
        <w:t xml:space="preserve"> thereby decreasing household debts and protectin</w:t>
      </w:r>
      <w:r w:rsidR="009C4698">
        <w:rPr>
          <w:rFonts w:ascii="Trebuchet MS" w:hAnsi="Trebuchet MS"/>
          <w:sz w:val="24"/>
          <w:szCs w:val="24"/>
        </w:rPr>
        <w:t xml:space="preserve">g assets. </w:t>
      </w:r>
      <w:r>
        <w:rPr>
          <w:rFonts w:ascii="Trebuchet MS" w:hAnsi="Trebuchet MS"/>
          <w:sz w:val="24"/>
          <w:szCs w:val="24"/>
        </w:rPr>
        <w:t xml:space="preserve">By the end of the implementation period, </w:t>
      </w:r>
      <w:r w:rsidR="002643E9">
        <w:rPr>
          <w:rFonts w:ascii="Trebuchet MS" w:hAnsi="Trebuchet MS"/>
          <w:sz w:val="24"/>
          <w:szCs w:val="24"/>
        </w:rPr>
        <w:t xml:space="preserve">the project reached 120% of its revised </w:t>
      </w:r>
      <w:r w:rsidR="002643E9" w:rsidRPr="0008001C">
        <w:rPr>
          <w:rFonts w:ascii="Trebuchet MS" w:hAnsi="Trebuchet MS"/>
          <w:sz w:val="24"/>
          <w:szCs w:val="24"/>
        </w:rPr>
        <w:t>target</w:t>
      </w:r>
      <w:r w:rsidR="008E6708" w:rsidRPr="00355459">
        <w:rPr>
          <w:rFonts w:ascii="Trebuchet MS" w:hAnsi="Trebuchet MS"/>
          <w:sz w:val="24"/>
          <w:szCs w:val="24"/>
        </w:rPr>
        <w:t xml:space="preserve"> (</w:t>
      </w:r>
      <w:r w:rsidR="00892808" w:rsidRPr="002643E9">
        <w:rPr>
          <w:rFonts w:ascii="Trebuchet MS" w:hAnsi="Trebuchet MS"/>
          <w:sz w:val="24"/>
          <w:szCs w:val="24"/>
        </w:rPr>
        <w:t>3,904</w:t>
      </w:r>
      <w:r w:rsidR="00D871FF" w:rsidRPr="002643E9">
        <w:rPr>
          <w:rFonts w:ascii="Trebuchet MS" w:hAnsi="Trebuchet MS"/>
          <w:sz w:val="24"/>
          <w:szCs w:val="24"/>
        </w:rPr>
        <w:t xml:space="preserve"> HH)</w:t>
      </w:r>
      <w:r>
        <w:rPr>
          <w:rFonts w:ascii="Trebuchet MS" w:hAnsi="Trebuchet MS"/>
          <w:sz w:val="24"/>
          <w:szCs w:val="24"/>
        </w:rPr>
        <w:t>.</w:t>
      </w:r>
      <w:r w:rsidR="00D871FF" w:rsidRPr="00355459">
        <w:rPr>
          <w:rFonts w:ascii="Trebuchet MS" w:hAnsi="Trebuchet MS"/>
          <w:sz w:val="24"/>
          <w:szCs w:val="24"/>
        </w:rPr>
        <w:t xml:space="preserve"> </w:t>
      </w:r>
    </w:p>
    <w:p w:rsidR="00D06E34" w:rsidRPr="00355459" w:rsidRDefault="007D2DE8" w:rsidP="00D06E34">
      <w:pPr>
        <w:spacing w:line="360" w:lineRule="auto"/>
        <w:jc w:val="both"/>
        <w:rPr>
          <w:rFonts w:ascii="Trebuchet MS" w:hAnsi="Trebuchet MS"/>
          <w:sz w:val="24"/>
          <w:szCs w:val="24"/>
        </w:rPr>
      </w:pPr>
      <w:r>
        <w:rPr>
          <w:rFonts w:ascii="Trebuchet MS" w:hAnsi="Trebuchet MS"/>
          <w:sz w:val="24"/>
          <w:szCs w:val="24"/>
        </w:rPr>
        <w:t xml:space="preserve">1604 HH </w:t>
      </w:r>
      <w:r w:rsidR="00BC7612">
        <w:rPr>
          <w:rFonts w:ascii="Trebuchet MS" w:hAnsi="Trebuchet MS"/>
          <w:sz w:val="24"/>
          <w:szCs w:val="24"/>
        </w:rPr>
        <w:t xml:space="preserve">benefited </w:t>
      </w:r>
      <w:r>
        <w:rPr>
          <w:rFonts w:ascii="Trebuchet MS" w:hAnsi="Trebuchet MS"/>
          <w:sz w:val="24"/>
          <w:szCs w:val="24"/>
        </w:rPr>
        <w:t>through the rel</w:t>
      </w:r>
      <w:r w:rsidR="00BC7612">
        <w:rPr>
          <w:rFonts w:ascii="Trebuchet MS" w:hAnsi="Trebuchet MS"/>
          <w:sz w:val="24"/>
          <w:szCs w:val="24"/>
        </w:rPr>
        <w:t>ief component of the programme.</w:t>
      </w:r>
      <w:r w:rsidR="00BC7612" w:rsidRPr="00355459">
        <w:rPr>
          <w:rFonts w:ascii="Trebuchet MS" w:hAnsi="Trebuchet MS"/>
          <w:sz w:val="24"/>
          <w:szCs w:val="24"/>
        </w:rPr>
        <w:t xml:space="preserve"> </w:t>
      </w:r>
      <w:r w:rsidR="00D06E34" w:rsidRPr="00355459">
        <w:rPr>
          <w:rFonts w:ascii="Trebuchet MS" w:hAnsi="Trebuchet MS"/>
          <w:sz w:val="24"/>
          <w:szCs w:val="24"/>
        </w:rPr>
        <w:t>Expenditure patterns show</w:t>
      </w:r>
      <w:r w:rsidR="00D06E34">
        <w:rPr>
          <w:rFonts w:ascii="Trebuchet MS" w:hAnsi="Trebuchet MS"/>
          <w:sz w:val="24"/>
          <w:szCs w:val="24"/>
        </w:rPr>
        <w:t xml:space="preserve"> that</w:t>
      </w:r>
      <w:r w:rsidR="00D06E34" w:rsidRPr="00355459">
        <w:rPr>
          <w:rFonts w:ascii="Trebuchet MS" w:hAnsi="Trebuchet MS"/>
          <w:sz w:val="24"/>
          <w:szCs w:val="24"/>
        </w:rPr>
        <w:t xml:space="preserve"> </w:t>
      </w:r>
      <w:r w:rsidR="002643E9">
        <w:rPr>
          <w:rFonts w:ascii="Trebuchet MS" w:hAnsi="Trebuchet MS"/>
          <w:sz w:val="24"/>
          <w:szCs w:val="24"/>
        </w:rPr>
        <w:t xml:space="preserve">beneficiaries spent </w:t>
      </w:r>
      <w:r w:rsidR="00D06E34" w:rsidRPr="00355459">
        <w:rPr>
          <w:rFonts w:ascii="Trebuchet MS" w:hAnsi="Trebuchet MS"/>
          <w:sz w:val="24"/>
          <w:szCs w:val="24"/>
        </w:rPr>
        <w:t>42%</w:t>
      </w:r>
      <w:r w:rsidR="00D06E34">
        <w:rPr>
          <w:rFonts w:ascii="Trebuchet MS" w:hAnsi="Trebuchet MS"/>
          <w:sz w:val="24"/>
          <w:szCs w:val="24"/>
        </w:rPr>
        <w:t xml:space="preserve"> of the </w:t>
      </w:r>
      <w:r w:rsidR="004E0E4C" w:rsidRPr="002643E9">
        <w:rPr>
          <w:rFonts w:ascii="Trebuchet MS" w:hAnsi="Trebuchet MS"/>
          <w:sz w:val="24"/>
          <w:szCs w:val="24"/>
        </w:rPr>
        <w:t>amount disbursed</w:t>
      </w:r>
      <w:r w:rsidR="00D06E34">
        <w:rPr>
          <w:rFonts w:ascii="Trebuchet MS" w:hAnsi="Trebuchet MS"/>
          <w:sz w:val="24"/>
          <w:szCs w:val="24"/>
        </w:rPr>
        <w:t xml:space="preserve"> on food </w:t>
      </w:r>
      <w:r w:rsidR="00D06E34" w:rsidRPr="00355459">
        <w:rPr>
          <w:rFonts w:ascii="Trebuchet MS" w:hAnsi="Trebuchet MS"/>
          <w:sz w:val="24"/>
          <w:szCs w:val="24"/>
        </w:rPr>
        <w:t xml:space="preserve">and </w:t>
      </w:r>
      <w:r w:rsidR="00D06E34">
        <w:rPr>
          <w:rFonts w:ascii="Trebuchet MS" w:hAnsi="Trebuchet MS"/>
          <w:sz w:val="24"/>
          <w:szCs w:val="24"/>
        </w:rPr>
        <w:t xml:space="preserve">16% on </w:t>
      </w:r>
      <w:r w:rsidR="00D06E34" w:rsidRPr="00355459">
        <w:rPr>
          <w:rFonts w:ascii="Trebuchet MS" w:hAnsi="Trebuchet MS"/>
          <w:sz w:val="24"/>
          <w:szCs w:val="24"/>
        </w:rPr>
        <w:t>debt repayment</w:t>
      </w:r>
      <w:r w:rsidR="00D06E34">
        <w:rPr>
          <w:rFonts w:ascii="Trebuchet MS" w:hAnsi="Trebuchet MS"/>
          <w:sz w:val="24"/>
          <w:szCs w:val="24"/>
        </w:rPr>
        <w:t xml:space="preserve"> (mostly incurred for purposes of accessing f</w:t>
      </w:r>
      <w:r w:rsidR="002643E9">
        <w:rPr>
          <w:rFonts w:ascii="Trebuchet MS" w:hAnsi="Trebuchet MS"/>
          <w:sz w:val="24"/>
          <w:szCs w:val="24"/>
        </w:rPr>
        <w:t>ood).</w:t>
      </w:r>
      <w:r w:rsidR="00D06E34">
        <w:rPr>
          <w:rFonts w:ascii="Trebuchet MS" w:hAnsi="Trebuchet MS"/>
          <w:sz w:val="24"/>
          <w:szCs w:val="24"/>
        </w:rPr>
        <w:t xml:space="preserve"> Households spent at least </w:t>
      </w:r>
      <w:r w:rsidR="00D06E34" w:rsidRPr="00355459">
        <w:rPr>
          <w:rFonts w:ascii="Trebuchet MS" w:hAnsi="Trebuchet MS"/>
          <w:sz w:val="24"/>
          <w:szCs w:val="24"/>
        </w:rPr>
        <w:t xml:space="preserve">2-3% </w:t>
      </w:r>
      <w:r w:rsidR="00D06E34">
        <w:rPr>
          <w:rFonts w:ascii="Trebuchet MS" w:hAnsi="Trebuchet MS"/>
          <w:sz w:val="24"/>
          <w:szCs w:val="24"/>
        </w:rPr>
        <w:t xml:space="preserve">of the cash </w:t>
      </w:r>
      <w:r w:rsidR="00D06E34" w:rsidRPr="004B3809">
        <w:rPr>
          <w:rFonts w:ascii="Trebuchet MS" w:hAnsi="Trebuchet MS"/>
          <w:sz w:val="24"/>
          <w:szCs w:val="24"/>
        </w:rPr>
        <w:t>grant</w:t>
      </w:r>
      <w:r w:rsidR="00D06E34">
        <w:rPr>
          <w:rFonts w:ascii="Trebuchet MS" w:hAnsi="Trebuchet MS"/>
          <w:sz w:val="24"/>
          <w:szCs w:val="24"/>
        </w:rPr>
        <w:t xml:space="preserve"> towards</w:t>
      </w:r>
      <w:r w:rsidR="00E83A49">
        <w:rPr>
          <w:rFonts w:ascii="Trebuchet MS" w:hAnsi="Trebuchet MS"/>
          <w:sz w:val="24"/>
          <w:szCs w:val="24"/>
        </w:rPr>
        <w:t xml:space="preserve"> the support of</w:t>
      </w:r>
      <w:r w:rsidR="00D06E34">
        <w:rPr>
          <w:rFonts w:ascii="Trebuchet MS" w:hAnsi="Trebuchet MS"/>
          <w:sz w:val="24"/>
          <w:szCs w:val="24"/>
        </w:rPr>
        <w:t xml:space="preserve"> </w:t>
      </w:r>
      <w:r w:rsidR="00D06E34" w:rsidRPr="004B3809">
        <w:rPr>
          <w:rFonts w:ascii="Trebuchet MS" w:hAnsi="Trebuchet MS"/>
          <w:sz w:val="24"/>
          <w:szCs w:val="24"/>
        </w:rPr>
        <w:t>livelihood</w:t>
      </w:r>
      <w:r w:rsidR="00D06E34">
        <w:rPr>
          <w:rFonts w:ascii="Trebuchet MS" w:hAnsi="Trebuchet MS"/>
          <w:sz w:val="24"/>
          <w:szCs w:val="24"/>
        </w:rPr>
        <w:t xml:space="preserve"> initiatives such as </w:t>
      </w:r>
      <w:r w:rsidR="00D06E34" w:rsidRPr="00355459">
        <w:rPr>
          <w:rFonts w:ascii="Trebuchet MS" w:hAnsi="Trebuchet MS"/>
          <w:sz w:val="24"/>
          <w:szCs w:val="24"/>
        </w:rPr>
        <w:t xml:space="preserve">agricultural inputs, business investment and </w:t>
      </w:r>
      <w:r w:rsidR="00D06E34">
        <w:rPr>
          <w:rFonts w:ascii="Trebuchet MS" w:hAnsi="Trebuchet MS"/>
          <w:sz w:val="24"/>
          <w:szCs w:val="24"/>
        </w:rPr>
        <w:t>towards</w:t>
      </w:r>
      <w:r w:rsidR="00D06E34" w:rsidRPr="00355459">
        <w:rPr>
          <w:rFonts w:ascii="Trebuchet MS" w:hAnsi="Trebuchet MS"/>
          <w:sz w:val="24"/>
          <w:szCs w:val="24"/>
        </w:rPr>
        <w:t xml:space="preserve"> savings</w:t>
      </w:r>
      <w:r w:rsidR="00D06E34">
        <w:rPr>
          <w:rFonts w:ascii="Trebuchet MS" w:hAnsi="Trebuchet MS"/>
          <w:sz w:val="24"/>
          <w:szCs w:val="24"/>
        </w:rPr>
        <w:t>;</w:t>
      </w:r>
      <w:r w:rsidR="00D06E34" w:rsidRPr="00355459">
        <w:rPr>
          <w:rFonts w:ascii="Trebuchet MS" w:hAnsi="Trebuchet MS"/>
          <w:sz w:val="24"/>
          <w:szCs w:val="24"/>
        </w:rPr>
        <w:t xml:space="preserve"> an indication that indeed </w:t>
      </w:r>
      <w:r w:rsidR="002643E9">
        <w:rPr>
          <w:rFonts w:ascii="Trebuchet MS" w:hAnsi="Trebuchet MS"/>
          <w:sz w:val="24"/>
          <w:szCs w:val="24"/>
        </w:rPr>
        <w:t xml:space="preserve">this </w:t>
      </w:r>
      <w:r w:rsidR="002643E9" w:rsidRPr="0008001C">
        <w:rPr>
          <w:rFonts w:ascii="Trebuchet MS" w:hAnsi="Trebuchet MS"/>
          <w:sz w:val="24"/>
          <w:szCs w:val="24"/>
        </w:rPr>
        <w:t>support</w:t>
      </w:r>
      <w:r w:rsidR="002643E9">
        <w:rPr>
          <w:rFonts w:ascii="Trebuchet MS" w:hAnsi="Trebuchet MS"/>
          <w:sz w:val="24"/>
          <w:szCs w:val="24"/>
        </w:rPr>
        <w:t xml:space="preserve"> initiated a </w:t>
      </w:r>
      <w:r w:rsidR="00D06E34" w:rsidRPr="00355459">
        <w:rPr>
          <w:rFonts w:ascii="Trebuchet MS" w:hAnsi="Trebuchet MS"/>
          <w:sz w:val="24"/>
          <w:szCs w:val="24"/>
        </w:rPr>
        <w:t>recovery process</w:t>
      </w:r>
      <w:r w:rsidR="002643E9">
        <w:rPr>
          <w:rFonts w:ascii="Trebuchet MS" w:hAnsi="Trebuchet MS"/>
          <w:sz w:val="24"/>
          <w:szCs w:val="24"/>
        </w:rPr>
        <w:t xml:space="preserve">. </w:t>
      </w:r>
      <w:r w:rsidR="00D06E34" w:rsidRPr="00355459">
        <w:rPr>
          <w:rFonts w:ascii="Trebuchet MS" w:hAnsi="Trebuchet MS"/>
          <w:sz w:val="24"/>
          <w:szCs w:val="24"/>
        </w:rPr>
        <w:t>Further</w:t>
      </w:r>
      <w:r w:rsidR="00B863BF">
        <w:rPr>
          <w:rFonts w:ascii="Trebuchet MS" w:hAnsi="Trebuchet MS"/>
          <w:sz w:val="24"/>
          <w:szCs w:val="24"/>
        </w:rPr>
        <w:t>more</w:t>
      </w:r>
      <w:r w:rsidR="00D06E34" w:rsidRPr="00355459">
        <w:rPr>
          <w:rFonts w:ascii="Trebuchet MS" w:hAnsi="Trebuchet MS"/>
          <w:sz w:val="24"/>
          <w:szCs w:val="24"/>
        </w:rPr>
        <w:t>, 97.5% of the HH</w:t>
      </w:r>
      <w:r w:rsidR="004E0E4C">
        <w:rPr>
          <w:rFonts w:ascii="Trebuchet MS" w:hAnsi="Trebuchet MS"/>
          <w:sz w:val="24"/>
          <w:szCs w:val="24"/>
        </w:rPr>
        <w:t>s</w:t>
      </w:r>
      <w:r w:rsidR="00D06E34" w:rsidRPr="00355459">
        <w:rPr>
          <w:rFonts w:ascii="Trebuchet MS" w:hAnsi="Trebuchet MS"/>
          <w:sz w:val="24"/>
          <w:szCs w:val="24"/>
        </w:rPr>
        <w:t xml:space="preserve"> surveyed reported </w:t>
      </w:r>
      <w:r w:rsidR="00D06E34">
        <w:rPr>
          <w:rFonts w:ascii="Trebuchet MS" w:hAnsi="Trebuchet MS"/>
          <w:sz w:val="24"/>
          <w:szCs w:val="24"/>
        </w:rPr>
        <w:t>that they were able to repay their household debt and</w:t>
      </w:r>
      <w:r w:rsidR="00D06E34" w:rsidRPr="00355459">
        <w:rPr>
          <w:rFonts w:ascii="Trebuchet MS" w:hAnsi="Trebuchet MS"/>
          <w:sz w:val="24"/>
          <w:szCs w:val="24"/>
        </w:rPr>
        <w:t xml:space="preserve"> borrow again</w:t>
      </w:r>
      <w:r w:rsidR="00D06E34">
        <w:rPr>
          <w:rFonts w:ascii="Trebuchet MS" w:hAnsi="Trebuchet MS"/>
          <w:sz w:val="24"/>
          <w:szCs w:val="24"/>
        </w:rPr>
        <w:t>.</w:t>
      </w:r>
    </w:p>
    <w:p w:rsidR="00B863BF" w:rsidRDefault="00E35205" w:rsidP="00D871FF">
      <w:pPr>
        <w:spacing w:line="360" w:lineRule="auto"/>
        <w:jc w:val="both"/>
        <w:rPr>
          <w:rFonts w:ascii="Trebuchet MS" w:hAnsi="Trebuchet MS"/>
          <w:sz w:val="24"/>
          <w:szCs w:val="24"/>
        </w:rPr>
      </w:pPr>
      <w:r>
        <w:rPr>
          <w:rFonts w:ascii="Trebuchet MS" w:hAnsi="Trebuchet MS"/>
          <w:sz w:val="24"/>
          <w:szCs w:val="24"/>
        </w:rPr>
        <w:t>45</w:t>
      </w:r>
      <w:r w:rsidR="00D871FF" w:rsidRPr="00355459">
        <w:rPr>
          <w:rFonts w:ascii="Trebuchet MS" w:hAnsi="Trebuchet MS"/>
          <w:sz w:val="24"/>
          <w:szCs w:val="24"/>
        </w:rPr>
        <w:t xml:space="preserve">% </w:t>
      </w:r>
      <w:r w:rsidR="004E0E4C">
        <w:rPr>
          <w:rFonts w:ascii="Trebuchet MS" w:hAnsi="Trebuchet MS"/>
          <w:sz w:val="24"/>
          <w:szCs w:val="24"/>
        </w:rPr>
        <w:t xml:space="preserve">of </w:t>
      </w:r>
      <w:r w:rsidR="00D06E34">
        <w:rPr>
          <w:rFonts w:ascii="Trebuchet MS" w:hAnsi="Trebuchet MS"/>
          <w:sz w:val="24"/>
          <w:szCs w:val="24"/>
        </w:rPr>
        <w:t xml:space="preserve">those engaged in the </w:t>
      </w:r>
      <w:r w:rsidR="00D06E34" w:rsidRPr="0008001C">
        <w:rPr>
          <w:rFonts w:ascii="Trebuchet MS" w:hAnsi="Trebuchet MS"/>
          <w:sz w:val="24"/>
          <w:szCs w:val="24"/>
        </w:rPr>
        <w:t>relief</w:t>
      </w:r>
      <w:r w:rsidR="00D06E34">
        <w:rPr>
          <w:rFonts w:ascii="Trebuchet MS" w:hAnsi="Trebuchet MS"/>
          <w:sz w:val="24"/>
          <w:szCs w:val="24"/>
        </w:rPr>
        <w:t xml:space="preserve"> </w:t>
      </w:r>
      <w:r w:rsidR="00D06E34" w:rsidRPr="0008001C">
        <w:rPr>
          <w:rFonts w:ascii="Trebuchet MS" w:hAnsi="Trebuchet MS"/>
          <w:sz w:val="24"/>
          <w:szCs w:val="24"/>
        </w:rPr>
        <w:t>component</w:t>
      </w:r>
      <w:r w:rsidR="00D06E34">
        <w:rPr>
          <w:rFonts w:ascii="Trebuchet MS" w:hAnsi="Trebuchet MS"/>
          <w:sz w:val="24"/>
          <w:szCs w:val="24"/>
        </w:rPr>
        <w:t xml:space="preserve"> were able </w:t>
      </w:r>
      <w:r w:rsidR="004E0E4C">
        <w:rPr>
          <w:rFonts w:ascii="Trebuchet MS" w:hAnsi="Trebuchet MS"/>
          <w:sz w:val="24"/>
          <w:szCs w:val="24"/>
        </w:rPr>
        <w:t xml:space="preserve">to </w:t>
      </w:r>
      <w:r w:rsidR="0021587E" w:rsidRPr="004E0E4C">
        <w:rPr>
          <w:rFonts w:ascii="Trebuchet MS" w:hAnsi="Trebuchet MS"/>
          <w:sz w:val="24"/>
          <w:szCs w:val="24"/>
        </w:rPr>
        <w:t>p</w:t>
      </w:r>
      <w:r w:rsidR="00D06E34" w:rsidRPr="004E0E4C">
        <w:rPr>
          <w:rFonts w:ascii="Trebuchet MS" w:hAnsi="Trebuchet MS"/>
          <w:sz w:val="24"/>
          <w:szCs w:val="24"/>
        </w:rPr>
        <w:t>articipate</w:t>
      </w:r>
      <w:r w:rsidR="0021587E">
        <w:rPr>
          <w:rFonts w:ascii="Trebuchet MS" w:hAnsi="Trebuchet MS"/>
          <w:sz w:val="24"/>
          <w:szCs w:val="24"/>
        </w:rPr>
        <w:t xml:space="preserve"> in Village S</w:t>
      </w:r>
      <w:r w:rsidR="00D871FF" w:rsidRPr="00355459">
        <w:rPr>
          <w:rFonts w:ascii="Trebuchet MS" w:hAnsi="Trebuchet MS"/>
          <w:sz w:val="24"/>
          <w:szCs w:val="24"/>
        </w:rPr>
        <w:t xml:space="preserve">avings and </w:t>
      </w:r>
      <w:r w:rsidR="00D871FF" w:rsidRPr="00AC019C">
        <w:rPr>
          <w:rFonts w:ascii="Trebuchet MS" w:hAnsi="Trebuchet MS"/>
          <w:sz w:val="24"/>
          <w:szCs w:val="24"/>
        </w:rPr>
        <w:t>Loaning</w:t>
      </w:r>
      <w:r w:rsidR="00D871FF" w:rsidRPr="00355459">
        <w:rPr>
          <w:rFonts w:ascii="Trebuchet MS" w:hAnsi="Trebuchet MS"/>
          <w:sz w:val="24"/>
          <w:szCs w:val="24"/>
        </w:rPr>
        <w:t xml:space="preserve"> </w:t>
      </w:r>
      <w:r w:rsidR="0021587E">
        <w:rPr>
          <w:rFonts w:ascii="Trebuchet MS" w:hAnsi="Trebuchet MS"/>
          <w:sz w:val="24"/>
          <w:szCs w:val="24"/>
        </w:rPr>
        <w:t>Association</w:t>
      </w:r>
      <w:r w:rsidR="00D06E34">
        <w:rPr>
          <w:rFonts w:ascii="Trebuchet MS" w:hAnsi="Trebuchet MS"/>
          <w:sz w:val="24"/>
          <w:szCs w:val="24"/>
        </w:rPr>
        <w:t>s</w:t>
      </w:r>
      <w:r w:rsidR="00D871FF" w:rsidRPr="00355459">
        <w:rPr>
          <w:rFonts w:ascii="Trebuchet MS" w:hAnsi="Trebuchet MS"/>
          <w:sz w:val="24"/>
          <w:szCs w:val="24"/>
        </w:rPr>
        <w:t xml:space="preserve">. </w:t>
      </w:r>
      <w:r w:rsidR="00761B70" w:rsidRPr="00355459">
        <w:rPr>
          <w:rFonts w:ascii="Trebuchet MS" w:hAnsi="Trebuchet MS"/>
          <w:sz w:val="24"/>
          <w:szCs w:val="24"/>
        </w:rPr>
        <w:t xml:space="preserve">Benefits cited </w:t>
      </w:r>
      <w:r w:rsidR="00761B70">
        <w:rPr>
          <w:rFonts w:ascii="Trebuchet MS" w:hAnsi="Trebuchet MS"/>
          <w:sz w:val="24"/>
          <w:szCs w:val="24"/>
        </w:rPr>
        <w:t xml:space="preserve">included; </w:t>
      </w:r>
      <w:r w:rsidR="00761B70" w:rsidRPr="00355459">
        <w:rPr>
          <w:rFonts w:ascii="Trebuchet MS" w:hAnsi="Trebuchet MS"/>
          <w:sz w:val="24"/>
          <w:szCs w:val="24"/>
        </w:rPr>
        <w:t xml:space="preserve">improved self-worth (68%), a voice in the </w:t>
      </w:r>
      <w:r w:rsidR="00761B70" w:rsidRPr="0008001C">
        <w:rPr>
          <w:rFonts w:ascii="Trebuchet MS" w:hAnsi="Trebuchet MS"/>
          <w:sz w:val="24"/>
          <w:szCs w:val="24"/>
        </w:rPr>
        <w:t>community</w:t>
      </w:r>
      <w:r w:rsidR="00761B70" w:rsidRPr="00355459">
        <w:rPr>
          <w:rFonts w:ascii="Trebuchet MS" w:hAnsi="Trebuchet MS"/>
          <w:sz w:val="24"/>
          <w:szCs w:val="24"/>
        </w:rPr>
        <w:t xml:space="preserve"> </w:t>
      </w:r>
      <w:r w:rsidR="00761B70">
        <w:rPr>
          <w:rFonts w:ascii="Trebuchet MS" w:hAnsi="Trebuchet MS"/>
          <w:sz w:val="24"/>
          <w:szCs w:val="24"/>
        </w:rPr>
        <w:t xml:space="preserve">decision making organs </w:t>
      </w:r>
      <w:r w:rsidR="00761B70" w:rsidRPr="00355459">
        <w:rPr>
          <w:rFonts w:ascii="Trebuchet MS" w:hAnsi="Trebuchet MS"/>
          <w:sz w:val="24"/>
          <w:szCs w:val="24"/>
        </w:rPr>
        <w:t>(22%) as well as financial stability (3%)</w:t>
      </w:r>
      <w:r w:rsidR="00761B70">
        <w:rPr>
          <w:rStyle w:val="FootnoteReference"/>
          <w:rFonts w:ascii="Trebuchet MS" w:hAnsi="Trebuchet MS"/>
          <w:sz w:val="24"/>
          <w:szCs w:val="24"/>
        </w:rPr>
        <w:footnoteReference w:id="7"/>
      </w:r>
      <w:r w:rsidR="00761B70" w:rsidRPr="004E0E4C">
        <w:rPr>
          <w:rFonts w:ascii="Trebuchet MS" w:hAnsi="Trebuchet MS"/>
          <w:sz w:val="24"/>
          <w:szCs w:val="24"/>
        </w:rPr>
        <w:t>. 53% of the beneficiaries surveyed reported that</w:t>
      </w:r>
      <w:r w:rsidR="004E0E4C" w:rsidRPr="004E0E4C">
        <w:rPr>
          <w:rFonts w:ascii="Trebuchet MS" w:hAnsi="Trebuchet MS"/>
          <w:sz w:val="24"/>
          <w:szCs w:val="24"/>
        </w:rPr>
        <w:t xml:space="preserve"> by accessing loans,</w:t>
      </w:r>
      <w:r w:rsidR="00761B70" w:rsidRPr="004E0E4C">
        <w:rPr>
          <w:rFonts w:ascii="Trebuchet MS" w:hAnsi="Trebuchet MS"/>
          <w:sz w:val="24"/>
          <w:szCs w:val="24"/>
        </w:rPr>
        <w:t xml:space="preserve"> they </w:t>
      </w:r>
      <w:r w:rsidR="004E0E4C" w:rsidRPr="004E0E4C">
        <w:rPr>
          <w:rFonts w:ascii="Trebuchet MS" w:hAnsi="Trebuchet MS"/>
          <w:sz w:val="24"/>
          <w:szCs w:val="24"/>
        </w:rPr>
        <w:t>were able to invest</w:t>
      </w:r>
      <w:r w:rsidR="00761B70" w:rsidRPr="004E0E4C">
        <w:rPr>
          <w:rFonts w:ascii="Trebuchet MS" w:hAnsi="Trebuchet MS"/>
          <w:sz w:val="24"/>
          <w:szCs w:val="24"/>
        </w:rPr>
        <w:t xml:space="preserve"> in</w:t>
      </w:r>
      <w:r w:rsidR="00B863BF">
        <w:rPr>
          <w:rFonts w:ascii="Trebuchet MS" w:hAnsi="Trebuchet MS"/>
          <w:sz w:val="24"/>
          <w:szCs w:val="24"/>
        </w:rPr>
        <w:t>;</w:t>
      </w:r>
      <w:r w:rsidR="00761B70" w:rsidRPr="004E0E4C">
        <w:rPr>
          <w:rFonts w:ascii="Trebuchet MS" w:hAnsi="Trebuchet MS"/>
          <w:sz w:val="24"/>
          <w:szCs w:val="24"/>
        </w:rPr>
        <w:t xml:space="preserve"> household assets (31%), </w:t>
      </w:r>
      <w:r w:rsidR="00761B70" w:rsidRPr="0008001C">
        <w:rPr>
          <w:rFonts w:ascii="Trebuchet MS" w:hAnsi="Trebuchet MS"/>
          <w:sz w:val="24"/>
          <w:szCs w:val="24"/>
        </w:rPr>
        <w:t>productive</w:t>
      </w:r>
      <w:r w:rsidR="00761B70" w:rsidRPr="004E0E4C">
        <w:rPr>
          <w:rFonts w:ascii="Trebuchet MS" w:hAnsi="Trebuchet MS"/>
          <w:sz w:val="24"/>
          <w:szCs w:val="24"/>
        </w:rPr>
        <w:t xml:space="preserve"> assets (3%) a</w:t>
      </w:r>
      <w:r w:rsidR="00BC7612">
        <w:rPr>
          <w:rFonts w:ascii="Trebuchet MS" w:hAnsi="Trebuchet MS"/>
          <w:sz w:val="24"/>
          <w:szCs w:val="24"/>
        </w:rPr>
        <w:t>nd businesses investments (19%)</w:t>
      </w:r>
      <w:r w:rsidR="00B863BF">
        <w:rPr>
          <w:rFonts w:ascii="Trebuchet MS" w:hAnsi="Trebuchet MS"/>
          <w:sz w:val="24"/>
          <w:szCs w:val="24"/>
        </w:rPr>
        <w:t>. 47</w:t>
      </w:r>
      <w:r w:rsidR="00BC7612">
        <w:rPr>
          <w:rFonts w:ascii="Trebuchet MS" w:hAnsi="Trebuchet MS"/>
          <w:sz w:val="24"/>
          <w:szCs w:val="24"/>
        </w:rPr>
        <w:t xml:space="preserve">% </w:t>
      </w:r>
      <w:r w:rsidR="00B863BF">
        <w:rPr>
          <w:rFonts w:ascii="Trebuchet MS" w:hAnsi="Trebuchet MS"/>
          <w:sz w:val="24"/>
          <w:szCs w:val="24"/>
        </w:rPr>
        <w:t xml:space="preserve">of the beneficiaries used the loan acquired to repay </w:t>
      </w:r>
      <w:r w:rsidR="00671FA2">
        <w:rPr>
          <w:rFonts w:ascii="Trebuchet MS" w:hAnsi="Trebuchet MS"/>
          <w:sz w:val="24"/>
          <w:szCs w:val="24"/>
        </w:rPr>
        <w:t>debts</w:t>
      </w:r>
      <w:r w:rsidR="00B863BF">
        <w:rPr>
          <w:rFonts w:ascii="Trebuchet MS" w:hAnsi="Trebuchet MS"/>
          <w:sz w:val="24"/>
          <w:szCs w:val="24"/>
        </w:rPr>
        <w:t xml:space="preserve">. </w:t>
      </w:r>
      <w:r w:rsidR="00671FA2">
        <w:rPr>
          <w:rFonts w:ascii="Trebuchet MS" w:hAnsi="Trebuchet MS"/>
          <w:sz w:val="24"/>
          <w:szCs w:val="24"/>
        </w:rPr>
        <w:t>For</w:t>
      </w:r>
      <w:r w:rsidR="006A4BD0">
        <w:rPr>
          <w:rFonts w:ascii="Trebuchet MS" w:hAnsi="Trebuchet MS"/>
          <w:sz w:val="24"/>
          <w:szCs w:val="24"/>
        </w:rPr>
        <w:t xml:space="preserve"> </w:t>
      </w:r>
      <w:r w:rsidR="00F8027B">
        <w:rPr>
          <w:rFonts w:ascii="Trebuchet MS" w:hAnsi="Trebuchet MS"/>
          <w:sz w:val="24"/>
          <w:szCs w:val="24"/>
        </w:rPr>
        <w:t xml:space="preserve">households engaged in VSLA, </w:t>
      </w:r>
      <w:r w:rsidR="00F8027B" w:rsidRPr="00355459">
        <w:rPr>
          <w:rFonts w:ascii="Trebuchet MS" w:hAnsi="Trebuchet MS"/>
          <w:sz w:val="24"/>
          <w:szCs w:val="24"/>
        </w:rPr>
        <w:t xml:space="preserve">94% had indicated that they were able to borrow from the VSLA </w:t>
      </w:r>
      <w:r w:rsidR="00BC7612">
        <w:rPr>
          <w:rFonts w:ascii="Trebuchet MS" w:hAnsi="Trebuchet MS"/>
          <w:sz w:val="24"/>
          <w:szCs w:val="24"/>
        </w:rPr>
        <w:t>groups.</w:t>
      </w:r>
    </w:p>
    <w:p w:rsidR="00D871FF" w:rsidRPr="00355459" w:rsidRDefault="00D871FF" w:rsidP="00D871FF">
      <w:pPr>
        <w:spacing w:line="360" w:lineRule="auto"/>
        <w:jc w:val="both"/>
        <w:rPr>
          <w:rFonts w:ascii="Trebuchet MS" w:hAnsi="Trebuchet MS"/>
          <w:sz w:val="24"/>
          <w:szCs w:val="24"/>
          <w:lang w:val="en-GB"/>
        </w:rPr>
      </w:pPr>
      <w:r w:rsidRPr="00355459">
        <w:rPr>
          <w:rFonts w:ascii="Trebuchet MS" w:hAnsi="Trebuchet MS"/>
          <w:b/>
          <w:sz w:val="24"/>
          <w:szCs w:val="24"/>
        </w:rPr>
        <w:t>SUSTAINABILITY</w:t>
      </w:r>
    </w:p>
    <w:p w:rsidR="00D871FF" w:rsidRPr="00355459" w:rsidRDefault="00BC7612" w:rsidP="00D871FF">
      <w:pPr>
        <w:spacing w:line="360" w:lineRule="auto"/>
        <w:jc w:val="both"/>
        <w:rPr>
          <w:rFonts w:ascii="Trebuchet MS" w:hAnsi="Trebuchet MS"/>
          <w:spacing w:val="-2"/>
          <w:sz w:val="24"/>
          <w:szCs w:val="24"/>
        </w:rPr>
      </w:pPr>
      <w:r w:rsidRPr="00631506">
        <w:rPr>
          <w:rFonts w:ascii="Trebuchet MS" w:hAnsi="Trebuchet MS"/>
          <w:spacing w:val="-2"/>
          <w:sz w:val="24"/>
          <w:szCs w:val="24"/>
        </w:rPr>
        <w:t>T</w:t>
      </w:r>
      <w:r w:rsidR="00D871FF" w:rsidRPr="00631506">
        <w:rPr>
          <w:rFonts w:ascii="Trebuchet MS" w:hAnsi="Trebuchet MS"/>
          <w:spacing w:val="-2"/>
          <w:sz w:val="24"/>
          <w:szCs w:val="24"/>
        </w:rPr>
        <w:t xml:space="preserve">he </w:t>
      </w:r>
      <w:r w:rsidRPr="00631506">
        <w:rPr>
          <w:rFonts w:ascii="Trebuchet MS" w:hAnsi="Trebuchet MS"/>
          <w:spacing w:val="-2"/>
          <w:sz w:val="24"/>
          <w:szCs w:val="24"/>
        </w:rPr>
        <w:t xml:space="preserve">project </w:t>
      </w:r>
      <w:r w:rsidR="00D871FF" w:rsidRPr="00631506">
        <w:rPr>
          <w:rFonts w:ascii="Trebuchet MS" w:hAnsi="Trebuchet MS"/>
          <w:spacing w:val="-2"/>
          <w:sz w:val="24"/>
          <w:szCs w:val="24"/>
        </w:rPr>
        <w:t xml:space="preserve">design incorporated four </w:t>
      </w:r>
      <w:r w:rsidR="00D871FF" w:rsidRPr="0008001C">
        <w:rPr>
          <w:rFonts w:ascii="Trebuchet MS" w:hAnsi="Trebuchet MS"/>
          <w:spacing w:val="-2"/>
          <w:sz w:val="24"/>
          <w:szCs w:val="24"/>
        </w:rPr>
        <w:t>main</w:t>
      </w:r>
      <w:r w:rsidR="00D871FF" w:rsidRPr="00631506">
        <w:rPr>
          <w:rFonts w:ascii="Trebuchet MS" w:hAnsi="Trebuchet MS"/>
          <w:spacing w:val="-2"/>
          <w:sz w:val="24"/>
          <w:szCs w:val="24"/>
        </w:rPr>
        <w:t xml:space="preserve"> strategies</w:t>
      </w:r>
      <w:r w:rsidRPr="00631506">
        <w:rPr>
          <w:rFonts w:ascii="Trebuchet MS" w:hAnsi="Trebuchet MS"/>
          <w:spacing w:val="-2"/>
          <w:sz w:val="24"/>
          <w:szCs w:val="24"/>
        </w:rPr>
        <w:t xml:space="preserve"> to ensure project sustainability</w:t>
      </w:r>
      <w:r w:rsidR="005D5234" w:rsidRPr="00631506">
        <w:rPr>
          <w:rFonts w:ascii="Trebuchet MS" w:hAnsi="Trebuchet MS"/>
          <w:spacing w:val="-2"/>
          <w:sz w:val="24"/>
          <w:szCs w:val="24"/>
        </w:rPr>
        <w:t xml:space="preserve">: </w:t>
      </w:r>
      <w:r w:rsidR="00D871FF" w:rsidRPr="00631506">
        <w:rPr>
          <w:rFonts w:ascii="Trebuchet MS" w:hAnsi="Trebuchet MS"/>
          <w:spacing w:val="-2"/>
          <w:sz w:val="24"/>
          <w:szCs w:val="24"/>
        </w:rPr>
        <w:t xml:space="preserve">a) </w:t>
      </w:r>
      <w:r w:rsidR="00D871FF" w:rsidRPr="00631506">
        <w:rPr>
          <w:rFonts w:ascii="Trebuchet MS" w:hAnsi="Trebuchet MS"/>
          <w:b/>
          <w:spacing w:val="-2"/>
          <w:sz w:val="24"/>
          <w:szCs w:val="24"/>
        </w:rPr>
        <w:t xml:space="preserve">Participatory rural </w:t>
      </w:r>
      <w:r w:rsidR="00E35205" w:rsidRPr="00631506">
        <w:rPr>
          <w:rFonts w:ascii="Trebuchet MS" w:hAnsi="Trebuchet MS"/>
          <w:b/>
          <w:spacing w:val="-2"/>
          <w:sz w:val="24"/>
          <w:szCs w:val="24"/>
        </w:rPr>
        <w:t xml:space="preserve">appraisal </w:t>
      </w:r>
      <w:r w:rsidR="00D871FF" w:rsidRPr="00631506">
        <w:rPr>
          <w:rFonts w:ascii="Trebuchet MS" w:hAnsi="Trebuchet MS"/>
          <w:b/>
          <w:spacing w:val="-2"/>
          <w:sz w:val="24"/>
          <w:szCs w:val="24"/>
        </w:rPr>
        <w:t>approach</w:t>
      </w:r>
      <w:r w:rsidR="00E35205" w:rsidRPr="00631506">
        <w:rPr>
          <w:rFonts w:ascii="Trebuchet MS" w:hAnsi="Trebuchet MS"/>
          <w:b/>
          <w:spacing w:val="-2"/>
          <w:sz w:val="24"/>
          <w:szCs w:val="24"/>
        </w:rPr>
        <w:t>es</w:t>
      </w:r>
      <w:r w:rsidR="00D871FF" w:rsidRPr="00631506">
        <w:rPr>
          <w:rFonts w:ascii="Trebuchet MS" w:hAnsi="Trebuchet MS"/>
          <w:b/>
          <w:spacing w:val="-2"/>
          <w:sz w:val="24"/>
          <w:szCs w:val="24"/>
        </w:rPr>
        <w:t xml:space="preserve"> in </w:t>
      </w:r>
      <w:r w:rsidR="00D871FF" w:rsidRPr="0008001C">
        <w:rPr>
          <w:rFonts w:ascii="Trebuchet MS" w:hAnsi="Trebuchet MS"/>
          <w:b/>
          <w:spacing w:val="-2"/>
          <w:sz w:val="24"/>
          <w:szCs w:val="24"/>
        </w:rPr>
        <w:t>community</w:t>
      </w:r>
      <w:r w:rsidR="00D871FF" w:rsidRPr="00631506">
        <w:rPr>
          <w:rFonts w:ascii="Trebuchet MS" w:hAnsi="Trebuchet MS"/>
          <w:b/>
          <w:spacing w:val="-2"/>
          <w:sz w:val="24"/>
          <w:szCs w:val="24"/>
        </w:rPr>
        <w:t xml:space="preserve"> </w:t>
      </w:r>
      <w:r w:rsidR="00671FA2" w:rsidRPr="00631506">
        <w:rPr>
          <w:rFonts w:ascii="Trebuchet MS" w:hAnsi="Trebuchet MS"/>
          <w:b/>
          <w:spacing w:val="-2"/>
          <w:sz w:val="24"/>
          <w:szCs w:val="24"/>
        </w:rPr>
        <w:t>mobilization</w:t>
      </w:r>
      <w:r w:rsidR="00671FA2" w:rsidRPr="00631506">
        <w:rPr>
          <w:rFonts w:ascii="Trebuchet MS" w:hAnsi="Trebuchet MS"/>
          <w:spacing w:val="-2"/>
          <w:sz w:val="24"/>
          <w:szCs w:val="24"/>
        </w:rPr>
        <w:t>; cultivating</w:t>
      </w:r>
      <w:r w:rsidR="00D871FF" w:rsidRPr="00631506">
        <w:rPr>
          <w:rFonts w:ascii="Trebuchet MS" w:hAnsi="Trebuchet MS"/>
          <w:spacing w:val="-2"/>
          <w:sz w:val="24"/>
          <w:szCs w:val="24"/>
        </w:rPr>
        <w:t xml:space="preserve"> a sense of ownership</w:t>
      </w:r>
      <w:r w:rsidR="00631506">
        <w:rPr>
          <w:rFonts w:ascii="Trebuchet MS" w:hAnsi="Trebuchet MS"/>
          <w:spacing w:val="-2"/>
          <w:sz w:val="24"/>
          <w:szCs w:val="24"/>
        </w:rPr>
        <w:t xml:space="preserve"> as</w:t>
      </w:r>
      <w:r w:rsidRPr="00631506">
        <w:rPr>
          <w:rFonts w:ascii="Trebuchet MS" w:hAnsi="Trebuchet MS"/>
          <w:spacing w:val="-2"/>
          <w:sz w:val="24"/>
          <w:szCs w:val="24"/>
        </w:rPr>
        <w:t xml:space="preserve"> </w:t>
      </w:r>
      <w:r w:rsidR="00631506" w:rsidRPr="00631506">
        <w:rPr>
          <w:rFonts w:ascii="Trebuchet MS" w:hAnsi="Trebuchet MS"/>
          <w:spacing w:val="-2"/>
          <w:sz w:val="24"/>
          <w:szCs w:val="24"/>
        </w:rPr>
        <w:t>reflected</w:t>
      </w:r>
      <w:r w:rsidR="00D871FF" w:rsidRPr="00631506">
        <w:rPr>
          <w:rFonts w:ascii="Trebuchet MS" w:hAnsi="Trebuchet MS"/>
          <w:spacing w:val="-2"/>
          <w:sz w:val="24"/>
          <w:szCs w:val="24"/>
        </w:rPr>
        <w:t xml:space="preserve"> in the level of commun</w:t>
      </w:r>
      <w:r w:rsidR="00631506" w:rsidRPr="00631506">
        <w:rPr>
          <w:rFonts w:ascii="Trebuchet MS" w:hAnsi="Trebuchet MS"/>
          <w:spacing w:val="-2"/>
          <w:sz w:val="24"/>
          <w:szCs w:val="24"/>
        </w:rPr>
        <w:t xml:space="preserve">ity engagement with the </w:t>
      </w:r>
      <w:r w:rsidR="00631506" w:rsidRPr="00631506">
        <w:rPr>
          <w:rFonts w:ascii="Trebuchet MS" w:hAnsi="Trebuchet MS"/>
          <w:spacing w:val="-2"/>
          <w:sz w:val="24"/>
          <w:szCs w:val="24"/>
        </w:rPr>
        <w:lastRenderedPageBreak/>
        <w:t>project</w:t>
      </w:r>
      <w:r w:rsidR="00631506">
        <w:rPr>
          <w:rFonts w:ascii="Trebuchet MS" w:hAnsi="Trebuchet MS"/>
          <w:spacing w:val="-2"/>
          <w:sz w:val="24"/>
          <w:szCs w:val="24"/>
        </w:rPr>
        <w:t>.</w:t>
      </w:r>
      <w:r w:rsidR="00D871FF" w:rsidRPr="00631506">
        <w:rPr>
          <w:rFonts w:ascii="Trebuchet MS" w:hAnsi="Trebuchet MS"/>
          <w:spacing w:val="-2"/>
          <w:sz w:val="24"/>
          <w:szCs w:val="24"/>
        </w:rPr>
        <w:t xml:space="preserve"> b) </w:t>
      </w:r>
      <w:r w:rsidR="00D871FF" w:rsidRPr="00631506">
        <w:rPr>
          <w:rFonts w:ascii="Trebuchet MS" w:hAnsi="Trebuchet MS"/>
          <w:b/>
          <w:spacing w:val="-2"/>
          <w:sz w:val="24"/>
          <w:szCs w:val="24"/>
        </w:rPr>
        <w:t>Staff presence in the area,</w:t>
      </w:r>
      <w:r w:rsidRPr="00631506">
        <w:rPr>
          <w:rFonts w:ascii="Trebuchet MS" w:hAnsi="Trebuchet MS"/>
          <w:spacing w:val="-2"/>
          <w:sz w:val="24"/>
          <w:szCs w:val="24"/>
        </w:rPr>
        <w:t xml:space="preserve"> </w:t>
      </w:r>
      <w:r w:rsidR="00631506">
        <w:rPr>
          <w:rFonts w:ascii="Trebuchet MS" w:hAnsi="Trebuchet MS"/>
          <w:spacing w:val="-2"/>
          <w:sz w:val="24"/>
          <w:szCs w:val="24"/>
        </w:rPr>
        <w:t>enabling</w:t>
      </w:r>
      <w:r w:rsidR="00D871FF" w:rsidRPr="00631506">
        <w:rPr>
          <w:rFonts w:ascii="Trebuchet MS" w:hAnsi="Trebuchet MS"/>
          <w:spacing w:val="-2"/>
          <w:sz w:val="24"/>
          <w:szCs w:val="24"/>
        </w:rPr>
        <w:t xml:space="preserve"> interaction and rapport building with </w:t>
      </w:r>
      <w:r w:rsidR="00631506">
        <w:rPr>
          <w:rFonts w:ascii="Trebuchet MS" w:hAnsi="Trebuchet MS"/>
          <w:spacing w:val="-2"/>
          <w:sz w:val="24"/>
          <w:szCs w:val="24"/>
        </w:rPr>
        <w:t xml:space="preserve">the </w:t>
      </w:r>
      <w:r w:rsidR="00D871FF" w:rsidRPr="00631506">
        <w:rPr>
          <w:rFonts w:ascii="Trebuchet MS" w:hAnsi="Trebuchet MS"/>
          <w:spacing w:val="-2"/>
          <w:sz w:val="24"/>
          <w:szCs w:val="24"/>
        </w:rPr>
        <w:t>community, a k</w:t>
      </w:r>
      <w:r w:rsidR="00290F0E" w:rsidRPr="00631506">
        <w:rPr>
          <w:rFonts w:ascii="Trebuchet MS" w:hAnsi="Trebuchet MS"/>
          <w:spacing w:val="-2"/>
          <w:sz w:val="24"/>
          <w:szCs w:val="24"/>
        </w:rPr>
        <w:t xml:space="preserve">ey </w:t>
      </w:r>
      <w:r w:rsidR="00290F0E" w:rsidRPr="0008001C">
        <w:rPr>
          <w:rFonts w:ascii="Trebuchet MS" w:hAnsi="Trebuchet MS"/>
          <w:spacing w:val="-2"/>
          <w:sz w:val="24"/>
          <w:szCs w:val="24"/>
        </w:rPr>
        <w:t>drive</w:t>
      </w:r>
      <w:r w:rsidR="00290F0E" w:rsidRPr="00631506">
        <w:rPr>
          <w:rFonts w:ascii="Trebuchet MS" w:hAnsi="Trebuchet MS"/>
          <w:spacing w:val="-2"/>
          <w:sz w:val="24"/>
          <w:szCs w:val="24"/>
        </w:rPr>
        <w:t xml:space="preserve"> in enhancing harmony, facilitating</w:t>
      </w:r>
      <w:r w:rsidR="00E35205" w:rsidRPr="00631506">
        <w:rPr>
          <w:rFonts w:ascii="Trebuchet MS" w:hAnsi="Trebuchet MS"/>
          <w:spacing w:val="-2"/>
          <w:sz w:val="24"/>
          <w:szCs w:val="24"/>
        </w:rPr>
        <w:t xml:space="preserve"> monitoring and open discussions on issues arising.</w:t>
      </w:r>
      <w:r w:rsidR="00D871FF" w:rsidRPr="00355459">
        <w:rPr>
          <w:rFonts w:ascii="Trebuchet MS" w:hAnsi="Trebuchet MS"/>
          <w:spacing w:val="-2"/>
          <w:sz w:val="24"/>
          <w:szCs w:val="24"/>
        </w:rPr>
        <w:t xml:space="preserve"> </w:t>
      </w:r>
      <w:r w:rsidR="00631506">
        <w:rPr>
          <w:rFonts w:ascii="Trebuchet MS" w:hAnsi="Trebuchet MS"/>
          <w:spacing w:val="-2"/>
          <w:sz w:val="24"/>
          <w:szCs w:val="24"/>
        </w:rPr>
        <w:t xml:space="preserve">Women in </w:t>
      </w:r>
      <w:r w:rsidR="00631506" w:rsidRPr="00631506">
        <w:rPr>
          <w:rFonts w:ascii="Trebuchet MS" w:hAnsi="Trebuchet MS"/>
          <w:spacing w:val="-2"/>
          <w:sz w:val="24"/>
          <w:szCs w:val="24"/>
        </w:rPr>
        <w:t>committees</w:t>
      </w:r>
      <w:r w:rsidR="00631506">
        <w:rPr>
          <w:rFonts w:ascii="Trebuchet MS" w:hAnsi="Trebuchet MS"/>
          <w:spacing w:val="-2"/>
          <w:sz w:val="24"/>
          <w:szCs w:val="24"/>
        </w:rPr>
        <w:t xml:space="preserve"> cited t</w:t>
      </w:r>
      <w:r w:rsidR="00D871FF" w:rsidRPr="00355459">
        <w:rPr>
          <w:rFonts w:ascii="Trebuchet MS" w:hAnsi="Trebuchet MS"/>
          <w:spacing w:val="-2"/>
          <w:sz w:val="24"/>
          <w:szCs w:val="24"/>
        </w:rPr>
        <w:t xml:space="preserve">he presence of female staff in each of the project areas as a motivation factor </w:t>
      </w:r>
      <w:r w:rsidR="00631506">
        <w:rPr>
          <w:rFonts w:ascii="Trebuchet MS" w:hAnsi="Trebuchet MS"/>
          <w:spacing w:val="-2"/>
          <w:sz w:val="24"/>
          <w:szCs w:val="24"/>
        </w:rPr>
        <w:t>enabling them</w:t>
      </w:r>
      <w:r w:rsidR="00290F0E">
        <w:rPr>
          <w:rFonts w:ascii="Trebuchet MS" w:hAnsi="Trebuchet MS"/>
          <w:spacing w:val="-2"/>
          <w:sz w:val="24"/>
          <w:szCs w:val="24"/>
        </w:rPr>
        <w:t xml:space="preserve"> engage in and be accepted </w:t>
      </w:r>
      <w:r>
        <w:rPr>
          <w:rFonts w:ascii="Trebuchet MS" w:hAnsi="Trebuchet MS"/>
          <w:spacing w:val="-2"/>
          <w:sz w:val="24"/>
          <w:szCs w:val="24"/>
        </w:rPr>
        <w:t xml:space="preserve">in committees. </w:t>
      </w:r>
      <w:r w:rsidR="00D871FF" w:rsidRPr="00355459">
        <w:rPr>
          <w:rFonts w:ascii="Trebuchet MS" w:hAnsi="Trebuchet MS"/>
          <w:spacing w:val="-2"/>
          <w:sz w:val="24"/>
          <w:szCs w:val="24"/>
        </w:rPr>
        <w:t>c</w:t>
      </w:r>
      <w:r w:rsidR="00D871FF" w:rsidRPr="00355459">
        <w:rPr>
          <w:rFonts w:ascii="Trebuchet MS" w:hAnsi="Trebuchet MS"/>
          <w:b/>
          <w:spacing w:val="-2"/>
          <w:sz w:val="24"/>
          <w:szCs w:val="24"/>
        </w:rPr>
        <w:t>) Training for behavior change</w:t>
      </w:r>
      <w:r w:rsidR="00D871FF" w:rsidRPr="00355459">
        <w:rPr>
          <w:rFonts w:ascii="Trebuchet MS" w:hAnsi="Trebuchet MS"/>
          <w:spacing w:val="-2"/>
          <w:sz w:val="24"/>
          <w:szCs w:val="24"/>
        </w:rPr>
        <w:t xml:space="preserve"> </w:t>
      </w:r>
      <w:r w:rsidR="00631506">
        <w:rPr>
          <w:rFonts w:ascii="Trebuchet MS" w:hAnsi="Trebuchet MS"/>
          <w:spacing w:val="-2"/>
          <w:sz w:val="24"/>
          <w:szCs w:val="24"/>
        </w:rPr>
        <w:t>provided to</w:t>
      </w:r>
      <w:r w:rsidR="00D871FF" w:rsidRPr="00355459">
        <w:rPr>
          <w:rFonts w:ascii="Trebuchet MS" w:hAnsi="Trebuchet MS"/>
          <w:spacing w:val="-2"/>
          <w:sz w:val="24"/>
          <w:szCs w:val="24"/>
        </w:rPr>
        <w:t xml:space="preserve"> both committees and communities focusing o</w:t>
      </w:r>
      <w:r w:rsidR="00B91718">
        <w:rPr>
          <w:rFonts w:ascii="Trebuchet MS" w:hAnsi="Trebuchet MS"/>
          <w:spacing w:val="-2"/>
          <w:sz w:val="24"/>
          <w:szCs w:val="24"/>
        </w:rPr>
        <w:t xml:space="preserve">n four thematic areas: Gender, </w:t>
      </w:r>
      <w:r w:rsidR="00631506">
        <w:rPr>
          <w:rFonts w:ascii="Trebuchet MS" w:hAnsi="Trebuchet MS"/>
          <w:spacing w:val="-2"/>
          <w:sz w:val="24"/>
          <w:szCs w:val="24"/>
        </w:rPr>
        <w:t>Conflict, Operations and M</w:t>
      </w:r>
      <w:r w:rsidR="00D871FF" w:rsidRPr="00355459">
        <w:rPr>
          <w:rFonts w:ascii="Trebuchet MS" w:hAnsi="Trebuchet MS"/>
          <w:spacing w:val="-2"/>
          <w:sz w:val="24"/>
          <w:szCs w:val="24"/>
        </w:rPr>
        <w:t>aintenance, Leaders</w:t>
      </w:r>
      <w:r w:rsidR="00E35205">
        <w:rPr>
          <w:rFonts w:ascii="Trebuchet MS" w:hAnsi="Trebuchet MS"/>
          <w:spacing w:val="-2"/>
          <w:sz w:val="24"/>
          <w:szCs w:val="24"/>
        </w:rPr>
        <w:t xml:space="preserve">hip and Governance contributed </w:t>
      </w:r>
      <w:r w:rsidR="00D871FF" w:rsidRPr="00355459">
        <w:rPr>
          <w:rFonts w:ascii="Trebuchet MS" w:hAnsi="Trebuchet MS"/>
          <w:spacing w:val="-2"/>
          <w:sz w:val="24"/>
          <w:szCs w:val="24"/>
        </w:rPr>
        <w:t xml:space="preserve">positively to </w:t>
      </w:r>
      <w:r w:rsidR="00631506">
        <w:rPr>
          <w:rFonts w:ascii="Trebuchet MS" w:hAnsi="Trebuchet MS"/>
          <w:spacing w:val="-2"/>
          <w:sz w:val="24"/>
          <w:szCs w:val="24"/>
        </w:rPr>
        <w:t>a change in mindset and increased</w:t>
      </w:r>
      <w:r w:rsidR="00631506" w:rsidRPr="00BC7612">
        <w:rPr>
          <w:rFonts w:ascii="Trebuchet MS" w:hAnsi="Trebuchet MS"/>
          <w:spacing w:val="-2"/>
          <w:sz w:val="24"/>
          <w:szCs w:val="24"/>
        </w:rPr>
        <w:t xml:space="preserve"> </w:t>
      </w:r>
      <w:r w:rsidR="00D871FF" w:rsidRPr="00BC7612">
        <w:rPr>
          <w:rFonts w:ascii="Trebuchet MS" w:hAnsi="Trebuchet MS"/>
          <w:spacing w:val="-2"/>
          <w:sz w:val="24"/>
          <w:szCs w:val="24"/>
        </w:rPr>
        <w:t>project</w:t>
      </w:r>
      <w:r w:rsidR="00D871FF" w:rsidRPr="00355459">
        <w:rPr>
          <w:rFonts w:ascii="Trebuchet MS" w:hAnsi="Trebuchet MS"/>
          <w:spacing w:val="-2"/>
          <w:sz w:val="24"/>
          <w:szCs w:val="24"/>
        </w:rPr>
        <w:t xml:space="preserve"> o</w:t>
      </w:r>
      <w:r w:rsidR="00E35205">
        <w:rPr>
          <w:rFonts w:ascii="Trebuchet MS" w:hAnsi="Trebuchet MS"/>
          <w:spacing w:val="-2"/>
          <w:sz w:val="24"/>
          <w:szCs w:val="24"/>
        </w:rPr>
        <w:t xml:space="preserve">wnership </w:t>
      </w:r>
      <w:r w:rsidR="00631506">
        <w:rPr>
          <w:rFonts w:ascii="Trebuchet MS" w:hAnsi="Trebuchet MS"/>
          <w:b/>
          <w:spacing w:val="-2"/>
          <w:sz w:val="24"/>
          <w:szCs w:val="24"/>
        </w:rPr>
        <w:t>d) C</w:t>
      </w:r>
      <w:r w:rsidR="00D871FF" w:rsidRPr="00355459">
        <w:rPr>
          <w:rFonts w:ascii="Trebuchet MS" w:hAnsi="Trebuchet MS"/>
          <w:b/>
          <w:spacing w:val="-2"/>
          <w:sz w:val="24"/>
          <w:szCs w:val="24"/>
        </w:rPr>
        <w:t>omplementing the project</w:t>
      </w:r>
      <w:r w:rsidR="00D871FF" w:rsidRPr="00355459">
        <w:rPr>
          <w:rFonts w:ascii="Trebuchet MS" w:hAnsi="Trebuchet MS"/>
          <w:spacing w:val="-2"/>
          <w:sz w:val="24"/>
          <w:szCs w:val="24"/>
        </w:rPr>
        <w:t xml:space="preserve"> </w:t>
      </w:r>
      <w:r w:rsidR="00E35205">
        <w:rPr>
          <w:rFonts w:ascii="Trebuchet MS" w:hAnsi="Trebuchet MS"/>
          <w:spacing w:val="-2"/>
          <w:sz w:val="24"/>
          <w:szCs w:val="24"/>
        </w:rPr>
        <w:t>resulted</w:t>
      </w:r>
      <w:r w:rsidR="00D871FF" w:rsidRPr="00355459">
        <w:rPr>
          <w:rFonts w:ascii="Trebuchet MS" w:hAnsi="Trebuchet MS"/>
          <w:spacing w:val="-2"/>
          <w:sz w:val="24"/>
          <w:szCs w:val="24"/>
        </w:rPr>
        <w:t xml:space="preserve"> in larger impact. </w:t>
      </w:r>
    </w:p>
    <w:p w:rsidR="00D871FF" w:rsidRPr="00355459" w:rsidRDefault="00D871FF" w:rsidP="00D871FF">
      <w:pPr>
        <w:spacing w:line="360" w:lineRule="auto"/>
        <w:jc w:val="both"/>
        <w:rPr>
          <w:rFonts w:ascii="Trebuchet MS" w:hAnsi="Trebuchet MS"/>
          <w:b/>
          <w:sz w:val="24"/>
          <w:szCs w:val="24"/>
        </w:rPr>
      </w:pPr>
      <w:r w:rsidRPr="00355459">
        <w:rPr>
          <w:rFonts w:ascii="Trebuchet MS" w:hAnsi="Trebuchet MS"/>
          <w:b/>
          <w:sz w:val="24"/>
          <w:szCs w:val="24"/>
        </w:rPr>
        <w:t>RECOMMENDATIONS</w:t>
      </w:r>
    </w:p>
    <w:p w:rsidR="00D871FF" w:rsidRDefault="00D871FF" w:rsidP="00D871FF">
      <w:pPr>
        <w:pStyle w:val="ListParagraph"/>
        <w:numPr>
          <w:ilvl w:val="0"/>
          <w:numId w:val="22"/>
        </w:numPr>
        <w:spacing w:after="200" w:line="360" w:lineRule="auto"/>
        <w:ind w:left="360"/>
        <w:jc w:val="both"/>
        <w:rPr>
          <w:rFonts w:ascii="Trebuchet MS" w:hAnsi="Trebuchet MS"/>
        </w:rPr>
      </w:pPr>
      <w:r w:rsidRPr="00355459">
        <w:rPr>
          <w:rFonts w:ascii="Trebuchet MS" w:hAnsi="Trebuchet MS"/>
        </w:rPr>
        <w:t xml:space="preserve">The </w:t>
      </w:r>
      <w:r w:rsidRPr="0008001C">
        <w:rPr>
          <w:rFonts w:ascii="Trebuchet MS" w:hAnsi="Trebuchet MS"/>
        </w:rPr>
        <w:t>programme</w:t>
      </w:r>
      <w:r w:rsidRPr="00355459">
        <w:rPr>
          <w:rFonts w:ascii="Trebuchet MS" w:hAnsi="Trebuchet MS"/>
        </w:rPr>
        <w:t xml:space="preserve"> is considering a holistic </w:t>
      </w:r>
      <w:r w:rsidRPr="004B3809">
        <w:rPr>
          <w:rFonts w:ascii="Trebuchet MS" w:hAnsi="Trebuchet MS"/>
        </w:rPr>
        <w:t>approach</w:t>
      </w:r>
      <w:r w:rsidRPr="00355459">
        <w:rPr>
          <w:rFonts w:ascii="Trebuchet MS" w:hAnsi="Trebuchet MS"/>
        </w:rPr>
        <w:t xml:space="preserve"> to the </w:t>
      </w:r>
      <w:r w:rsidR="00E35205" w:rsidRPr="00355459">
        <w:rPr>
          <w:rFonts w:ascii="Trebuchet MS" w:hAnsi="Trebuchet MS"/>
        </w:rPr>
        <w:t>livelihood</w:t>
      </w:r>
      <w:r w:rsidRPr="00355459">
        <w:rPr>
          <w:rFonts w:ascii="Trebuchet MS" w:hAnsi="Trebuchet MS"/>
        </w:rPr>
        <w:t xml:space="preserve"> </w:t>
      </w:r>
      <w:r w:rsidR="00290F0E">
        <w:rPr>
          <w:rFonts w:ascii="Trebuchet MS" w:hAnsi="Trebuchet MS"/>
        </w:rPr>
        <w:t>z</w:t>
      </w:r>
      <w:r w:rsidRPr="00355459">
        <w:rPr>
          <w:rFonts w:ascii="Trebuchet MS" w:hAnsi="Trebuchet MS"/>
        </w:rPr>
        <w:t>one</w:t>
      </w:r>
      <w:r w:rsidR="00E35205">
        <w:rPr>
          <w:rFonts w:ascii="Trebuchet MS" w:hAnsi="Trebuchet MS"/>
        </w:rPr>
        <w:t xml:space="preserve">. This </w:t>
      </w:r>
      <w:r w:rsidR="00290F0E">
        <w:rPr>
          <w:rFonts w:ascii="Trebuchet MS" w:hAnsi="Trebuchet MS"/>
        </w:rPr>
        <w:t>should</w:t>
      </w:r>
      <w:r w:rsidRPr="00355459">
        <w:rPr>
          <w:rFonts w:ascii="Trebuchet MS" w:hAnsi="Trebuchet MS"/>
        </w:rPr>
        <w:t xml:space="preserve"> </w:t>
      </w:r>
      <w:r w:rsidR="00290F0E">
        <w:rPr>
          <w:rFonts w:ascii="Trebuchet MS" w:hAnsi="Trebuchet MS"/>
        </w:rPr>
        <w:t>address</w:t>
      </w:r>
      <w:r w:rsidRPr="00355459">
        <w:rPr>
          <w:rFonts w:ascii="Trebuchet MS" w:hAnsi="Trebuchet MS"/>
        </w:rPr>
        <w:t xml:space="preserve"> pa</w:t>
      </w:r>
      <w:r w:rsidR="00290F0E">
        <w:rPr>
          <w:rFonts w:ascii="Trebuchet MS" w:hAnsi="Trebuchet MS"/>
        </w:rPr>
        <w:t>storalism</w:t>
      </w:r>
      <w:r w:rsidR="004E0E4C">
        <w:rPr>
          <w:rFonts w:ascii="Trebuchet MS" w:hAnsi="Trebuchet MS"/>
        </w:rPr>
        <w:t xml:space="preserve"> and agro </w:t>
      </w:r>
      <w:r w:rsidR="004E0E4C" w:rsidRPr="0008001C">
        <w:rPr>
          <w:rFonts w:ascii="Trebuchet MS" w:hAnsi="Trebuchet MS"/>
        </w:rPr>
        <w:t>pastoral</w:t>
      </w:r>
      <w:r w:rsidR="004E0E4C">
        <w:rPr>
          <w:rFonts w:ascii="Trebuchet MS" w:hAnsi="Trebuchet MS"/>
        </w:rPr>
        <w:t xml:space="preserve"> production systems</w:t>
      </w:r>
      <w:r w:rsidR="00290F0E">
        <w:rPr>
          <w:rFonts w:ascii="Trebuchet MS" w:hAnsi="Trebuchet MS"/>
        </w:rPr>
        <w:t xml:space="preserve"> as well as identify and </w:t>
      </w:r>
      <w:r w:rsidR="00290F0E" w:rsidRPr="0008001C">
        <w:rPr>
          <w:rFonts w:ascii="Trebuchet MS" w:hAnsi="Trebuchet MS"/>
        </w:rPr>
        <w:t>nurture</w:t>
      </w:r>
      <w:r w:rsidRPr="00355459">
        <w:rPr>
          <w:rFonts w:ascii="Trebuchet MS" w:hAnsi="Trebuchet MS"/>
        </w:rPr>
        <w:t xml:space="preserve"> </w:t>
      </w:r>
      <w:r w:rsidRPr="0008001C">
        <w:rPr>
          <w:rFonts w:ascii="Trebuchet MS" w:hAnsi="Trebuchet MS"/>
        </w:rPr>
        <w:t>alternative</w:t>
      </w:r>
      <w:r w:rsidRPr="00355459">
        <w:rPr>
          <w:rFonts w:ascii="Trebuchet MS" w:hAnsi="Trebuchet MS"/>
        </w:rPr>
        <w:t xml:space="preserve"> </w:t>
      </w:r>
      <w:r w:rsidRPr="0008001C">
        <w:rPr>
          <w:rFonts w:ascii="Trebuchet MS" w:hAnsi="Trebuchet MS"/>
        </w:rPr>
        <w:t>income</w:t>
      </w:r>
      <w:r w:rsidRPr="00355459">
        <w:rPr>
          <w:rFonts w:ascii="Trebuchet MS" w:hAnsi="Trebuchet MS"/>
        </w:rPr>
        <w:t xml:space="preserve"> sources, </w:t>
      </w:r>
      <w:r w:rsidR="00E35205">
        <w:rPr>
          <w:rFonts w:ascii="Trebuchet MS" w:hAnsi="Trebuchet MS"/>
        </w:rPr>
        <w:t>to</w:t>
      </w:r>
      <w:r w:rsidRPr="00355459">
        <w:rPr>
          <w:rFonts w:ascii="Trebuchet MS" w:hAnsi="Trebuchet MS"/>
        </w:rPr>
        <w:t xml:space="preserve"> </w:t>
      </w:r>
      <w:r w:rsidR="00E35205">
        <w:rPr>
          <w:rFonts w:ascii="Trebuchet MS" w:hAnsi="Trebuchet MS"/>
        </w:rPr>
        <w:t>allow</w:t>
      </w:r>
      <w:r w:rsidRPr="00355459">
        <w:rPr>
          <w:rFonts w:ascii="Trebuchet MS" w:hAnsi="Trebuchet MS"/>
        </w:rPr>
        <w:t xml:space="preserve"> households to meet their food and </w:t>
      </w:r>
      <w:r w:rsidRPr="0008001C">
        <w:rPr>
          <w:rFonts w:ascii="Trebuchet MS" w:hAnsi="Trebuchet MS"/>
        </w:rPr>
        <w:t>essential</w:t>
      </w:r>
      <w:r w:rsidRPr="00355459">
        <w:rPr>
          <w:rFonts w:ascii="Trebuchet MS" w:hAnsi="Trebuchet MS"/>
        </w:rPr>
        <w:t xml:space="preserve"> household needs all year round. </w:t>
      </w:r>
    </w:p>
    <w:p w:rsidR="00D871FF" w:rsidRPr="00D40643" w:rsidRDefault="00D871FF" w:rsidP="00D871FF">
      <w:pPr>
        <w:pStyle w:val="ListParagraph"/>
        <w:numPr>
          <w:ilvl w:val="0"/>
          <w:numId w:val="22"/>
        </w:numPr>
        <w:spacing w:after="200" w:line="360" w:lineRule="auto"/>
        <w:ind w:left="360"/>
        <w:jc w:val="both"/>
        <w:rPr>
          <w:rFonts w:ascii="Trebuchet MS" w:hAnsi="Trebuchet MS"/>
          <w:spacing w:val="-2"/>
        </w:rPr>
      </w:pPr>
      <w:r w:rsidRPr="00D40643">
        <w:rPr>
          <w:rFonts w:ascii="Trebuchet MS" w:hAnsi="Trebuchet MS"/>
        </w:rPr>
        <w:t>Future cash transfer initiatives need meet at least 75% of the household food needs</w:t>
      </w:r>
      <w:r w:rsidR="00290F0E">
        <w:rPr>
          <w:rFonts w:ascii="Trebuchet MS" w:hAnsi="Trebuchet MS"/>
        </w:rPr>
        <w:t xml:space="preserve"> as reflected by the Cost of Minimum Basket</w:t>
      </w:r>
      <w:r w:rsidR="0074770C">
        <w:rPr>
          <w:rStyle w:val="FootnoteReference"/>
          <w:rFonts w:ascii="Trebuchet MS" w:hAnsi="Trebuchet MS"/>
        </w:rPr>
        <w:footnoteReference w:id="8"/>
      </w:r>
      <w:r w:rsidR="00290F0E">
        <w:rPr>
          <w:rFonts w:ascii="Trebuchet MS" w:hAnsi="Trebuchet MS"/>
        </w:rPr>
        <w:t xml:space="preserve"> </w:t>
      </w:r>
      <w:r w:rsidR="00290F0E" w:rsidRPr="00D40643">
        <w:rPr>
          <w:rFonts w:ascii="Trebuchet MS" w:hAnsi="Trebuchet MS"/>
        </w:rPr>
        <w:t>for</w:t>
      </w:r>
      <w:r w:rsidRPr="00D40643">
        <w:rPr>
          <w:rFonts w:ascii="Trebuchet MS" w:hAnsi="Trebuchet MS"/>
        </w:rPr>
        <w:t xml:space="preserve"> </w:t>
      </w:r>
      <w:r w:rsidRPr="0008001C">
        <w:rPr>
          <w:rFonts w:ascii="Trebuchet MS" w:hAnsi="Trebuchet MS"/>
        </w:rPr>
        <w:t>meaningful</w:t>
      </w:r>
      <w:r w:rsidRPr="00D40643">
        <w:rPr>
          <w:rFonts w:ascii="Trebuchet MS" w:hAnsi="Trebuchet MS"/>
        </w:rPr>
        <w:t xml:space="preserve"> impact. This </w:t>
      </w:r>
      <w:r w:rsidR="00290F0E">
        <w:rPr>
          <w:rFonts w:ascii="Trebuchet MS" w:hAnsi="Trebuchet MS"/>
        </w:rPr>
        <w:t xml:space="preserve">should take into consideration, the </w:t>
      </w:r>
      <w:r w:rsidRPr="00D40643">
        <w:rPr>
          <w:rFonts w:ascii="Trebuchet MS" w:hAnsi="Trebuchet MS"/>
        </w:rPr>
        <w:t xml:space="preserve">IPC </w:t>
      </w:r>
      <w:r w:rsidRPr="0008001C">
        <w:rPr>
          <w:rFonts w:ascii="Trebuchet MS" w:hAnsi="Trebuchet MS"/>
        </w:rPr>
        <w:t>classification</w:t>
      </w:r>
      <w:r w:rsidR="00BC7612">
        <w:rPr>
          <w:rFonts w:ascii="Trebuchet MS" w:hAnsi="Trebuchet MS"/>
        </w:rPr>
        <w:t xml:space="preserve"> and </w:t>
      </w:r>
      <w:r w:rsidRPr="00D40643">
        <w:rPr>
          <w:rFonts w:ascii="Trebuchet MS" w:hAnsi="Trebuchet MS"/>
        </w:rPr>
        <w:t xml:space="preserve">other food </w:t>
      </w:r>
      <w:r w:rsidRPr="0008001C">
        <w:rPr>
          <w:rFonts w:ascii="Trebuchet MS" w:hAnsi="Trebuchet MS"/>
        </w:rPr>
        <w:t>security</w:t>
      </w:r>
      <w:r w:rsidRPr="00D40643">
        <w:rPr>
          <w:rFonts w:ascii="Trebuchet MS" w:hAnsi="Trebuchet MS"/>
        </w:rPr>
        <w:t xml:space="preserve"> related interventions in the area. </w:t>
      </w:r>
    </w:p>
    <w:p w:rsidR="00D871FF" w:rsidRPr="00964269" w:rsidRDefault="00D871FF" w:rsidP="00D871FF">
      <w:pPr>
        <w:pStyle w:val="ListParagraph"/>
        <w:numPr>
          <w:ilvl w:val="0"/>
          <w:numId w:val="22"/>
        </w:numPr>
        <w:spacing w:after="200" w:line="360" w:lineRule="auto"/>
        <w:ind w:left="360"/>
        <w:jc w:val="both"/>
        <w:rPr>
          <w:rFonts w:ascii="Trebuchet MS" w:hAnsi="Trebuchet MS"/>
          <w:lang w:val="en-GB"/>
        </w:rPr>
      </w:pPr>
      <w:r w:rsidRPr="00BC7612">
        <w:rPr>
          <w:rFonts w:ascii="Trebuchet MS" w:hAnsi="Trebuchet MS"/>
          <w:lang w:val="en-GB"/>
        </w:rPr>
        <w:t xml:space="preserve">On targeting, </w:t>
      </w:r>
      <w:r w:rsidR="00BC7612" w:rsidRPr="00BC7612">
        <w:rPr>
          <w:rFonts w:ascii="Trebuchet MS" w:hAnsi="Trebuchet MS"/>
          <w:lang w:val="en-GB"/>
        </w:rPr>
        <w:t>the pr</w:t>
      </w:r>
      <w:r w:rsidR="00BC7612">
        <w:rPr>
          <w:rFonts w:ascii="Trebuchet MS" w:hAnsi="Trebuchet MS"/>
          <w:lang w:val="en-GB"/>
        </w:rPr>
        <w:t>ogramme should</w:t>
      </w:r>
      <w:r w:rsidR="0074770C" w:rsidRPr="00BC7612">
        <w:rPr>
          <w:rFonts w:ascii="Trebuchet MS" w:hAnsi="Trebuchet MS"/>
          <w:lang w:val="en-GB"/>
        </w:rPr>
        <w:t xml:space="preserve"> ensure </w:t>
      </w:r>
      <w:r w:rsidR="00AC019C" w:rsidRPr="0008001C">
        <w:rPr>
          <w:rFonts w:ascii="Trebuchet MS" w:hAnsi="Trebuchet MS"/>
          <w:lang w:val="en-GB"/>
        </w:rPr>
        <w:t>reach</w:t>
      </w:r>
      <w:r w:rsidR="00AC019C">
        <w:rPr>
          <w:rFonts w:ascii="Trebuchet MS" w:hAnsi="Trebuchet MS"/>
          <w:lang w:val="en-GB"/>
        </w:rPr>
        <w:t xml:space="preserve"> of </w:t>
      </w:r>
      <w:r w:rsidR="0074770C" w:rsidRPr="00BC7612">
        <w:rPr>
          <w:rFonts w:ascii="Trebuchet MS" w:hAnsi="Trebuchet MS"/>
          <w:lang w:val="en-GB"/>
        </w:rPr>
        <w:t>at least 75% of the poor</w:t>
      </w:r>
      <w:r w:rsidR="00631506">
        <w:rPr>
          <w:rFonts w:ascii="Trebuchet MS" w:hAnsi="Trebuchet MS"/>
          <w:lang w:val="en-GB"/>
        </w:rPr>
        <w:t>est</w:t>
      </w:r>
      <w:r w:rsidR="0074770C" w:rsidRPr="00BC7612">
        <w:rPr>
          <w:rFonts w:ascii="Trebuchet MS" w:hAnsi="Trebuchet MS"/>
          <w:lang w:val="en-GB"/>
        </w:rPr>
        <w:t xml:space="preserve"> households within a given area</w:t>
      </w:r>
      <w:r w:rsidR="00BC7612">
        <w:rPr>
          <w:rFonts w:ascii="Trebuchet MS" w:hAnsi="Trebuchet MS"/>
          <w:lang w:val="en-GB"/>
        </w:rPr>
        <w:t>.</w:t>
      </w:r>
      <w:r w:rsidR="0074770C">
        <w:rPr>
          <w:rFonts w:ascii="Trebuchet MS" w:hAnsi="Trebuchet MS"/>
          <w:lang w:val="en-GB"/>
        </w:rPr>
        <w:t xml:space="preserve"> Comparatively, the project </w:t>
      </w:r>
      <w:r w:rsidR="00E35205">
        <w:rPr>
          <w:rFonts w:ascii="Trebuchet MS" w:hAnsi="Trebuchet MS"/>
          <w:lang w:val="en-GB"/>
        </w:rPr>
        <w:t xml:space="preserve">reached </w:t>
      </w:r>
      <w:r w:rsidRPr="00964269">
        <w:rPr>
          <w:rFonts w:ascii="Trebuchet MS" w:hAnsi="Trebuchet MS"/>
          <w:lang w:val="en-GB"/>
        </w:rPr>
        <w:t xml:space="preserve">5-10% of the </w:t>
      </w:r>
      <w:r w:rsidR="00E35205">
        <w:rPr>
          <w:rFonts w:ascii="Trebuchet MS" w:hAnsi="Trebuchet MS"/>
          <w:lang w:val="en-GB"/>
        </w:rPr>
        <w:t xml:space="preserve">most vulnerable </w:t>
      </w:r>
      <w:r w:rsidRPr="00964269">
        <w:rPr>
          <w:rFonts w:ascii="Trebuchet MS" w:hAnsi="Trebuchet MS"/>
          <w:lang w:val="en-GB"/>
        </w:rPr>
        <w:t xml:space="preserve">in comparison to the 30- 40% </w:t>
      </w:r>
      <w:r w:rsidR="00E35205">
        <w:rPr>
          <w:rFonts w:ascii="Trebuchet MS" w:hAnsi="Trebuchet MS"/>
          <w:lang w:val="en-GB"/>
        </w:rPr>
        <w:t>poor households existing in the target area.</w:t>
      </w:r>
      <w:r w:rsidRPr="00964269">
        <w:rPr>
          <w:rFonts w:ascii="Trebuchet MS" w:hAnsi="Trebuchet MS"/>
          <w:lang w:val="en-GB"/>
        </w:rPr>
        <w:t xml:space="preserve"> </w:t>
      </w:r>
    </w:p>
    <w:p w:rsidR="00D871FF" w:rsidRPr="00964269" w:rsidRDefault="00631506" w:rsidP="00D871FF">
      <w:pPr>
        <w:pStyle w:val="ListParagraph"/>
        <w:numPr>
          <w:ilvl w:val="0"/>
          <w:numId w:val="22"/>
        </w:numPr>
        <w:spacing w:after="200" w:line="360" w:lineRule="auto"/>
        <w:ind w:left="360"/>
        <w:jc w:val="both"/>
        <w:rPr>
          <w:rFonts w:ascii="Trebuchet MS" w:hAnsi="Trebuchet MS"/>
        </w:rPr>
      </w:pPr>
      <w:r>
        <w:rPr>
          <w:rFonts w:ascii="Trebuchet MS" w:hAnsi="Trebuchet MS"/>
        </w:rPr>
        <w:t>The project</w:t>
      </w:r>
      <w:r w:rsidR="005F7340">
        <w:rPr>
          <w:rFonts w:ascii="Trebuchet MS" w:hAnsi="Trebuchet MS"/>
        </w:rPr>
        <w:t xml:space="preserve"> </w:t>
      </w:r>
      <w:r w:rsidR="00BC7612">
        <w:rPr>
          <w:rFonts w:ascii="Trebuchet MS" w:hAnsi="Trebuchet MS"/>
        </w:rPr>
        <w:t>should</w:t>
      </w:r>
      <w:r w:rsidR="005F7340">
        <w:rPr>
          <w:rFonts w:ascii="Trebuchet MS" w:hAnsi="Trebuchet MS"/>
        </w:rPr>
        <w:t xml:space="preserve"> i</w:t>
      </w:r>
      <w:r w:rsidR="00D871FF" w:rsidRPr="00964269">
        <w:rPr>
          <w:rFonts w:ascii="Trebuchet MS" w:hAnsi="Trebuchet MS"/>
        </w:rPr>
        <w:t xml:space="preserve">ncrease </w:t>
      </w:r>
      <w:r w:rsidR="005F7340">
        <w:rPr>
          <w:rFonts w:ascii="Trebuchet MS" w:hAnsi="Trebuchet MS"/>
        </w:rPr>
        <w:t xml:space="preserve">the </w:t>
      </w:r>
      <w:r w:rsidR="00D871FF" w:rsidRPr="0008001C">
        <w:rPr>
          <w:rFonts w:ascii="Trebuchet MS" w:hAnsi="Trebuchet MS"/>
        </w:rPr>
        <w:t>fre</w:t>
      </w:r>
      <w:r w:rsidR="00BC7612" w:rsidRPr="0008001C">
        <w:rPr>
          <w:rFonts w:ascii="Trebuchet MS" w:hAnsi="Trebuchet MS"/>
        </w:rPr>
        <w:t>quency</w:t>
      </w:r>
      <w:r w:rsidR="00BC7612">
        <w:rPr>
          <w:rFonts w:ascii="Trebuchet MS" w:hAnsi="Trebuchet MS"/>
        </w:rPr>
        <w:t xml:space="preserve"> of monitoring </w:t>
      </w:r>
      <w:r>
        <w:rPr>
          <w:rFonts w:ascii="Trebuchet MS" w:hAnsi="Trebuchet MS"/>
        </w:rPr>
        <w:t xml:space="preserve">its </w:t>
      </w:r>
      <w:r w:rsidR="00BC7612">
        <w:rPr>
          <w:rFonts w:ascii="Trebuchet MS" w:hAnsi="Trebuchet MS"/>
        </w:rPr>
        <w:t>progress towards</w:t>
      </w:r>
      <w:r w:rsidR="00D871FF" w:rsidRPr="00964269">
        <w:rPr>
          <w:rFonts w:ascii="Trebuchet MS" w:hAnsi="Trebuchet MS"/>
        </w:rPr>
        <w:t xml:space="preserve"> </w:t>
      </w:r>
      <w:r w:rsidR="008F7867">
        <w:rPr>
          <w:rFonts w:ascii="Trebuchet MS" w:hAnsi="Trebuchet MS"/>
        </w:rPr>
        <w:t xml:space="preserve">the </w:t>
      </w:r>
      <w:r w:rsidR="008F7867" w:rsidRPr="0008001C">
        <w:rPr>
          <w:rFonts w:ascii="Trebuchet MS" w:hAnsi="Trebuchet MS"/>
        </w:rPr>
        <w:t>achievement</w:t>
      </w:r>
      <w:r w:rsidR="008F7867">
        <w:rPr>
          <w:rFonts w:ascii="Trebuchet MS" w:hAnsi="Trebuchet MS"/>
        </w:rPr>
        <w:t xml:space="preserve"> of </w:t>
      </w:r>
      <w:r>
        <w:rPr>
          <w:rFonts w:ascii="Trebuchet MS" w:hAnsi="Trebuchet MS"/>
        </w:rPr>
        <w:t xml:space="preserve">selected </w:t>
      </w:r>
      <w:r w:rsidR="00D871FF" w:rsidRPr="00964269">
        <w:rPr>
          <w:rFonts w:ascii="Trebuchet MS" w:hAnsi="Trebuchet MS"/>
        </w:rPr>
        <w:t>food security indicators</w:t>
      </w:r>
      <w:r w:rsidR="00D871FF" w:rsidRPr="00AC019C">
        <w:rPr>
          <w:rFonts w:ascii="Trebuchet MS" w:hAnsi="Trebuchet MS"/>
        </w:rPr>
        <w:t>.</w:t>
      </w:r>
      <w:r w:rsidR="00AC019C">
        <w:rPr>
          <w:rFonts w:ascii="Trebuchet MS" w:hAnsi="Trebuchet MS"/>
        </w:rPr>
        <w:t xml:space="preserve"> </w:t>
      </w:r>
      <w:r w:rsidR="00BC7612">
        <w:rPr>
          <w:rFonts w:ascii="Trebuchet MS" w:hAnsi="Trebuchet MS"/>
        </w:rPr>
        <w:t xml:space="preserve">Post distribution monitoring </w:t>
      </w:r>
      <w:r w:rsidR="004E0E4C">
        <w:rPr>
          <w:rFonts w:ascii="Trebuchet MS" w:hAnsi="Trebuchet MS"/>
        </w:rPr>
        <w:t>should be</w:t>
      </w:r>
      <w:r w:rsidR="00BC7612">
        <w:rPr>
          <w:rFonts w:ascii="Trebuchet MS" w:hAnsi="Trebuchet MS"/>
        </w:rPr>
        <w:t xml:space="preserve"> carried out after every distribution cycle. Market function</w:t>
      </w:r>
      <w:r w:rsidR="004E0E4C">
        <w:rPr>
          <w:rFonts w:ascii="Trebuchet MS" w:hAnsi="Trebuchet MS"/>
        </w:rPr>
        <w:t xml:space="preserve">s </w:t>
      </w:r>
      <w:r>
        <w:rPr>
          <w:rFonts w:ascii="Trebuchet MS" w:hAnsi="Trebuchet MS"/>
        </w:rPr>
        <w:t>including</w:t>
      </w:r>
      <w:r w:rsidR="00BC7612">
        <w:rPr>
          <w:rFonts w:ascii="Trebuchet MS" w:hAnsi="Trebuchet MS"/>
        </w:rPr>
        <w:t xml:space="preserve"> availability and prices of food </w:t>
      </w:r>
      <w:r w:rsidR="004E0E4C">
        <w:rPr>
          <w:rFonts w:ascii="Trebuchet MS" w:hAnsi="Trebuchet MS"/>
        </w:rPr>
        <w:t xml:space="preserve">and other </w:t>
      </w:r>
      <w:r>
        <w:rPr>
          <w:rFonts w:ascii="Trebuchet MS" w:hAnsi="Trebuchet MS"/>
        </w:rPr>
        <w:t xml:space="preserve">essential </w:t>
      </w:r>
      <w:r w:rsidR="00BC7612">
        <w:rPr>
          <w:rFonts w:ascii="Trebuchet MS" w:hAnsi="Trebuchet MS"/>
        </w:rPr>
        <w:t xml:space="preserve">commodities </w:t>
      </w:r>
      <w:r>
        <w:rPr>
          <w:rFonts w:ascii="Trebuchet MS" w:hAnsi="Trebuchet MS"/>
        </w:rPr>
        <w:t>should</w:t>
      </w:r>
      <w:r w:rsidR="00BC7612">
        <w:rPr>
          <w:rFonts w:ascii="Trebuchet MS" w:hAnsi="Trebuchet MS"/>
        </w:rPr>
        <w:t xml:space="preserve"> be carried out </w:t>
      </w:r>
      <w:r w:rsidR="004E0E4C">
        <w:rPr>
          <w:rFonts w:ascii="Trebuchet MS" w:hAnsi="Trebuchet MS"/>
        </w:rPr>
        <w:t>throughout</w:t>
      </w:r>
      <w:r w:rsidR="008F7867">
        <w:rPr>
          <w:rFonts w:ascii="Trebuchet MS" w:hAnsi="Trebuchet MS"/>
        </w:rPr>
        <w:t xml:space="preserve"> the implementation period. </w:t>
      </w:r>
      <w:r w:rsidR="008F7867" w:rsidRPr="00631506">
        <w:rPr>
          <w:rFonts w:ascii="Trebuchet MS" w:hAnsi="Trebuchet MS"/>
        </w:rPr>
        <w:t xml:space="preserve">The monitoring outcomes will inform </w:t>
      </w:r>
      <w:r w:rsidR="006D5816" w:rsidRPr="00631506">
        <w:rPr>
          <w:rFonts w:ascii="Trebuchet MS" w:hAnsi="Trebuchet MS"/>
        </w:rPr>
        <w:t xml:space="preserve">the </w:t>
      </w:r>
      <w:r w:rsidR="008F7867" w:rsidRPr="00631506">
        <w:rPr>
          <w:rFonts w:ascii="Trebuchet MS" w:hAnsi="Trebuchet MS"/>
        </w:rPr>
        <w:t xml:space="preserve">project </w:t>
      </w:r>
      <w:r w:rsidR="006D5816" w:rsidRPr="00631506">
        <w:rPr>
          <w:rFonts w:ascii="Trebuchet MS" w:hAnsi="Trebuchet MS"/>
        </w:rPr>
        <w:t xml:space="preserve">implementation </w:t>
      </w:r>
      <w:r w:rsidRPr="00631506">
        <w:rPr>
          <w:rFonts w:ascii="Trebuchet MS" w:hAnsi="Trebuchet MS"/>
        </w:rPr>
        <w:t>strategies</w:t>
      </w:r>
      <w:r w:rsidR="004D1280">
        <w:rPr>
          <w:rFonts w:ascii="Trebuchet MS" w:hAnsi="Trebuchet MS"/>
        </w:rPr>
        <w:t xml:space="preserve"> and will enable making adequate</w:t>
      </w:r>
      <w:r w:rsidR="002A4947">
        <w:rPr>
          <w:rFonts w:ascii="Trebuchet MS" w:hAnsi="Trebuchet MS"/>
        </w:rPr>
        <w:t xml:space="preserve"> </w:t>
      </w:r>
      <w:r w:rsidR="002A4947">
        <w:rPr>
          <w:rFonts w:ascii="Trebuchet MS" w:hAnsi="Trebuchet MS"/>
        </w:rPr>
        <w:lastRenderedPageBreak/>
        <w:t>adjustments with the change in context</w:t>
      </w:r>
      <w:r w:rsidR="00FD773D">
        <w:rPr>
          <w:rFonts w:ascii="Trebuchet MS" w:hAnsi="Trebuchet MS"/>
        </w:rPr>
        <w:t>;</w:t>
      </w:r>
      <w:r w:rsidR="002A4947">
        <w:rPr>
          <w:rFonts w:ascii="Trebuchet MS" w:hAnsi="Trebuchet MS"/>
        </w:rPr>
        <w:t xml:space="preserve"> e.g.</w:t>
      </w:r>
      <w:r w:rsidRPr="00631506">
        <w:rPr>
          <w:rFonts w:ascii="Trebuchet MS" w:hAnsi="Trebuchet MS"/>
        </w:rPr>
        <w:t xml:space="preserve"> an </w:t>
      </w:r>
      <w:r w:rsidRPr="0008001C">
        <w:rPr>
          <w:rFonts w:ascii="Trebuchet MS" w:hAnsi="Trebuchet MS"/>
        </w:rPr>
        <w:t>i</w:t>
      </w:r>
      <w:r w:rsidR="000771B3" w:rsidRPr="0008001C">
        <w:rPr>
          <w:rFonts w:ascii="Trebuchet MS" w:hAnsi="Trebuchet MS"/>
        </w:rPr>
        <w:t>ncrease</w:t>
      </w:r>
      <w:r w:rsidR="008F7867" w:rsidRPr="00631506">
        <w:rPr>
          <w:rFonts w:ascii="Trebuchet MS" w:hAnsi="Trebuchet MS"/>
        </w:rPr>
        <w:t xml:space="preserve"> </w:t>
      </w:r>
      <w:r w:rsidR="00FD773D">
        <w:rPr>
          <w:rFonts w:ascii="Trebuchet MS" w:hAnsi="Trebuchet MS"/>
        </w:rPr>
        <w:t xml:space="preserve">in </w:t>
      </w:r>
      <w:r w:rsidR="008F7867" w:rsidRPr="00631506">
        <w:rPr>
          <w:rFonts w:ascii="Trebuchet MS" w:hAnsi="Trebuchet MS"/>
        </w:rPr>
        <w:t>grant amounts in the event of deteriorating</w:t>
      </w:r>
      <w:r w:rsidR="000771B3" w:rsidRPr="00631506">
        <w:rPr>
          <w:rFonts w:ascii="Trebuchet MS" w:hAnsi="Trebuchet MS"/>
        </w:rPr>
        <w:t xml:space="preserve"> food </w:t>
      </w:r>
      <w:r w:rsidR="000771B3" w:rsidRPr="0008001C">
        <w:rPr>
          <w:rFonts w:ascii="Trebuchet MS" w:hAnsi="Trebuchet MS"/>
        </w:rPr>
        <w:t>security</w:t>
      </w:r>
      <w:r w:rsidR="000771B3" w:rsidRPr="00631506">
        <w:rPr>
          <w:rFonts w:ascii="Trebuchet MS" w:hAnsi="Trebuchet MS"/>
        </w:rPr>
        <w:t xml:space="preserve"> or adopt</w:t>
      </w:r>
      <w:r w:rsidRPr="00631506">
        <w:rPr>
          <w:rFonts w:ascii="Trebuchet MS" w:hAnsi="Trebuchet MS"/>
        </w:rPr>
        <w:t>ion of</w:t>
      </w:r>
      <w:r w:rsidR="000771B3" w:rsidRPr="00631506">
        <w:rPr>
          <w:rFonts w:ascii="Trebuchet MS" w:hAnsi="Trebuchet MS"/>
        </w:rPr>
        <w:t xml:space="preserve"> in kind transfers </w:t>
      </w:r>
      <w:r>
        <w:rPr>
          <w:rFonts w:ascii="Trebuchet MS" w:hAnsi="Trebuchet MS"/>
        </w:rPr>
        <w:t xml:space="preserve">to reduce </w:t>
      </w:r>
      <w:r w:rsidRPr="00631506">
        <w:rPr>
          <w:rFonts w:ascii="Trebuchet MS" w:hAnsi="Trebuchet MS"/>
        </w:rPr>
        <w:t>the risk</w:t>
      </w:r>
      <w:r>
        <w:rPr>
          <w:rFonts w:ascii="Trebuchet MS" w:hAnsi="Trebuchet MS"/>
        </w:rPr>
        <w:t xml:space="preserve"> of inflation </w:t>
      </w:r>
      <w:r w:rsidR="00EB263A" w:rsidRPr="00631506">
        <w:rPr>
          <w:rFonts w:ascii="Trebuchet MS" w:hAnsi="Trebuchet MS"/>
        </w:rPr>
        <w:t xml:space="preserve">should </w:t>
      </w:r>
      <w:r w:rsidR="005346D8" w:rsidRPr="00631506">
        <w:rPr>
          <w:rFonts w:ascii="Trebuchet MS" w:hAnsi="Trebuchet MS"/>
        </w:rPr>
        <w:t xml:space="preserve">scarcity in </w:t>
      </w:r>
      <w:r w:rsidR="00EB263A" w:rsidRPr="00631506">
        <w:rPr>
          <w:rFonts w:ascii="Trebuchet MS" w:hAnsi="Trebuchet MS"/>
        </w:rPr>
        <w:t xml:space="preserve">essential items be </w:t>
      </w:r>
      <w:r w:rsidR="005346D8" w:rsidRPr="00631506">
        <w:rPr>
          <w:rFonts w:ascii="Trebuchet MS" w:hAnsi="Trebuchet MS"/>
        </w:rPr>
        <w:t>noted.</w:t>
      </w:r>
      <w:r w:rsidR="006D5816">
        <w:rPr>
          <w:rFonts w:ascii="Trebuchet MS" w:hAnsi="Trebuchet MS"/>
        </w:rPr>
        <w:t xml:space="preserve"> </w:t>
      </w:r>
    </w:p>
    <w:p w:rsidR="00D871FF" w:rsidRPr="00964269" w:rsidRDefault="005F7340" w:rsidP="00D871FF">
      <w:pPr>
        <w:pStyle w:val="ListParagraph"/>
        <w:numPr>
          <w:ilvl w:val="0"/>
          <w:numId w:val="22"/>
        </w:numPr>
        <w:spacing w:after="200" w:line="360" w:lineRule="auto"/>
        <w:ind w:left="360"/>
        <w:jc w:val="both"/>
        <w:rPr>
          <w:rFonts w:ascii="Trebuchet MS" w:hAnsi="Trebuchet MS"/>
        </w:rPr>
      </w:pPr>
      <w:r>
        <w:rPr>
          <w:rFonts w:ascii="Trebuchet MS" w:hAnsi="Trebuchet MS"/>
        </w:rPr>
        <w:t xml:space="preserve">In ensuring a more effective </w:t>
      </w:r>
      <w:r w:rsidRPr="0008001C">
        <w:rPr>
          <w:rFonts w:ascii="Trebuchet MS" w:hAnsi="Trebuchet MS"/>
        </w:rPr>
        <w:t>approach</w:t>
      </w:r>
      <w:r>
        <w:rPr>
          <w:rFonts w:ascii="Trebuchet MS" w:hAnsi="Trebuchet MS"/>
        </w:rPr>
        <w:t xml:space="preserve"> to accountability, the project needs to </w:t>
      </w:r>
      <w:r w:rsidR="004E0E4C" w:rsidRPr="0008001C">
        <w:rPr>
          <w:rFonts w:ascii="Trebuchet MS" w:hAnsi="Trebuchet MS"/>
        </w:rPr>
        <w:t>improve</w:t>
      </w:r>
      <w:r w:rsidR="004E0E4C">
        <w:rPr>
          <w:rFonts w:ascii="Trebuchet MS" w:hAnsi="Trebuchet MS"/>
        </w:rPr>
        <w:t xml:space="preserve"> and </w:t>
      </w:r>
      <w:r>
        <w:rPr>
          <w:rFonts w:ascii="Trebuchet MS" w:hAnsi="Trebuchet MS"/>
        </w:rPr>
        <w:t>o</w:t>
      </w:r>
      <w:r w:rsidR="00D871FF" w:rsidRPr="00964269">
        <w:rPr>
          <w:rFonts w:ascii="Trebuchet MS" w:hAnsi="Trebuchet MS"/>
        </w:rPr>
        <w:t xml:space="preserve">perationalize a centralized complaints and feedback mechanism </w:t>
      </w:r>
      <w:r w:rsidR="005346D8">
        <w:rPr>
          <w:rFonts w:ascii="Trebuchet MS" w:hAnsi="Trebuchet MS"/>
        </w:rPr>
        <w:t>that</w:t>
      </w:r>
      <w:r w:rsidR="00D871FF" w:rsidRPr="00DF2924">
        <w:rPr>
          <w:rFonts w:ascii="Trebuchet MS" w:hAnsi="Trebuchet MS"/>
        </w:rPr>
        <w:t xml:space="preserve"> seek</w:t>
      </w:r>
      <w:r w:rsidR="005346D8">
        <w:rPr>
          <w:rFonts w:ascii="Trebuchet MS" w:hAnsi="Trebuchet MS"/>
        </w:rPr>
        <w:t>s</w:t>
      </w:r>
      <w:r w:rsidR="00D871FF" w:rsidRPr="00964269">
        <w:rPr>
          <w:rFonts w:ascii="Trebuchet MS" w:hAnsi="Trebuchet MS"/>
        </w:rPr>
        <w:t xml:space="preserve"> views of affected populations to </w:t>
      </w:r>
      <w:r w:rsidR="00D871FF" w:rsidRPr="0008001C">
        <w:rPr>
          <w:rFonts w:ascii="Trebuchet MS" w:hAnsi="Trebuchet MS"/>
        </w:rPr>
        <w:t>improve</w:t>
      </w:r>
      <w:r w:rsidR="00D871FF" w:rsidRPr="00964269">
        <w:rPr>
          <w:rFonts w:ascii="Trebuchet MS" w:hAnsi="Trebuchet MS"/>
        </w:rPr>
        <w:t xml:space="preserve"> policy and practice in programming. </w:t>
      </w:r>
    </w:p>
    <w:p w:rsidR="00D871FF" w:rsidRDefault="004E0E4C" w:rsidP="00D871FF">
      <w:pPr>
        <w:pStyle w:val="ListParagraph"/>
        <w:numPr>
          <w:ilvl w:val="0"/>
          <w:numId w:val="22"/>
        </w:numPr>
        <w:spacing w:after="200" w:line="360" w:lineRule="auto"/>
        <w:ind w:left="360"/>
        <w:jc w:val="both"/>
        <w:rPr>
          <w:rFonts w:ascii="Trebuchet MS" w:hAnsi="Trebuchet MS"/>
        </w:rPr>
      </w:pPr>
      <w:r>
        <w:rPr>
          <w:rFonts w:ascii="Trebuchet MS" w:hAnsi="Trebuchet MS"/>
        </w:rPr>
        <w:t xml:space="preserve">The project should </w:t>
      </w:r>
      <w:r w:rsidRPr="0008001C">
        <w:rPr>
          <w:rFonts w:ascii="Trebuchet MS" w:hAnsi="Trebuchet MS"/>
        </w:rPr>
        <w:t>design</w:t>
      </w:r>
      <w:r w:rsidRPr="00964269">
        <w:rPr>
          <w:rFonts w:ascii="Trebuchet MS" w:hAnsi="Trebuchet MS"/>
        </w:rPr>
        <w:t xml:space="preserve"> a </w:t>
      </w:r>
      <w:r w:rsidRPr="0008001C">
        <w:rPr>
          <w:rFonts w:ascii="Trebuchet MS" w:hAnsi="Trebuchet MS"/>
        </w:rPr>
        <w:t>clear</w:t>
      </w:r>
      <w:r>
        <w:rPr>
          <w:rFonts w:ascii="Trebuchet MS" w:hAnsi="Trebuchet MS"/>
        </w:rPr>
        <w:t xml:space="preserve"> </w:t>
      </w:r>
      <w:r w:rsidR="005346D8">
        <w:rPr>
          <w:rFonts w:ascii="Trebuchet MS" w:hAnsi="Trebuchet MS"/>
        </w:rPr>
        <w:t>g</w:t>
      </w:r>
      <w:r w:rsidRPr="00964269">
        <w:rPr>
          <w:rFonts w:ascii="Trebuchet MS" w:hAnsi="Trebuchet MS"/>
        </w:rPr>
        <w:t xml:space="preserve">ender </w:t>
      </w:r>
      <w:r w:rsidRPr="0008001C">
        <w:rPr>
          <w:rFonts w:ascii="Trebuchet MS" w:hAnsi="Trebuchet MS"/>
        </w:rPr>
        <w:t>advocacy</w:t>
      </w:r>
      <w:r w:rsidRPr="00964269">
        <w:rPr>
          <w:rFonts w:ascii="Trebuchet MS" w:hAnsi="Trebuchet MS"/>
        </w:rPr>
        <w:t xml:space="preserve"> strategy</w:t>
      </w:r>
      <w:r>
        <w:rPr>
          <w:rFonts w:ascii="Trebuchet MS" w:hAnsi="Trebuchet MS"/>
        </w:rPr>
        <w:t xml:space="preserve"> to </w:t>
      </w:r>
      <w:r w:rsidR="00D871FF" w:rsidRPr="00964269">
        <w:rPr>
          <w:rFonts w:ascii="Trebuchet MS" w:hAnsi="Trebuchet MS"/>
        </w:rPr>
        <w:t xml:space="preserve">sustain gains made towards </w:t>
      </w:r>
      <w:r w:rsidR="00D871FF" w:rsidRPr="0008001C">
        <w:rPr>
          <w:rFonts w:ascii="Trebuchet MS" w:hAnsi="Trebuchet MS"/>
        </w:rPr>
        <w:t>active</w:t>
      </w:r>
      <w:r w:rsidR="00D871FF" w:rsidRPr="00964269">
        <w:rPr>
          <w:rFonts w:ascii="Trebuchet MS" w:hAnsi="Trebuchet MS"/>
        </w:rPr>
        <w:t xml:space="preserve"> </w:t>
      </w:r>
      <w:r w:rsidR="00D871FF" w:rsidRPr="0008001C">
        <w:rPr>
          <w:rFonts w:ascii="Trebuchet MS" w:hAnsi="Trebuchet MS"/>
        </w:rPr>
        <w:t>engagemen</w:t>
      </w:r>
      <w:r w:rsidR="005F7340" w:rsidRPr="0008001C">
        <w:rPr>
          <w:rFonts w:ascii="Trebuchet MS" w:hAnsi="Trebuchet MS"/>
        </w:rPr>
        <w:t>t</w:t>
      </w:r>
      <w:r w:rsidR="005F7340">
        <w:rPr>
          <w:rFonts w:ascii="Trebuchet MS" w:hAnsi="Trebuchet MS"/>
        </w:rPr>
        <w:t xml:space="preserve"> of women in </w:t>
      </w:r>
      <w:r w:rsidR="00854EB1">
        <w:rPr>
          <w:rFonts w:ascii="Trebuchet MS" w:hAnsi="Trebuchet MS"/>
        </w:rPr>
        <w:t>village</w:t>
      </w:r>
      <w:r>
        <w:rPr>
          <w:rFonts w:ascii="Trebuchet MS" w:hAnsi="Trebuchet MS"/>
        </w:rPr>
        <w:t xml:space="preserve"> committees. </w:t>
      </w:r>
      <w:r w:rsidRPr="004E0E4C">
        <w:rPr>
          <w:rFonts w:ascii="Trebuchet MS" w:hAnsi="Trebuchet MS"/>
        </w:rPr>
        <w:t xml:space="preserve">This should </w:t>
      </w:r>
      <w:r w:rsidRPr="0008001C">
        <w:rPr>
          <w:rFonts w:ascii="Trebuchet MS" w:hAnsi="Trebuchet MS"/>
        </w:rPr>
        <w:t>target</w:t>
      </w:r>
      <w:r w:rsidR="005F7340" w:rsidRPr="004E0E4C">
        <w:rPr>
          <w:rFonts w:ascii="Trebuchet MS" w:hAnsi="Trebuchet MS"/>
        </w:rPr>
        <w:t xml:space="preserve"> the</w:t>
      </w:r>
      <w:r w:rsidR="00D871FF" w:rsidRPr="004E0E4C">
        <w:rPr>
          <w:rFonts w:ascii="Trebuchet MS" w:hAnsi="Trebuchet MS"/>
        </w:rPr>
        <w:t xml:space="preserve"> district level </w:t>
      </w:r>
      <w:r w:rsidRPr="004E0E4C">
        <w:rPr>
          <w:rFonts w:ascii="Trebuchet MS" w:hAnsi="Trebuchet MS"/>
        </w:rPr>
        <w:t xml:space="preserve">authorities </w:t>
      </w:r>
      <w:r w:rsidR="00D871FF" w:rsidRPr="004E0E4C">
        <w:rPr>
          <w:rFonts w:ascii="Trebuchet MS" w:hAnsi="Trebuchet MS"/>
        </w:rPr>
        <w:t>and wher</w:t>
      </w:r>
      <w:r w:rsidR="005346D8">
        <w:rPr>
          <w:rFonts w:ascii="Trebuchet MS" w:hAnsi="Trebuchet MS"/>
        </w:rPr>
        <w:t xml:space="preserve">e </w:t>
      </w:r>
      <w:r w:rsidR="005346D8" w:rsidRPr="0008001C">
        <w:rPr>
          <w:rFonts w:ascii="Trebuchet MS" w:hAnsi="Trebuchet MS"/>
        </w:rPr>
        <w:t>feasible</w:t>
      </w:r>
      <w:r w:rsidR="005346D8">
        <w:rPr>
          <w:rFonts w:ascii="Trebuchet MS" w:hAnsi="Trebuchet MS"/>
        </w:rPr>
        <w:t xml:space="preserve"> the </w:t>
      </w:r>
      <w:r w:rsidR="005346D8" w:rsidRPr="0008001C">
        <w:rPr>
          <w:rFonts w:ascii="Trebuchet MS" w:hAnsi="Trebuchet MS"/>
        </w:rPr>
        <w:t>clan</w:t>
      </w:r>
      <w:r w:rsidR="005346D8">
        <w:rPr>
          <w:rFonts w:ascii="Trebuchet MS" w:hAnsi="Trebuchet MS"/>
        </w:rPr>
        <w:t xml:space="preserve"> council representatives</w:t>
      </w:r>
      <w:r w:rsidR="0074770C" w:rsidRPr="004E0E4C">
        <w:rPr>
          <w:rFonts w:ascii="Trebuchet MS" w:hAnsi="Trebuchet MS"/>
        </w:rPr>
        <w:t>.</w:t>
      </w:r>
      <w:r w:rsidR="005F7340">
        <w:rPr>
          <w:rFonts w:ascii="Trebuchet MS" w:hAnsi="Trebuchet MS"/>
        </w:rPr>
        <w:t xml:space="preserve"> </w:t>
      </w:r>
    </w:p>
    <w:p w:rsidR="00D63ECB" w:rsidRPr="00D63ECB" w:rsidRDefault="00D63ECB" w:rsidP="00D871FF">
      <w:pPr>
        <w:pStyle w:val="ListParagraph"/>
        <w:numPr>
          <w:ilvl w:val="0"/>
          <w:numId w:val="22"/>
        </w:numPr>
        <w:spacing w:after="200" w:line="360" w:lineRule="auto"/>
        <w:ind w:left="360"/>
        <w:jc w:val="both"/>
        <w:rPr>
          <w:rFonts w:ascii="Trebuchet MS" w:hAnsi="Trebuchet MS" w:cs="Arial"/>
          <w:spacing w:val="-2"/>
        </w:rPr>
      </w:pPr>
      <w:r w:rsidRPr="00D63ECB">
        <w:rPr>
          <w:rFonts w:ascii="Trebuchet MS" w:hAnsi="Trebuchet MS" w:cs="Arial"/>
          <w:spacing w:val="-2"/>
        </w:rPr>
        <w:t xml:space="preserve">The project targeted women (83%) and realized exceptional achievements at the household and community level. Of particularly importance is the joint decision making on expenditures </w:t>
      </w:r>
      <w:r w:rsidR="008A1887">
        <w:rPr>
          <w:rFonts w:ascii="Trebuchet MS" w:hAnsi="Trebuchet MS" w:cs="Arial"/>
          <w:spacing w:val="-2"/>
        </w:rPr>
        <w:t>at the household level, which was</w:t>
      </w:r>
      <w:r w:rsidRPr="00D63ECB">
        <w:rPr>
          <w:rFonts w:ascii="Trebuchet MS" w:hAnsi="Trebuchet MS" w:cs="Arial"/>
          <w:spacing w:val="-2"/>
        </w:rPr>
        <w:t xml:space="preserve"> a particularly daunting task</w:t>
      </w:r>
      <w:r w:rsidR="008A1887">
        <w:rPr>
          <w:rFonts w:ascii="Trebuchet MS" w:hAnsi="Trebuchet MS" w:cs="Arial"/>
          <w:spacing w:val="-2"/>
        </w:rPr>
        <w:t xml:space="preserve"> at the onset of the project.</w:t>
      </w:r>
      <w:r w:rsidR="00F268EE">
        <w:rPr>
          <w:rFonts w:ascii="Trebuchet MS" w:hAnsi="Trebuchet MS" w:cs="Arial"/>
          <w:spacing w:val="-2"/>
        </w:rPr>
        <w:t xml:space="preserve"> </w:t>
      </w:r>
      <w:r w:rsidRPr="00D63ECB">
        <w:rPr>
          <w:rFonts w:ascii="Trebuchet MS" w:hAnsi="Trebuchet MS" w:cs="Arial"/>
          <w:spacing w:val="-2"/>
        </w:rPr>
        <w:t xml:space="preserve">The project needs to carry out an analysis on the possible impact of this approach to women at the household level, to identify issues impeding/facilitating this process and work with the community to address this challenges where feasible. </w:t>
      </w:r>
    </w:p>
    <w:p w:rsidR="00D63ECB" w:rsidRPr="00964269" w:rsidRDefault="00D63ECB" w:rsidP="00D63ECB">
      <w:pPr>
        <w:pStyle w:val="ListParagraph"/>
        <w:spacing w:after="200" w:line="360" w:lineRule="auto"/>
        <w:ind w:left="360"/>
        <w:jc w:val="both"/>
        <w:rPr>
          <w:rFonts w:ascii="Trebuchet MS" w:hAnsi="Trebuchet MS"/>
        </w:rPr>
      </w:pPr>
    </w:p>
    <w:p w:rsidR="00D871FF" w:rsidRPr="00BC7612" w:rsidRDefault="00D871FF" w:rsidP="00D871FF">
      <w:pPr>
        <w:pStyle w:val="ListParagraph"/>
        <w:numPr>
          <w:ilvl w:val="0"/>
          <w:numId w:val="22"/>
        </w:numPr>
        <w:spacing w:after="200" w:line="360" w:lineRule="auto"/>
        <w:ind w:left="360"/>
        <w:jc w:val="both"/>
        <w:rPr>
          <w:rFonts w:ascii="Trebuchet MS" w:hAnsi="Trebuchet MS"/>
          <w:b/>
        </w:rPr>
      </w:pPr>
      <w:r w:rsidRPr="00BC7612">
        <w:rPr>
          <w:rFonts w:ascii="Trebuchet MS" w:hAnsi="Trebuchet MS"/>
          <w:b/>
        </w:rPr>
        <w:t>Proposed improvements on VSLA</w:t>
      </w:r>
      <w:r w:rsidR="005D5234" w:rsidRPr="00BC7612">
        <w:rPr>
          <w:rFonts w:ascii="Trebuchet MS" w:hAnsi="Trebuchet MS"/>
          <w:b/>
        </w:rPr>
        <w:t>:</w:t>
      </w:r>
      <w:r w:rsidRPr="00BC7612">
        <w:rPr>
          <w:rFonts w:ascii="Trebuchet MS" w:hAnsi="Trebuchet MS"/>
          <w:b/>
        </w:rPr>
        <w:t xml:space="preserve"> </w:t>
      </w:r>
    </w:p>
    <w:p w:rsidR="00D871FF" w:rsidRPr="00964269" w:rsidRDefault="009E3DFB" w:rsidP="00DF2924">
      <w:pPr>
        <w:pStyle w:val="ListParagraph"/>
        <w:numPr>
          <w:ilvl w:val="1"/>
          <w:numId w:val="22"/>
        </w:numPr>
        <w:spacing w:after="200" w:line="360" w:lineRule="auto"/>
        <w:ind w:left="720" w:hanging="720"/>
        <w:jc w:val="both"/>
        <w:rPr>
          <w:rFonts w:ascii="Trebuchet MS" w:hAnsi="Trebuchet MS"/>
        </w:rPr>
      </w:pPr>
      <w:r>
        <w:rPr>
          <w:rFonts w:ascii="Trebuchet MS" w:hAnsi="Trebuchet MS"/>
        </w:rPr>
        <w:t>Provide</w:t>
      </w:r>
      <w:r w:rsidR="00D871FF" w:rsidRPr="00964269">
        <w:rPr>
          <w:rFonts w:ascii="Trebuchet MS" w:hAnsi="Trebuchet MS"/>
        </w:rPr>
        <w:t xml:space="preserve"> numeracy and literacy trainings to </w:t>
      </w:r>
      <w:r w:rsidR="00DF2924">
        <w:rPr>
          <w:rFonts w:ascii="Trebuchet MS" w:hAnsi="Trebuchet MS"/>
        </w:rPr>
        <w:t xml:space="preserve">improve record </w:t>
      </w:r>
      <w:r w:rsidR="00D871FF" w:rsidRPr="00964269">
        <w:rPr>
          <w:rFonts w:ascii="Trebuchet MS" w:hAnsi="Trebuchet MS"/>
        </w:rPr>
        <w:t xml:space="preserve">keeping and documentation for </w:t>
      </w:r>
      <w:r w:rsidR="0063755A">
        <w:rPr>
          <w:rFonts w:ascii="Trebuchet MS" w:hAnsi="Trebuchet MS"/>
        </w:rPr>
        <w:t>enhanced</w:t>
      </w:r>
      <w:r w:rsidR="00D871FF" w:rsidRPr="00964269">
        <w:rPr>
          <w:rFonts w:ascii="Trebuchet MS" w:hAnsi="Trebuchet MS"/>
        </w:rPr>
        <w:t xml:space="preserve"> </w:t>
      </w:r>
      <w:r w:rsidR="00D871FF" w:rsidRPr="0008001C">
        <w:rPr>
          <w:rFonts w:ascii="Trebuchet MS" w:hAnsi="Trebuchet MS"/>
        </w:rPr>
        <w:t>accountability</w:t>
      </w:r>
      <w:r w:rsidR="00D871FF" w:rsidRPr="00964269">
        <w:rPr>
          <w:rFonts w:ascii="Trebuchet MS" w:hAnsi="Trebuchet MS"/>
        </w:rPr>
        <w:t xml:space="preserve"> among members. </w:t>
      </w:r>
    </w:p>
    <w:p w:rsidR="00D871FF" w:rsidRPr="00964269" w:rsidRDefault="002C2BD0" w:rsidP="00DF2924">
      <w:pPr>
        <w:pStyle w:val="ListParagraph"/>
        <w:numPr>
          <w:ilvl w:val="1"/>
          <w:numId w:val="22"/>
        </w:numPr>
        <w:spacing w:after="200" w:line="360" w:lineRule="auto"/>
        <w:ind w:hanging="675"/>
        <w:jc w:val="both"/>
        <w:rPr>
          <w:rFonts w:ascii="Trebuchet MS" w:hAnsi="Trebuchet MS"/>
        </w:rPr>
      </w:pPr>
      <w:r>
        <w:rPr>
          <w:rFonts w:ascii="Trebuchet MS" w:hAnsi="Trebuchet MS"/>
        </w:rPr>
        <w:t>Carry out r</w:t>
      </w:r>
      <w:r w:rsidR="00D871FF" w:rsidRPr="00964269">
        <w:rPr>
          <w:rFonts w:ascii="Trebuchet MS" w:hAnsi="Trebuchet MS"/>
        </w:rPr>
        <w:t xml:space="preserve">esearch on religiously acceptable </w:t>
      </w:r>
      <w:r w:rsidR="00DF2924" w:rsidRPr="0008001C">
        <w:rPr>
          <w:rFonts w:ascii="Trebuchet MS" w:hAnsi="Trebuchet MS"/>
        </w:rPr>
        <w:t>loan</w:t>
      </w:r>
      <w:r w:rsidR="00D871FF" w:rsidRPr="00964269">
        <w:rPr>
          <w:rFonts w:ascii="Trebuchet MS" w:hAnsi="Trebuchet MS"/>
        </w:rPr>
        <w:t xml:space="preserve"> systems to </w:t>
      </w:r>
      <w:r w:rsidR="00D871FF" w:rsidRPr="0008001C">
        <w:rPr>
          <w:rFonts w:ascii="Trebuchet MS" w:hAnsi="Trebuchet MS"/>
        </w:rPr>
        <w:t>facilitate</w:t>
      </w:r>
      <w:r w:rsidR="00D871FF" w:rsidRPr="00964269">
        <w:rPr>
          <w:rFonts w:ascii="Trebuchet MS" w:hAnsi="Trebuchet MS"/>
        </w:rPr>
        <w:t xml:space="preserve"> </w:t>
      </w:r>
      <w:r w:rsidR="005F7340" w:rsidRPr="00964269">
        <w:rPr>
          <w:rFonts w:ascii="Trebuchet MS" w:hAnsi="Trebuchet MS"/>
        </w:rPr>
        <w:t xml:space="preserve">growth </w:t>
      </w:r>
      <w:r w:rsidR="005F7340">
        <w:rPr>
          <w:rFonts w:ascii="Trebuchet MS" w:hAnsi="Trebuchet MS"/>
        </w:rPr>
        <w:t xml:space="preserve">in shares </w:t>
      </w:r>
      <w:r>
        <w:rPr>
          <w:rFonts w:ascii="Trebuchet MS" w:hAnsi="Trebuchet MS"/>
        </w:rPr>
        <w:t xml:space="preserve">and </w:t>
      </w:r>
      <w:r w:rsidR="00EB475F">
        <w:rPr>
          <w:rFonts w:ascii="Trebuchet MS" w:hAnsi="Trebuchet MS"/>
        </w:rPr>
        <w:t>acceptability of the concep</w:t>
      </w:r>
      <w:r w:rsidR="0063755A">
        <w:rPr>
          <w:rFonts w:ascii="Trebuchet MS" w:hAnsi="Trebuchet MS"/>
        </w:rPr>
        <w:t>t</w:t>
      </w:r>
      <w:r w:rsidR="003240B0">
        <w:rPr>
          <w:rFonts w:ascii="Trebuchet MS" w:hAnsi="Trebuchet MS"/>
        </w:rPr>
        <w:t xml:space="preserve">. </w:t>
      </w:r>
    </w:p>
    <w:p w:rsidR="00DF2924" w:rsidRDefault="004E0E4C" w:rsidP="00DF2924">
      <w:pPr>
        <w:pStyle w:val="ListParagraph"/>
        <w:numPr>
          <w:ilvl w:val="1"/>
          <w:numId w:val="22"/>
        </w:numPr>
        <w:spacing w:after="200" w:line="360" w:lineRule="auto"/>
        <w:ind w:left="720" w:hanging="720"/>
        <w:jc w:val="both"/>
        <w:rPr>
          <w:rFonts w:ascii="Trebuchet MS" w:hAnsi="Trebuchet MS"/>
        </w:rPr>
      </w:pPr>
      <w:r w:rsidRPr="00DF2924">
        <w:rPr>
          <w:rFonts w:ascii="Trebuchet MS" w:hAnsi="Trebuchet MS"/>
        </w:rPr>
        <w:t xml:space="preserve">Complement VSLA with other economic activities </w:t>
      </w:r>
      <w:r w:rsidRPr="004E0E4C">
        <w:rPr>
          <w:rFonts w:ascii="Trebuchet MS" w:hAnsi="Trebuchet MS"/>
        </w:rPr>
        <w:t>to maximize</w:t>
      </w:r>
      <w:r w:rsidRPr="00DF2924">
        <w:rPr>
          <w:rFonts w:ascii="Trebuchet MS" w:hAnsi="Trebuchet MS"/>
        </w:rPr>
        <w:t xml:space="preserve"> benefits and </w:t>
      </w:r>
      <w:r w:rsidRPr="0008001C">
        <w:rPr>
          <w:rFonts w:ascii="Trebuchet MS" w:hAnsi="Trebuchet MS"/>
        </w:rPr>
        <w:t>reduce</w:t>
      </w:r>
      <w:r w:rsidRPr="00DF2924">
        <w:rPr>
          <w:rFonts w:ascii="Trebuchet MS" w:hAnsi="Trebuchet MS"/>
        </w:rPr>
        <w:t xml:space="preserve"> the use of loans in addressing </w:t>
      </w:r>
      <w:r w:rsidRPr="0008001C">
        <w:rPr>
          <w:rFonts w:ascii="Trebuchet MS" w:hAnsi="Trebuchet MS"/>
        </w:rPr>
        <w:t>chronic</w:t>
      </w:r>
      <w:r w:rsidRPr="00DF2924">
        <w:rPr>
          <w:rFonts w:ascii="Trebuchet MS" w:hAnsi="Trebuchet MS"/>
        </w:rPr>
        <w:t xml:space="preserve"> needs</w:t>
      </w:r>
      <w:r>
        <w:rPr>
          <w:rFonts w:ascii="Trebuchet MS" w:hAnsi="Trebuchet MS"/>
        </w:rPr>
        <w:t>.</w:t>
      </w:r>
      <w:r w:rsidRPr="00DF2924">
        <w:rPr>
          <w:rFonts w:ascii="Trebuchet MS" w:hAnsi="Trebuchet MS"/>
        </w:rPr>
        <w:t xml:space="preserve"> </w:t>
      </w:r>
      <w:r>
        <w:rPr>
          <w:rFonts w:ascii="Trebuchet MS" w:hAnsi="Trebuchet MS"/>
        </w:rPr>
        <w:t xml:space="preserve">As suggested above, this should </w:t>
      </w:r>
      <w:r w:rsidRPr="0008001C">
        <w:rPr>
          <w:rFonts w:ascii="Trebuchet MS" w:hAnsi="Trebuchet MS"/>
        </w:rPr>
        <w:t>include</w:t>
      </w:r>
      <w:r w:rsidRPr="00964269">
        <w:rPr>
          <w:rFonts w:ascii="Trebuchet MS" w:hAnsi="Trebuchet MS"/>
        </w:rPr>
        <w:t xml:space="preserve"> </w:t>
      </w:r>
      <w:r>
        <w:rPr>
          <w:rFonts w:ascii="Trebuchet MS" w:hAnsi="Trebuchet MS"/>
        </w:rPr>
        <w:t>a holistic approach to programming in the target area</w:t>
      </w:r>
      <w:r w:rsidRPr="00964269">
        <w:rPr>
          <w:rFonts w:ascii="Trebuchet MS" w:hAnsi="Trebuchet MS"/>
        </w:rPr>
        <w:t xml:space="preserve">. </w:t>
      </w:r>
    </w:p>
    <w:p w:rsidR="00D871FF" w:rsidRPr="00DF2924" w:rsidRDefault="00E82463" w:rsidP="00DF2924">
      <w:pPr>
        <w:pStyle w:val="ListParagraph"/>
        <w:numPr>
          <w:ilvl w:val="1"/>
          <w:numId w:val="22"/>
        </w:numPr>
        <w:spacing w:after="200" w:line="360" w:lineRule="auto"/>
        <w:ind w:left="720" w:hanging="720"/>
        <w:jc w:val="both"/>
        <w:rPr>
          <w:rFonts w:ascii="Trebuchet MS" w:hAnsi="Trebuchet MS"/>
        </w:rPr>
      </w:pPr>
      <w:r>
        <w:rPr>
          <w:rFonts w:ascii="Trebuchet MS" w:hAnsi="Trebuchet MS"/>
        </w:rPr>
        <w:t xml:space="preserve">Engage </w:t>
      </w:r>
      <w:r w:rsidR="00D871FF" w:rsidRPr="00DF2924">
        <w:rPr>
          <w:rFonts w:ascii="Trebuchet MS" w:hAnsi="Trebuchet MS"/>
        </w:rPr>
        <w:t xml:space="preserve">with male groups to </w:t>
      </w:r>
      <w:r w:rsidR="00D871FF" w:rsidRPr="0008001C">
        <w:rPr>
          <w:rFonts w:ascii="Trebuchet MS" w:hAnsi="Trebuchet MS"/>
        </w:rPr>
        <w:t>design</w:t>
      </w:r>
      <w:r w:rsidR="00D871FF" w:rsidRPr="00DF2924">
        <w:rPr>
          <w:rFonts w:ascii="Trebuchet MS" w:hAnsi="Trebuchet MS"/>
        </w:rPr>
        <w:t xml:space="preserve"> a </w:t>
      </w:r>
      <w:r w:rsidR="00D871FF" w:rsidRPr="0008001C">
        <w:rPr>
          <w:rFonts w:ascii="Trebuchet MS" w:hAnsi="Trebuchet MS"/>
        </w:rPr>
        <w:t>suitable</w:t>
      </w:r>
      <w:r w:rsidR="00D871FF" w:rsidRPr="00DF2924">
        <w:rPr>
          <w:rFonts w:ascii="Trebuchet MS" w:hAnsi="Trebuchet MS"/>
        </w:rPr>
        <w:t xml:space="preserve"> </w:t>
      </w:r>
      <w:r w:rsidR="001A31E7" w:rsidRPr="00DF2924">
        <w:rPr>
          <w:rFonts w:ascii="Trebuchet MS" w:hAnsi="Trebuchet MS"/>
        </w:rPr>
        <w:t xml:space="preserve">VSLA product that embraces pastoralism </w:t>
      </w:r>
      <w:r w:rsidR="004E0E4C" w:rsidRPr="0008001C">
        <w:rPr>
          <w:rFonts w:ascii="Trebuchet MS" w:hAnsi="Trebuchet MS"/>
        </w:rPr>
        <w:t>particularly</w:t>
      </w:r>
      <w:r w:rsidR="004E0E4C">
        <w:rPr>
          <w:rFonts w:ascii="Trebuchet MS" w:hAnsi="Trebuchet MS"/>
        </w:rPr>
        <w:t xml:space="preserve"> </w:t>
      </w:r>
      <w:r w:rsidR="009306A8">
        <w:rPr>
          <w:rFonts w:ascii="Trebuchet MS" w:hAnsi="Trebuchet MS"/>
        </w:rPr>
        <w:t xml:space="preserve">in areas </w:t>
      </w:r>
      <w:r w:rsidR="001A31E7" w:rsidRPr="00DF2924">
        <w:rPr>
          <w:rFonts w:ascii="Trebuchet MS" w:hAnsi="Trebuchet MS"/>
        </w:rPr>
        <w:t xml:space="preserve">where </w:t>
      </w:r>
      <w:r w:rsidR="00D871FF" w:rsidRPr="00DF2924">
        <w:rPr>
          <w:rFonts w:ascii="Trebuchet MS" w:hAnsi="Trebuchet MS"/>
        </w:rPr>
        <w:t xml:space="preserve">dropout rates </w:t>
      </w:r>
      <w:r w:rsidR="00DF2924">
        <w:rPr>
          <w:rFonts w:ascii="Trebuchet MS" w:hAnsi="Trebuchet MS"/>
        </w:rPr>
        <w:t>are</w:t>
      </w:r>
      <w:r w:rsidR="001A31E7" w:rsidRPr="00DF2924">
        <w:rPr>
          <w:rFonts w:ascii="Trebuchet MS" w:hAnsi="Trebuchet MS"/>
        </w:rPr>
        <w:t xml:space="preserve"> higher</w:t>
      </w:r>
      <w:r w:rsidR="00D871FF" w:rsidRPr="00DF2924">
        <w:rPr>
          <w:rFonts w:ascii="Trebuchet MS" w:hAnsi="Trebuchet MS"/>
        </w:rPr>
        <w:t xml:space="preserve">. </w:t>
      </w:r>
    </w:p>
    <w:p w:rsidR="00D871FF" w:rsidRPr="00964269" w:rsidRDefault="00D871FF" w:rsidP="00DF2924">
      <w:pPr>
        <w:pStyle w:val="ListParagraph"/>
        <w:numPr>
          <w:ilvl w:val="1"/>
          <w:numId w:val="22"/>
        </w:numPr>
        <w:spacing w:after="200" w:line="360" w:lineRule="auto"/>
        <w:ind w:left="720" w:hanging="720"/>
        <w:jc w:val="both"/>
        <w:rPr>
          <w:rFonts w:ascii="Trebuchet MS" w:hAnsi="Trebuchet MS" w:cs="OfficinaSans-Book"/>
        </w:rPr>
      </w:pPr>
      <w:r w:rsidRPr="00631506">
        <w:rPr>
          <w:rFonts w:ascii="Trebuchet MS" w:hAnsi="Trebuchet MS"/>
        </w:rPr>
        <w:t xml:space="preserve">In meeting the demand for </w:t>
      </w:r>
      <w:r w:rsidR="00631506" w:rsidRPr="00631506">
        <w:rPr>
          <w:rFonts w:ascii="Trebuchet MS" w:hAnsi="Trebuchet MS"/>
        </w:rPr>
        <w:t>VSLA formation,</w:t>
      </w:r>
      <w:r w:rsidR="009E3DFB">
        <w:rPr>
          <w:rFonts w:ascii="Trebuchet MS" w:hAnsi="Trebuchet MS"/>
        </w:rPr>
        <w:t xml:space="preserve"> the project need</w:t>
      </w:r>
      <w:r w:rsidR="00631506">
        <w:rPr>
          <w:rFonts w:ascii="Trebuchet MS" w:hAnsi="Trebuchet MS"/>
        </w:rPr>
        <w:t>s to</w:t>
      </w:r>
      <w:r w:rsidR="009E3DFB">
        <w:rPr>
          <w:rFonts w:ascii="Trebuchet MS" w:hAnsi="Trebuchet MS"/>
        </w:rPr>
        <w:t xml:space="preserve"> </w:t>
      </w:r>
      <w:r w:rsidRPr="00BC7612">
        <w:rPr>
          <w:rFonts w:ascii="Trebuchet MS" w:hAnsi="Trebuchet MS"/>
        </w:rPr>
        <w:t>consider</w:t>
      </w:r>
      <w:r w:rsidRPr="00964269">
        <w:rPr>
          <w:rFonts w:ascii="Trebuchet MS" w:hAnsi="Trebuchet MS"/>
        </w:rPr>
        <w:t xml:space="preserve"> </w:t>
      </w:r>
      <w:r w:rsidR="00E82463">
        <w:rPr>
          <w:rFonts w:ascii="Trebuchet MS" w:hAnsi="Trebuchet MS"/>
        </w:rPr>
        <w:t xml:space="preserve">the use of </w:t>
      </w:r>
      <w:r w:rsidR="00DF2924">
        <w:rPr>
          <w:rFonts w:ascii="Trebuchet MS" w:hAnsi="Trebuchet MS"/>
        </w:rPr>
        <w:t>Village Agents (VA) -</w:t>
      </w:r>
      <w:r w:rsidR="00631506">
        <w:rPr>
          <w:rFonts w:ascii="Trebuchet MS" w:hAnsi="Trebuchet MS" w:cs="OfficinaSans-Book"/>
        </w:rPr>
        <w:t xml:space="preserve"> men or women who</w:t>
      </w:r>
      <w:r w:rsidRPr="00964269">
        <w:rPr>
          <w:rFonts w:ascii="Trebuchet MS" w:hAnsi="Trebuchet MS" w:cs="OfficinaSans-Book"/>
        </w:rPr>
        <w:t xml:space="preserve"> having participated in a VSLA, understand the methodology and ca</w:t>
      </w:r>
      <w:r w:rsidR="00DF2924">
        <w:rPr>
          <w:rFonts w:ascii="Trebuchet MS" w:hAnsi="Trebuchet MS" w:cs="OfficinaSans-Book"/>
        </w:rPr>
        <w:t>n teach it to others. T</w:t>
      </w:r>
      <w:r w:rsidR="00DF2924" w:rsidRPr="00DF2924">
        <w:rPr>
          <w:rFonts w:ascii="Trebuchet MS" w:hAnsi="Trebuchet MS" w:cs="OfficinaSans-Book"/>
        </w:rPr>
        <w:t xml:space="preserve">he </w:t>
      </w:r>
      <w:r w:rsidR="00CB2FC7" w:rsidRPr="00DF2924">
        <w:rPr>
          <w:rFonts w:ascii="Trebuchet MS" w:hAnsi="Trebuchet MS" w:cs="OfficinaSans-Book"/>
        </w:rPr>
        <w:t>F</w:t>
      </w:r>
      <w:r w:rsidR="00DF2924" w:rsidRPr="00DF2924">
        <w:rPr>
          <w:rFonts w:ascii="Trebuchet MS" w:hAnsi="Trebuchet MS" w:cs="OfficinaSans-Book"/>
        </w:rPr>
        <w:t xml:space="preserve">ield </w:t>
      </w:r>
      <w:r w:rsidR="00CB2FC7" w:rsidRPr="00DF2924">
        <w:rPr>
          <w:rFonts w:ascii="Trebuchet MS" w:hAnsi="Trebuchet MS" w:cs="OfficinaSans-Book"/>
        </w:rPr>
        <w:t>O</w:t>
      </w:r>
      <w:r w:rsidR="00DF2924" w:rsidRPr="00DF2924">
        <w:rPr>
          <w:rFonts w:ascii="Trebuchet MS" w:hAnsi="Trebuchet MS" w:cs="OfficinaSans-Book"/>
        </w:rPr>
        <w:t>fficers</w:t>
      </w:r>
      <w:r w:rsidR="00CB2FC7">
        <w:rPr>
          <w:rFonts w:ascii="Trebuchet MS" w:hAnsi="Trebuchet MS" w:cs="OfficinaSans-Book"/>
        </w:rPr>
        <w:t xml:space="preserve"> </w:t>
      </w:r>
      <w:r w:rsidR="00DF2924">
        <w:rPr>
          <w:rFonts w:ascii="Trebuchet MS" w:hAnsi="Trebuchet MS" w:cs="OfficinaSans-Book"/>
        </w:rPr>
        <w:t xml:space="preserve">will </w:t>
      </w:r>
      <w:r w:rsidR="00DF2924">
        <w:rPr>
          <w:rFonts w:ascii="Trebuchet MS" w:hAnsi="Trebuchet MS" w:cs="OfficinaSans-Book"/>
        </w:rPr>
        <w:lastRenderedPageBreak/>
        <w:t xml:space="preserve">supervise </w:t>
      </w:r>
      <w:r w:rsidR="00CB2FC7">
        <w:rPr>
          <w:rFonts w:ascii="Trebuchet MS" w:hAnsi="Trebuchet MS" w:cs="OfficinaSans-Book"/>
        </w:rPr>
        <w:t xml:space="preserve">the agents </w:t>
      </w:r>
      <w:r w:rsidR="00DF2924">
        <w:rPr>
          <w:rFonts w:ascii="Trebuchet MS" w:hAnsi="Trebuchet MS" w:cs="OfficinaSans-Book"/>
        </w:rPr>
        <w:t>t</w:t>
      </w:r>
      <w:r w:rsidRPr="00964269">
        <w:rPr>
          <w:rFonts w:ascii="Trebuchet MS" w:hAnsi="Trebuchet MS" w:cs="OfficinaSans-Book"/>
        </w:rPr>
        <w:t xml:space="preserve">raining of new </w:t>
      </w:r>
      <w:r w:rsidRPr="001E5D21">
        <w:rPr>
          <w:rFonts w:ascii="Trebuchet MS" w:hAnsi="Trebuchet MS" w:cs="OfficinaSans-Book"/>
        </w:rPr>
        <w:t>VSLAs</w:t>
      </w:r>
      <w:r w:rsidRPr="00964269">
        <w:rPr>
          <w:rFonts w:ascii="Trebuchet MS" w:hAnsi="Trebuchet MS" w:cs="OfficinaSans-Book"/>
        </w:rPr>
        <w:t xml:space="preserve"> at </w:t>
      </w:r>
      <w:r w:rsidRPr="0008001C">
        <w:rPr>
          <w:rFonts w:ascii="Trebuchet MS" w:hAnsi="Trebuchet MS" w:cs="OfficinaSans-Book"/>
        </w:rPr>
        <w:t>inception</w:t>
      </w:r>
      <w:r w:rsidRPr="00964269">
        <w:rPr>
          <w:rFonts w:ascii="Trebuchet MS" w:hAnsi="Trebuchet MS" w:cs="OfficinaSans-Book"/>
        </w:rPr>
        <w:t xml:space="preserve"> and follow up </w:t>
      </w:r>
      <w:r w:rsidR="00631506">
        <w:rPr>
          <w:rFonts w:ascii="Trebuchet MS" w:hAnsi="Trebuchet MS" w:cs="OfficinaSans-Book"/>
        </w:rPr>
        <w:t xml:space="preserve">during </w:t>
      </w:r>
      <w:r w:rsidRPr="00964269">
        <w:rPr>
          <w:rFonts w:ascii="Trebuchet MS" w:hAnsi="Trebuchet MS" w:cs="OfficinaSans-Book"/>
        </w:rPr>
        <w:t xml:space="preserve">implementation. </w:t>
      </w:r>
    </w:p>
    <w:p w:rsidR="00D871FF" w:rsidRPr="00964269" w:rsidRDefault="00D871FF" w:rsidP="00DF2924">
      <w:pPr>
        <w:pStyle w:val="ListParagraph"/>
        <w:numPr>
          <w:ilvl w:val="1"/>
          <w:numId w:val="22"/>
        </w:numPr>
        <w:spacing w:after="200" w:line="360" w:lineRule="auto"/>
        <w:ind w:left="720" w:hanging="720"/>
        <w:jc w:val="both"/>
        <w:rPr>
          <w:rFonts w:ascii="Trebuchet MS" w:hAnsi="Trebuchet MS" w:cs="OfficinaSans-Book"/>
        </w:rPr>
      </w:pPr>
      <w:r w:rsidRPr="00964269">
        <w:rPr>
          <w:rFonts w:ascii="Trebuchet MS" w:hAnsi="Trebuchet MS"/>
        </w:rPr>
        <w:t>Those within their second year ar</w:t>
      </w:r>
      <w:r w:rsidR="00A357F1">
        <w:rPr>
          <w:rFonts w:ascii="Trebuchet MS" w:hAnsi="Trebuchet MS"/>
        </w:rPr>
        <w:t xml:space="preserve">e asking “what next” questions. </w:t>
      </w:r>
      <w:r w:rsidRPr="00AC019C">
        <w:rPr>
          <w:rFonts w:ascii="Trebuchet MS" w:hAnsi="Trebuchet MS" w:cs="OfficinaSans-Book"/>
        </w:rPr>
        <w:t xml:space="preserve">Establishment of clusters and </w:t>
      </w:r>
      <w:r w:rsidRPr="0008001C">
        <w:rPr>
          <w:rFonts w:ascii="Trebuchet MS" w:hAnsi="Trebuchet MS" w:cs="OfficinaSans-Book"/>
        </w:rPr>
        <w:t>cluster</w:t>
      </w:r>
      <w:r w:rsidRPr="00AC019C">
        <w:rPr>
          <w:rFonts w:ascii="Trebuchet MS" w:hAnsi="Trebuchet MS" w:cs="OfficinaSans-Book"/>
        </w:rPr>
        <w:t xml:space="preserve"> representations from each village will allow </w:t>
      </w:r>
      <w:r w:rsidR="00AC019C" w:rsidRPr="00AC019C">
        <w:rPr>
          <w:rFonts w:ascii="Trebuchet MS" w:hAnsi="Trebuchet MS" w:cs="OfficinaSans-Book"/>
        </w:rPr>
        <w:t>communities to adopt a</w:t>
      </w:r>
      <w:r w:rsidRPr="00AC019C">
        <w:rPr>
          <w:rFonts w:ascii="Trebuchet MS" w:hAnsi="Trebuchet MS" w:cs="OfficinaSans-Book"/>
        </w:rPr>
        <w:t xml:space="preserve"> </w:t>
      </w:r>
      <w:r w:rsidR="00AC019C">
        <w:rPr>
          <w:rFonts w:ascii="Trebuchet MS" w:hAnsi="Trebuchet MS" w:cs="OfficinaSans-Book"/>
        </w:rPr>
        <w:t xml:space="preserve">structured </w:t>
      </w:r>
      <w:r w:rsidR="00AC019C" w:rsidRPr="0008001C">
        <w:rPr>
          <w:rFonts w:ascii="Trebuchet MS" w:hAnsi="Trebuchet MS" w:cs="OfficinaSans-Book"/>
        </w:rPr>
        <w:t>platform</w:t>
      </w:r>
      <w:r w:rsidR="009306A8">
        <w:rPr>
          <w:rFonts w:ascii="Trebuchet MS" w:hAnsi="Trebuchet MS" w:cs="OfficinaSans-Book"/>
        </w:rPr>
        <w:t xml:space="preserve"> that will </w:t>
      </w:r>
      <w:r w:rsidR="00E82463" w:rsidRPr="0008001C">
        <w:rPr>
          <w:rFonts w:ascii="Trebuchet MS" w:hAnsi="Trebuchet MS" w:cs="OfficinaSans-Book"/>
        </w:rPr>
        <w:t>facilitate</w:t>
      </w:r>
      <w:r w:rsidR="00AC019C">
        <w:rPr>
          <w:rFonts w:ascii="Trebuchet MS" w:hAnsi="Trebuchet MS" w:cs="OfficinaSans-Book"/>
        </w:rPr>
        <w:t xml:space="preserve"> strategic </w:t>
      </w:r>
      <w:r w:rsidR="004E0E4C">
        <w:rPr>
          <w:rFonts w:ascii="Trebuchet MS" w:hAnsi="Trebuchet MS" w:cs="OfficinaSans-Book"/>
        </w:rPr>
        <w:t>discussions</w:t>
      </w:r>
      <w:r w:rsidR="00A357F1">
        <w:rPr>
          <w:rFonts w:ascii="Trebuchet MS" w:hAnsi="Trebuchet MS" w:cs="OfficinaSans-Book"/>
        </w:rPr>
        <w:t xml:space="preserve">. </w:t>
      </w:r>
    </w:p>
    <w:p w:rsidR="002C5B28" w:rsidRPr="001E5D21" w:rsidRDefault="00D871FF" w:rsidP="00EC413C">
      <w:pPr>
        <w:pStyle w:val="ListParagraph"/>
        <w:numPr>
          <w:ilvl w:val="1"/>
          <w:numId w:val="22"/>
        </w:numPr>
        <w:spacing w:after="200" w:line="360" w:lineRule="auto"/>
        <w:ind w:left="720" w:hanging="720"/>
        <w:jc w:val="both"/>
        <w:rPr>
          <w:rFonts w:ascii="Trebuchet MS" w:hAnsi="Trebuchet MS" w:cs="OfficinaSans-Book"/>
        </w:rPr>
      </w:pPr>
      <w:r w:rsidRPr="00964269">
        <w:rPr>
          <w:rFonts w:ascii="Trebuchet MS" w:hAnsi="Trebuchet MS" w:cs="OfficinaSans-Book"/>
        </w:rPr>
        <w:t xml:space="preserve">VSLA </w:t>
      </w:r>
      <w:r w:rsidR="00E77C25">
        <w:rPr>
          <w:rFonts w:ascii="Trebuchet MS" w:hAnsi="Trebuchet MS" w:cs="OfficinaSans-Book"/>
        </w:rPr>
        <w:t xml:space="preserve">implementation </w:t>
      </w:r>
      <w:r w:rsidRPr="00964269">
        <w:rPr>
          <w:rFonts w:ascii="Trebuchet MS" w:hAnsi="Trebuchet MS" w:cs="OfficinaSans-Book"/>
        </w:rPr>
        <w:t xml:space="preserve">within a predominantly </w:t>
      </w:r>
      <w:r w:rsidRPr="0008001C">
        <w:rPr>
          <w:rFonts w:ascii="Trebuchet MS" w:hAnsi="Trebuchet MS" w:cs="OfficinaSans-Book"/>
        </w:rPr>
        <w:t>pastoral</w:t>
      </w:r>
      <w:r w:rsidRPr="00964269">
        <w:rPr>
          <w:rFonts w:ascii="Trebuchet MS" w:hAnsi="Trebuchet MS" w:cs="OfficinaSans-Book"/>
        </w:rPr>
        <w:t xml:space="preserve"> set</w:t>
      </w:r>
      <w:r w:rsidR="00A357F1">
        <w:rPr>
          <w:rFonts w:ascii="Trebuchet MS" w:hAnsi="Trebuchet MS" w:cs="OfficinaSans-Book"/>
        </w:rPr>
        <w:t xml:space="preserve"> up is a relatively new concept</w:t>
      </w:r>
      <w:r w:rsidR="00E77C25">
        <w:rPr>
          <w:rFonts w:ascii="Trebuchet MS" w:hAnsi="Trebuchet MS" w:cs="OfficinaSans-Book"/>
        </w:rPr>
        <w:t xml:space="preserve">. </w:t>
      </w:r>
      <w:r w:rsidR="00E77C25" w:rsidRPr="00B005FF">
        <w:rPr>
          <w:rFonts w:ascii="Trebuchet MS" w:hAnsi="Trebuchet MS" w:cs="OfficinaSans-Book"/>
        </w:rPr>
        <w:t>Documentation of lessons learnt</w:t>
      </w:r>
      <w:bookmarkStart w:id="8" w:name="_Toc308963903"/>
      <w:bookmarkStart w:id="9" w:name="_Toc308964522"/>
      <w:bookmarkStart w:id="10" w:name="_Toc308964975"/>
      <w:r w:rsidR="00B005FF">
        <w:rPr>
          <w:rFonts w:ascii="Trebuchet MS" w:hAnsi="Trebuchet MS" w:cs="OfficinaSans-Book"/>
        </w:rPr>
        <w:t xml:space="preserve"> </w:t>
      </w:r>
      <w:r w:rsidR="00B005FF" w:rsidRPr="00B005FF">
        <w:rPr>
          <w:rFonts w:ascii="Trebuchet MS" w:hAnsi="Trebuchet MS" w:cs="OfficinaSans-Book"/>
        </w:rPr>
        <w:t>can</w:t>
      </w:r>
      <w:r w:rsidR="00B005FF">
        <w:rPr>
          <w:rFonts w:ascii="Trebuchet MS" w:hAnsi="Trebuchet MS" w:cs="OfficinaSans-Book"/>
        </w:rPr>
        <w:t xml:space="preserve"> </w:t>
      </w:r>
      <w:r w:rsidR="001A31E7" w:rsidRPr="0008001C">
        <w:rPr>
          <w:rFonts w:ascii="Trebuchet MS" w:hAnsi="Trebuchet MS" w:cs="OfficinaSans-Book"/>
        </w:rPr>
        <w:t>facilitate</w:t>
      </w:r>
      <w:r w:rsidR="002C5B28" w:rsidRPr="00B005FF">
        <w:rPr>
          <w:rFonts w:ascii="Trebuchet MS" w:hAnsi="Trebuchet MS" w:cs="OfficinaSans-Book"/>
        </w:rPr>
        <w:t xml:space="preserve"> </w:t>
      </w:r>
      <w:r w:rsidR="001A31E7" w:rsidRPr="00B005FF">
        <w:rPr>
          <w:rFonts w:ascii="Trebuchet MS" w:hAnsi="Trebuchet MS" w:cs="OfficinaSans-Book"/>
        </w:rPr>
        <w:t xml:space="preserve">real-time </w:t>
      </w:r>
      <w:r w:rsidR="00B005FF">
        <w:rPr>
          <w:rFonts w:ascii="Trebuchet MS" w:hAnsi="Trebuchet MS" w:cs="OfficinaSans-Book"/>
        </w:rPr>
        <w:t xml:space="preserve">adjustments to the </w:t>
      </w:r>
      <w:r w:rsidR="00B005FF" w:rsidRPr="0008001C">
        <w:rPr>
          <w:rFonts w:ascii="Trebuchet MS" w:hAnsi="Trebuchet MS" w:cs="OfficinaSans-Book"/>
        </w:rPr>
        <w:t>programme</w:t>
      </w:r>
      <w:r w:rsidR="00B005FF">
        <w:rPr>
          <w:rFonts w:ascii="Trebuchet MS" w:hAnsi="Trebuchet MS" w:cs="OfficinaSans-Book"/>
        </w:rPr>
        <w:t xml:space="preserve"> as well as inform </w:t>
      </w:r>
      <w:r w:rsidR="00A357F1">
        <w:rPr>
          <w:rFonts w:ascii="Trebuchet MS" w:hAnsi="Trebuchet MS" w:cs="OfficinaSans-Book"/>
        </w:rPr>
        <w:t>implementation in</w:t>
      </w:r>
      <w:r w:rsidR="004E0E4C">
        <w:rPr>
          <w:rFonts w:ascii="Trebuchet MS" w:hAnsi="Trebuchet MS" w:cs="OfficinaSans-Book"/>
        </w:rPr>
        <w:t xml:space="preserve"> similar contexts elsewhere</w:t>
      </w:r>
      <w:r w:rsidR="00A357F1">
        <w:rPr>
          <w:rFonts w:ascii="Trebuchet MS" w:hAnsi="Trebuchet MS" w:cs="OfficinaSans-Book"/>
        </w:rPr>
        <w:t>.</w:t>
      </w:r>
      <w:r w:rsidR="004E0E4C">
        <w:rPr>
          <w:rFonts w:ascii="Trebuchet MS" w:hAnsi="Trebuchet MS" w:cs="OfficinaSans-Book"/>
        </w:rPr>
        <w:t xml:space="preserve"> </w:t>
      </w:r>
      <w:r w:rsidR="00B271E7">
        <w:rPr>
          <w:rFonts w:ascii="Trebuchet MS" w:hAnsi="Trebuchet MS" w:cs="OfficinaSans-Book"/>
        </w:rPr>
        <w:t xml:space="preserve">It would be ideal for this process to be </w:t>
      </w:r>
      <w:r w:rsidR="00B005FF" w:rsidRPr="00B271E7">
        <w:rPr>
          <w:rFonts w:ascii="Trebuchet MS" w:hAnsi="Trebuchet MS" w:cs="OfficinaSans-Book"/>
        </w:rPr>
        <w:t>steered</w:t>
      </w:r>
      <w:r w:rsidR="00B005FF">
        <w:rPr>
          <w:rFonts w:ascii="Trebuchet MS" w:hAnsi="Trebuchet MS" w:cs="OfficinaSans-Book"/>
        </w:rPr>
        <w:t xml:space="preserve"> from within the </w:t>
      </w:r>
      <w:r w:rsidR="00933ADF">
        <w:rPr>
          <w:rFonts w:ascii="Trebuchet MS" w:hAnsi="Trebuchet MS" w:cs="OfficinaSans-Book"/>
        </w:rPr>
        <w:t>organization</w:t>
      </w:r>
      <w:r w:rsidR="00B005FF">
        <w:rPr>
          <w:rFonts w:ascii="Trebuchet MS" w:hAnsi="Trebuchet MS" w:cs="OfficinaSans-Book"/>
        </w:rPr>
        <w:t xml:space="preserve"> by an </w:t>
      </w:r>
      <w:r w:rsidR="00933ADF">
        <w:rPr>
          <w:rFonts w:ascii="Trebuchet MS" w:hAnsi="Trebuchet MS" w:cs="OfficinaSans-Book"/>
        </w:rPr>
        <w:t>in-house</w:t>
      </w:r>
      <w:r w:rsidR="00B005FF">
        <w:rPr>
          <w:rFonts w:ascii="Trebuchet MS" w:hAnsi="Trebuchet MS" w:cs="OfficinaSans-Book"/>
        </w:rPr>
        <w:t xml:space="preserve"> technical expert on VSLA. </w:t>
      </w:r>
    </w:p>
    <w:p w:rsidR="001E5D21" w:rsidRPr="00C039A3" w:rsidRDefault="002C5B28" w:rsidP="001E5D21">
      <w:pPr>
        <w:pStyle w:val="Heading2"/>
        <w:spacing w:line="360" w:lineRule="auto"/>
        <w:jc w:val="both"/>
        <w:rPr>
          <w:rFonts w:ascii="Trebuchet MS" w:hAnsi="Trebuchet MS" w:cs="Arial"/>
          <w:color w:val="000000"/>
          <w:spacing w:val="-2"/>
          <w:sz w:val="24"/>
          <w:szCs w:val="24"/>
        </w:rPr>
      </w:pPr>
      <w:r w:rsidRPr="001E5D21">
        <w:rPr>
          <w:rFonts w:cs="OfficinaSans-Book"/>
        </w:rPr>
        <w:br w:type="page"/>
      </w:r>
    </w:p>
    <w:p w:rsidR="003E47FF" w:rsidRPr="009C6F04" w:rsidRDefault="00260F31" w:rsidP="009C6F04">
      <w:pPr>
        <w:pStyle w:val="Heading1"/>
        <w:rPr>
          <w:rFonts w:ascii="Trebuchet MS" w:eastAsia="Calibri" w:hAnsi="Trebuchet MS"/>
          <w:sz w:val="24"/>
          <w:szCs w:val="24"/>
        </w:rPr>
      </w:pPr>
      <w:bookmarkStart w:id="11" w:name="_Toc350186393"/>
      <w:r w:rsidRPr="00146E05">
        <w:rPr>
          <w:rFonts w:ascii="Trebuchet MS" w:eastAsia="Calibri" w:hAnsi="Trebuchet MS"/>
          <w:color w:val="000000"/>
          <w:sz w:val="24"/>
          <w:szCs w:val="24"/>
        </w:rPr>
        <w:lastRenderedPageBreak/>
        <w:t xml:space="preserve">1.0 </w:t>
      </w:r>
      <w:r w:rsidR="00D27F29" w:rsidRPr="00146E05">
        <w:rPr>
          <w:rFonts w:ascii="Trebuchet MS" w:eastAsia="Calibri" w:hAnsi="Trebuchet MS"/>
          <w:color w:val="000000"/>
          <w:sz w:val="24"/>
          <w:szCs w:val="24"/>
        </w:rPr>
        <w:t>INTRODUCTION</w:t>
      </w:r>
      <w:bookmarkEnd w:id="8"/>
      <w:bookmarkEnd w:id="9"/>
      <w:bookmarkEnd w:id="10"/>
      <w:bookmarkEnd w:id="11"/>
    </w:p>
    <w:p w:rsidR="00646501" w:rsidRPr="00C039A3" w:rsidRDefault="004B240F" w:rsidP="00B46A94">
      <w:pPr>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CARE </w:t>
      </w:r>
      <w:r w:rsidR="00273CFA">
        <w:rPr>
          <w:rFonts w:ascii="Trebuchet MS" w:hAnsi="Trebuchet MS" w:cs="Arial"/>
          <w:color w:val="000000"/>
          <w:sz w:val="24"/>
          <w:szCs w:val="24"/>
        </w:rPr>
        <w:t>Somalia</w:t>
      </w:r>
      <w:r w:rsidRPr="00C039A3">
        <w:rPr>
          <w:rFonts w:ascii="Trebuchet MS" w:hAnsi="Trebuchet MS" w:cs="Arial"/>
          <w:color w:val="000000"/>
          <w:sz w:val="24"/>
          <w:szCs w:val="24"/>
        </w:rPr>
        <w:t xml:space="preserve"> </w:t>
      </w:r>
      <w:r w:rsidR="008D07CB" w:rsidRPr="00C039A3">
        <w:rPr>
          <w:rFonts w:ascii="Trebuchet MS" w:hAnsi="Trebuchet MS" w:cs="Arial"/>
          <w:color w:val="000000"/>
          <w:sz w:val="24"/>
          <w:szCs w:val="24"/>
        </w:rPr>
        <w:t>has just completed the</w:t>
      </w:r>
      <w:r w:rsidR="00DB627F" w:rsidRPr="00C039A3">
        <w:rPr>
          <w:rFonts w:ascii="Trebuchet MS" w:hAnsi="Trebuchet MS" w:cs="Arial"/>
          <w:color w:val="000000"/>
          <w:sz w:val="24"/>
          <w:szCs w:val="24"/>
        </w:rPr>
        <w:t xml:space="preserve"> implementation of </w:t>
      </w:r>
      <w:r w:rsidR="005307A4" w:rsidRPr="00C039A3">
        <w:rPr>
          <w:rFonts w:ascii="Trebuchet MS" w:hAnsi="Trebuchet MS" w:cs="Arial"/>
          <w:color w:val="000000"/>
          <w:sz w:val="24"/>
          <w:szCs w:val="24"/>
        </w:rPr>
        <w:t xml:space="preserve">a </w:t>
      </w:r>
      <w:r w:rsidR="00484EAB" w:rsidRPr="00C039A3">
        <w:rPr>
          <w:rFonts w:ascii="Trebuchet MS" w:hAnsi="Trebuchet MS" w:cs="Arial"/>
          <w:color w:val="000000"/>
          <w:sz w:val="24"/>
          <w:szCs w:val="24"/>
        </w:rPr>
        <w:t>30 month</w:t>
      </w:r>
      <w:r w:rsidRPr="00C039A3">
        <w:rPr>
          <w:rFonts w:ascii="Trebuchet MS" w:hAnsi="Trebuchet MS" w:cs="Arial"/>
          <w:color w:val="000000"/>
          <w:sz w:val="24"/>
          <w:szCs w:val="24"/>
        </w:rPr>
        <w:t xml:space="preserve"> livelihood secu</w:t>
      </w:r>
      <w:r w:rsidR="00484EAB" w:rsidRPr="00C039A3">
        <w:rPr>
          <w:rFonts w:ascii="Trebuchet MS" w:hAnsi="Trebuchet MS" w:cs="Arial"/>
          <w:color w:val="000000"/>
          <w:sz w:val="24"/>
          <w:szCs w:val="24"/>
        </w:rPr>
        <w:t xml:space="preserve">rity project in three districts of </w:t>
      </w:r>
      <w:r w:rsidRPr="00F64C37">
        <w:rPr>
          <w:rFonts w:ascii="Trebuchet MS" w:hAnsi="Trebuchet MS" w:cs="Arial"/>
          <w:color w:val="000000"/>
          <w:sz w:val="24"/>
          <w:szCs w:val="24"/>
        </w:rPr>
        <w:t>Erigavo</w:t>
      </w:r>
      <w:r w:rsidRPr="00C039A3">
        <w:rPr>
          <w:rFonts w:ascii="Trebuchet MS" w:hAnsi="Trebuchet MS" w:cs="Arial"/>
          <w:color w:val="000000"/>
          <w:sz w:val="24"/>
          <w:szCs w:val="24"/>
        </w:rPr>
        <w:t>, El-</w:t>
      </w:r>
      <w:r w:rsidRPr="00F64C37">
        <w:rPr>
          <w:rFonts w:ascii="Trebuchet MS" w:hAnsi="Trebuchet MS" w:cs="Arial"/>
          <w:color w:val="000000"/>
          <w:sz w:val="24"/>
          <w:szCs w:val="24"/>
        </w:rPr>
        <w:t>Afweyn</w:t>
      </w:r>
      <w:r w:rsidRPr="00C039A3">
        <w:rPr>
          <w:rFonts w:ascii="Trebuchet MS" w:hAnsi="Trebuchet MS" w:cs="Arial"/>
          <w:color w:val="000000"/>
          <w:sz w:val="24"/>
          <w:szCs w:val="24"/>
        </w:rPr>
        <w:t xml:space="preserve"> and </w:t>
      </w:r>
      <w:r w:rsidR="00F00465" w:rsidRPr="00F64C37">
        <w:rPr>
          <w:rFonts w:ascii="Trebuchet MS" w:hAnsi="Trebuchet MS" w:cs="Arial"/>
          <w:color w:val="000000"/>
          <w:sz w:val="24"/>
          <w:szCs w:val="24"/>
        </w:rPr>
        <w:t>Aynabo</w:t>
      </w:r>
      <w:r w:rsidRPr="00C039A3">
        <w:rPr>
          <w:rFonts w:ascii="Trebuchet MS" w:hAnsi="Trebuchet MS" w:cs="Arial"/>
          <w:color w:val="000000"/>
          <w:sz w:val="24"/>
          <w:szCs w:val="24"/>
        </w:rPr>
        <w:t xml:space="preserve"> </w:t>
      </w:r>
      <w:r w:rsidR="00484EAB" w:rsidRPr="00C039A3">
        <w:rPr>
          <w:rFonts w:ascii="Trebuchet MS" w:hAnsi="Trebuchet MS" w:cs="Arial"/>
          <w:color w:val="000000"/>
          <w:sz w:val="24"/>
          <w:szCs w:val="24"/>
        </w:rPr>
        <w:t xml:space="preserve">within Sool and </w:t>
      </w:r>
      <w:r w:rsidRPr="00F64C37">
        <w:rPr>
          <w:rFonts w:ascii="Trebuchet MS" w:hAnsi="Trebuchet MS" w:cs="Arial"/>
          <w:color w:val="000000"/>
          <w:sz w:val="24"/>
          <w:szCs w:val="24"/>
        </w:rPr>
        <w:t>Sanaag</w:t>
      </w:r>
      <w:r w:rsidRPr="00C039A3">
        <w:rPr>
          <w:rFonts w:ascii="Trebuchet MS" w:hAnsi="Trebuchet MS" w:cs="Arial"/>
          <w:color w:val="000000"/>
          <w:sz w:val="24"/>
          <w:szCs w:val="24"/>
        </w:rPr>
        <w:t xml:space="preserve"> regions of Northern Somalia. </w:t>
      </w:r>
      <w:r w:rsidR="003A3339" w:rsidRPr="00C039A3">
        <w:rPr>
          <w:rFonts w:ascii="Trebuchet MS" w:hAnsi="Trebuchet MS" w:cs="Arial"/>
          <w:color w:val="000000"/>
          <w:sz w:val="24"/>
          <w:szCs w:val="24"/>
        </w:rPr>
        <w:t>The T</w:t>
      </w:r>
      <w:r w:rsidR="00646501" w:rsidRPr="00C039A3">
        <w:rPr>
          <w:rFonts w:ascii="Trebuchet MS" w:hAnsi="Trebuchet MS" w:cs="Arial"/>
          <w:color w:val="000000"/>
          <w:sz w:val="24"/>
          <w:szCs w:val="24"/>
        </w:rPr>
        <w:t>owards Self-Reliance (TSR)</w:t>
      </w:r>
      <w:r w:rsidR="003A3339" w:rsidRPr="00C039A3">
        <w:rPr>
          <w:rFonts w:ascii="Trebuchet MS" w:hAnsi="Trebuchet MS" w:cs="Arial"/>
          <w:color w:val="000000"/>
          <w:sz w:val="24"/>
          <w:szCs w:val="24"/>
        </w:rPr>
        <w:t xml:space="preserve"> project is part of </w:t>
      </w:r>
      <w:r w:rsidR="0093467D">
        <w:rPr>
          <w:rFonts w:ascii="Trebuchet MS" w:hAnsi="Trebuchet MS" w:cs="Arial"/>
          <w:color w:val="000000"/>
          <w:sz w:val="24"/>
          <w:szCs w:val="24"/>
        </w:rPr>
        <w:t xml:space="preserve">a larger </w:t>
      </w:r>
      <w:r w:rsidR="0093467D" w:rsidRPr="0008001C">
        <w:rPr>
          <w:rFonts w:ascii="Trebuchet MS" w:hAnsi="Trebuchet MS" w:cs="Arial"/>
          <w:color w:val="000000"/>
          <w:sz w:val="24"/>
          <w:szCs w:val="24"/>
        </w:rPr>
        <w:t>programme</w:t>
      </w:r>
      <w:r w:rsidR="0093467D">
        <w:rPr>
          <w:rFonts w:ascii="Trebuchet MS" w:hAnsi="Trebuchet MS" w:cs="Arial"/>
          <w:color w:val="000000"/>
          <w:sz w:val="24"/>
          <w:szCs w:val="24"/>
        </w:rPr>
        <w:t xml:space="preserve"> targeting</w:t>
      </w:r>
      <w:r w:rsidR="003A3339" w:rsidRPr="00C039A3">
        <w:rPr>
          <w:rFonts w:ascii="Trebuchet MS" w:hAnsi="Trebuchet MS" w:cs="Arial"/>
          <w:color w:val="000000"/>
          <w:sz w:val="24"/>
          <w:szCs w:val="24"/>
        </w:rPr>
        <w:t xml:space="preserve"> rural women aimed at addressing </w:t>
      </w:r>
      <w:r w:rsidR="001E4239" w:rsidRPr="00C039A3">
        <w:rPr>
          <w:rFonts w:ascii="Trebuchet MS" w:hAnsi="Trebuchet MS" w:cs="Arial"/>
          <w:color w:val="000000"/>
          <w:sz w:val="24"/>
          <w:szCs w:val="24"/>
        </w:rPr>
        <w:t xml:space="preserve">the </w:t>
      </w:r>
      <w:r w:rsidR="003A3339" w:rsidRPr="00C039A3">
        <w:rPr>
          <w:rFonts w:ascii="Trebuchet MS" w:hAnsi="Trebuchet MS" w:cs="Arial"/>
          <w:color w:val="000000"/>
          <w:sz w:val="24"/>
          <w:szCs w:val="24"/>
        </w:rPr>
        <w:t>underlying causes of poverty identif</w:t>
      </w:r>
      <w:r w:rsidR="009C6F04">
        <w:rPr>
          <w:rFonts w:ascii="Trebuchet MS" w:hAnsi="Trebuchet MS" w:cs="Arial"/>
          <w:color w:val="000000"/>
          <w:sz w:val="24"/>
          <w:szCs w:val="24"/>
        </w:rPr>
        <w:t>ied to include; social exclusion,</w:t>
      </w:r>
      <w:r w:rsidR="003A3339" w:rsidRPr="00C039A3">
        <w:rPr>
          <w:rFonts w:ascii="Trebuchet MS" w:hAnsi="Trebuchet MS" w:cs="Arial"/>
          <w:color w:val="000000"/>
          <w:sz w:val="24"/>
          <w:szCs w:val="24"/>
        </w:rPr>
        <w:t xml:space="preserve"> </w:t>
      </w:r>
      <w:r w:rsidR="001E4239" w:rsidRPr="00C039A3">
        <w:rPr>
          <w:rFonts w:ascii="Trebuchet MS" w:hAnsi="Trebuchet MS" w:cs="Arial"/>
          <w:color w:val="000000"/>
          <w:sz w:val="24"/>
          <w:szCs w:val="24"/>
        </w:rPr>
        <w:t>limited/</w:t>
      </w:r>
      <w:r w:rsidR="009C6F04">
        <w:rPr>
          <w:rFonts w:ascii="Trebuchet MS" w:hAnsi="Trebuchet MS" w:cs="Arial"/>
          <w:color w:val="000000"/>
          <w:sz w:val="24"/>
          <w:szCs w:val="24"/>
        </w:rPr>
        <w:t>lack of access to services/</w:t>
      </w:r>
      <w:r w:rsidR="003A3339" w:rsidRPr="00C039A3">
        <w:rPr>
          <w:rFonts w:ascii="Trebuchet MS" w:hAnsi="Trebuchet MS" w:cs="Arial"/>
          <w:color w:val="000000"/>
          <w:sz w:val="24"/>
          <w:szCs w:val="24"/>
        </w:rPr>
        <w:t>res</w:t>
      </w:r>
      <w:r w:rsidR="009C6F04">
        <w:rPr>
          <w:rFonts w:ascii="Trebuchet MS" w:hAnsi="Trebuchet MS" w:cs="Arial"/>
          <w:color w:val="000000"/>
          <w:sz w:val="24"/>
          <w:szCs w:val="24"/>
        </w:rPr>
        <w:t>ources</w:t>
      </w:r>
      <w:r w:rsidR="003A3339" w:rsidRPr="00C039A3">
        <w:rPr>
          <w:rFonts w:ascii="Trebuchet MS" w:hAnsi="Trebuchet MS" w:cs="Arial"/>
          <w:color w:val="000000"/>
          <w:sz w:val="24"/>
          <w:szCs w:val="24"/>
        </w:rPr>
        <w:t xml:space="preserve"> and poor governance</w:t>
      </w:r>
      <w:r w:rsidR="00F173E6">
        <w:rPr>
          <w:rFonts w:ascii="Trebuchet MS" w:hAnsi="Trebuchet MS" w:cs="Arial"/>
          <w:color w:val="000000"/>
          <w:sz w:val="24"/>
          <w:szCs w:val="24"/>
        </w:rPr>
        <w:t xml:space="preserve">. </w:t>
      </w:r>
    </w:p>
    <w:p w:rsidR="005D3272" w:rsidRPr="00C039A3" w:rsidRDefault="00D92050" w:rsidP="005D3272">
      <w:pPr>
        <w:autoSpaceDE w:val="0"/>
        <w:spacing w:line="360" w:lineRule="auto"/>
        <w:jc w:val="both"/>
        <w:rPr>
          <w:rFonts w:ascii="Trebuchet MS" w:hAnsi="Trebuchet MS" w:cs="Arial"/>
          <w:color w:val="000000"/>
          <w:sz w:val="24"/>
          <w:szCs w:val="24"/>
        </w:rPr>
      </w:pPr>
      <w:r w:rsidRPr="00BC7612">
        <w:rPr>
          <w:rFonts w:ascii="Trebuchet MS" w:hAnsi="Trebuchet MS" w:cs="Arial"/>
          <w:color w:val="000000"/>
          <w:sz w:val="24"/>
          <w:szCs w:val="24"/>
        </w:rPr>
        <w:t xml:space="preserve">The project comprised </w:t>
      </w:r>
      <w:r w:rsidRPr="0008001C">
        <w:rPr>
          <w:rFonts w:ascii="Trebuchet MS" w:hAnsi="Trebuchet MS" w:cs="Arial"/>
          <w:color w:val="000000"/>
          <w:sz w:val="24"/>
          <w:szCs w:val="24"/>
        </w:rPr>
        <w:t>relief</w:t>
      </w:r>
      <w:r w:rsidRPr="00BC7612">
        <w:rPr>
          <w:rFonts w:ascii="Trebuchet MS" w:hAnsi="Trebuchet MS" w:cs="Arial"/>
          <w:color w:val="000000"/>
          <w:sz w:val="24"/>
          <w:szCs w:val="24"/>
        </w:rPr>
        <w:t xml:space="preserve"> and recovery components contributing towards t</w:t>
      </w:r>
      <w:r w:rsidR="00BC7612" w:rsidRPr="00BC7612">
        <w:rPr>
          <w:rFonts w:ascii="Trebuchet MS" w:hAnsi="Trebuchet MS" w:cs="Arial"/>
          <w:color w:val="000000"/>
          <w:sz w:val="24"/>
          <w:szCs w:val="24"/>
        </w:rPr>
        <w:t xml:space="preserve">he </w:t>
      </w:r>
      <w:r w:rsidR="00BC7612" w:rsidRPr="0008001C">
        <w:rPr>
          <w:rFonts w:ascii="Trebuchet MS" w:hAnsi="Trebuchet MS" w:cs="Arial"/>
          <w:color w:val="000000"/>
          <w:sz w:val="24"/>
          <w:szCs w:val="24"/>
        </w:rPr>
        <w:t>achievement</w:t>
      </w:r>
      <w:r w:rsidR="00BC7612" w:rsidRPr="00BC7612">
        <w:rPr>
          <w:rFonts w:ascii="Trebuchet MS" w:hAnsi="Trebuchet MS" w:cs="Arial"/>
          <w:color w:val="000000"/>
          <w:sz w:val="24"/>
          <w:szCs w:val="24"/>
        </w:rPr>
        <w:t xml:space="preserve"> of three results. T</w:t>
      </w:r>
      <w:r w:rsidRPr="00BC7612">
        <w:rPr>
          <w:rFonts w:ascii="Trebuchet MS" w:hAnsi="Trebuchet MS" w:cs="Arial"/>
          <w:color w:val="000000"/>
          <w:sz w:val="24"/>
          <w:szCs w:val="24"/>
        </w:rPr>
        <w:t xml:space="preserve">he first focusing on increasing household access to food and </w:t>
      </w:r>
      <w:r w:rsidRPr="0008001C">
        <w:rPr>
          <w:rFonts w:ascii="Trebuchet MS" w:hAnsi="Trebuchet MS" w:cs="Arial"/>
          <w:color w:val="000000"/>
          <w:sz w:val="24"/>
          <w:szCs w:val="24"/>
        </w:rPr>
        <w:t>essential</w:t>
      </w:r>
      <w:r w:rsidRPr="00BC7612">
        <w:rPr>
          <w:rFonts w:ascii="Trebuchet MS" w:hAnsi="Trebuchet MS" w:cs="Arial"/>
          <w:color w:val="000000"/>
          <w:sz w:val="24"/>
          <w:szCs w:val="24"/>
        </w:rPr>
        <w:t xml:space="preserve"> </w:t>
      </w:r>
      <w:r w:rsidRPr="0008001C">
        <w:rPr>
          <w:rFonts w:ascii="Trebuchet MS" w:hAnsi="Trebuchet MS" w:cs="Arial"/>
          <w:color w:val="000000"/>
          <w:sz w:val="24"/>
          <w:szCs w:val="24"/>
        </w:rPr>
        <w:t>goods</w:t>
      </w:r>
      <w:r w:rsidRPr="00BC7612">
        <w:rPr>
          <w:rFonts w:ascii="Trebuchet MS" w:hAnsi="Trebuchet MS" w:cs="Arial"/>
          <w:color w:val="000000"/>
          <w:sz w:val="24"/>
          <w:szCs w:val="24"/>
        </w:rPr>
        <w:t xml:space="preserve"> thereby decreasing household debts and protecting assets; the second on improving community infrastruc</w:t>
      </w:r>
      <w:r w:rsidR="009E2C0C">
        <w:rPr>
          <w:rFonts w:ascii="Trebuchet MS" w:hAnsi="Trebuchet MS" w:cs="Arial"/>
          <w:color w:val="000000"/>
          <w:sz w:val="24"/>
          <w:szCs w:val="24"/>
        </w:rPr>
        <w:t>ture in forty selected villages</w:t>
      </w:r>
      <w:r w:rsidRPr="00BC7612">
        <w:rPr>
          <w:rFonts w:ascii="Trebuchet MS" w:hAnsi="Trebuchet MS" w:cs="Arial"/>
          <w:color w:val="000000"/>
          <w:sz w:val="24"/>
          <w:szCs w:val="24"/>
        </w:rPr>
        <w:t xml:space="preserve"> and the </w:t>
      </w:r>
      <w:r w:rsidRPr="0008001C">
        <w:rPr>
          <w:rFonts w:ascii="Trebuchet MS" w:hAnsi="Trebuchet MS" w:cs="Arial"/>
          <w:color w:val="000000"/>
          <w:sz w:val="24"/>
          <w:szCs w:val="24"/>
        </w:rPr>
        <w:t>final</w:t>
      </w:r>
      <w:r w:rsidRPr="00BC7612">
        <w:rPr>
          <w:rFonts w:ascii="Trebuchet MS" w:hAnsi="Trebuchet MS" w:cs="Arial"/>
          <w:color w:val="000000"/>
          <w:sz w:val="24"/>
          <w:szCs w:val="24"/>
        </w:rPr>
        <w:t xml:space="preserve"> </w:t>
      </w:r>
      <w:r w:rsidRPr="0008001C">
        <w:rPr>
          <w:rFonts w:ascii="Trebuchet MS" w:hAnsi="Trebuchet MS" w:cs="Arial"/>
          <w:color w:val="000000"/>
          <w:sz w:val="24"/>
          <w:szCs w:val="24"/>
        </w:rPr>
        <w:t>result</w:t>
      </w:r>
      <w:r w:rsidRPr="00BC7612">
        <w:rPr>
          <w:rFonts w:ascii="Trebuchet MS" w:hAnsi="Trebuchet MS" w:cs="Arial"/>
          <w:color w:val="000000"/>
          <w:sz w:val="24"/>
          <w:szCs w:val="24"/>
        </w:rPr>
        <w:t xml:space="preserve"> on improving the social and economic positioning </w:t>
      </w:r>
      <w:r w:rsidR="009C6F04" w:rsidRPr="00BC7612">
        <w:rPr>
          <w:rFonts w:ascii="Trebuchet MS" w:hAnsi="Trebuchet MS" w:cs="Arial"/>
          <w:color w:val="000000"/>
          <w:sz w:val="24"/>
          <w:szCs w:val="24"/>
        </w:rPr>
        <w:t xml:space="preserve">of vulnerable households through </w:t>
      </w:r>
      <w:r w:rsidR="009C6F04" w:rsidRPr="0008001C">
        <w:rPr>
          <w:rFonts w:ascii="Trebuchet MS" w:hAnsi="Trebuchet MS" w:cs="Arial"/>
          <w:color w:val="000000"/>
          <w:sz w:val="24"/>
          <w:szCs w:val="24"/>
        </w:rPr>
        <w:t>engagement</w:t>
      </w:r>
      <w:r w:rsidR="009C6F04" w:rsidRPr="00BC7612">
        <w:rPr>
          <w:rFonts w:ascii="Trebuchet MS" w:hAnsi="Trebuchet MS" w:cs="Arial"/>
          <w:color w:val="000000"/>
          <w:sz w:val="24"/>
          <w:szCs w:val="24"/>
        </w:rPr>
        <w:t xml:space="preserve"> in Village Savings and </w:t>
      </w:r>
      <w:r w:rsidR="009C6F04" w:rsidRPr="00AC019C">
        <w:rPr>
          <w:rFonts w:ascii="Trebuchet MS" w:hAnsi="Trebuchet MS" w:cs="Arial"/>
          <w:color w:val="000000"/>
          <w:sz w:val="24"/>
          <w:szCs w:val="24"/>
        </w:rPr>
        <w:t>Loaning</w:t>
      </w:r>
      <w:r w:rsidR="009C6F04" w:rsidRPr="00BC7612">
        <w:rPr>
          <w:rFonts w:ascii="Trebuchet MS" w:hAnsi="Trebuchet MS" w:cs="Arial"/>
          <w:color w:val="000000"/>
          <w:sz w:val="24"/>
          <w:szCs w:val="24"/>
        </w:rPr>
        <w:t xml:space="preserve"> Associations (VSLA</w:t>
      </w:r>
      <w:r w:rsidR="009C6F04">
        <w:rPr>
          <w:rFonts w:ascii="Trebuchet MS" w:hAnsi="Trebuchet MS" w:cs="Arial"/>
          <w:color w:val="000000"/>
          <w:sz w:val="24"/>
          <w:szCs w:val="24"/>
        </w:rPr>
        <w:t>)</w:t>
      </w:r>
      <w:r w:rsidR="008A2B94">
        <w:rPr>
          <w:rFonts w:ascii="Trebuchet MS" w:hAnsi="Trebuchet MS" w:cs="Arial"/>
          <w:color w:val="000000"/>
          <w:sz w:val="24"/>
          <w:szCs w:val="24"/>
        </w:rPr>
        <w:t xml:space="preserve">. </w:t>
      </w:r>
    </w:p>
    <w:p w:rsidR="004B240F" w:rsidRPr="00C039A3" w:rsidRDefault="004B240F" w:rsidP="00B46A94">
      <w:pPr>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The </w:t>
      </w:r>
      <w:r w:rsidRPr="0008001C">
        <w:rPr>
          <w:rFonts w:ascii="Trebuchet MS" w:hAnsi="Trebuchet MS" w:cs="Arial"/>
          <w:color w:val="000000"/>
          <w:sz w:val="24"/>
          <w:szCs w:val="24"/>
        </w:rPr>
        <w:t>relief</w:t>
      </w:r>
      <w:r w:rsidRPr="00C039A3">
        <w:rPr>
          <w:rFonts w:ascii="Trebuchet MS" w:hAnsi="Trebuchet MS" w:cs="Arial"/>
          <w:color w:val="000000"/>
          <w:sz w:val="24"/>
          <w:szCs w:val="24"/>
        </w:rPr>
        <w:t xml:space="preserve"> </w:t>
      </w:r>
      <w:r w:rsidRPr="0008001C">
        <w:rPr>
          <w:rFonts w:ascii="Trebuchet MS" w:hAnsi="Trebuchet MS" w:cs="Arial"/>
          <w:color w:val="000000"/>
          <w:sz w:val="24"/>
          <w:szCs w:val="24"/>
        </w:rPr>
        <w:t>component</w:t>
      </w:r>
      <w:r w:rsidRPr="00C039A3">
        <w:rPr>
          <w:rFonts w:ascii="Trebuchet MS" w:hAnsi="Trebuchet MS" w:cs="Arial"/>
          <w:color w:val="000000"/>
          <w:sz w:val="24"/>
          <w:szCs w:val="24"/>
        </w:rPr>
        <w:t xml:space="preserve"> initial</w:t>
      </w:r>
      <w:r w:rsidR="00AB7CFB" w:rsidRPr="00C039A3">
        <w:rPr>
          <w:rFonts w:ascii="Trebuchet MS" w:hAnsi="Trebuchet MS" w:cs="Arial"/>
          <w:color w:val="000000"/>
          <w:sz w:val="24"/>
          <w:szCs w:val="24"/>
        </w:rPr>
        <w:t>ly</w:t>
      </w:r>
      <w:r w:rsidRPr="00C039A3">
        <w:rPr>
          <w:rFonts w:ascii="Trebuchet MS" w:hAnsi="Trebuchet MS" w:cs="Arial"/>
          <w:color w:val="000000"/>
          <w:sz w:val="24"/>
          <w:szCs w:val="24"/>
        </w:rPr>
        <w:t xml:space="preserve"> targeted 1680 </w:t>
      </w:r>
      <w:r w:rsidRPr="00AC019C">
        <w:rPr>
          <w:rFonts w:ascii="Trebuchet MS" w:hAnsi="Trebuchet MS" w:cs="Arial"/>
          <w:color w:val="000000"/>
          <w:sz w:val="24"/>
          <w:szCs w:val="24"/>
        </w:rPr>
        <w:t>HH</w:t>
      </w:r>
      <w:r w:rsidR="00BC7612" w:rsidRPr="00AC019C">
        <w:rPr>
          <w:rFonts w:ascii="Trebuchet MS" w:hAnsi="Trebuchet MS" w:cs="Arial"/>
          <w:color w:val="000000"/>
          <w:sz w:val="24"/>
          <w:szCs w:val="24"/>
        </w:rPr>
        <w:t>s</w:t>
      </w:r>
      <w:r w:rsidRPr="00C039A3">
        <w:rPr>
          <w:rFonts w:ascii="Trebuchet MS" w:hAnsi="Trebuchet MS" w:cs="Arial"/>
          <w:color w:val="000000"/>
          <w:sz w:val="24"/>
          <w:szCs w:val="24"/>
        </w:rPr>
        <w:t xml:space="preserve"> living i</w:t>
      </w:r>
      <w:r w:rsidR="00B005FF">
        <w:rPr>
          <w:rFonts w:ascii="Trebuchet MS" w:hAnsi="Trebuchet MS" w:cs="Arial"/>
          <w:color w:val="000000"/>
          <w:sz w:val="24"/>
          <w:szCs w:val="24"/>
        </w:rPr>
        <w:t xml:space="preserve">n 42 selected villages. </w:t>
      </w:r>
      <w:r w:rsidR="00B005FF" w:rsidRPr="00B005FF">
        <w:rPr>
          <w:rFonts w:ascii="Trebuchet MS" w:hAnsi="Trebuchet MS" w:cs="Arial"/>
          <w:color w:val="000000"/>
          <w:sz w:val="24"/>
          <w:szCs w:val="24"/>
        </w:rPr>
        <w:t xml:space="preserve">Following </w:t>
      </w:r>
      <w:r w:rsidR="00B005FF" w:rsidRPr="0008001C">
        <w:rPr>
          <w:rFonts w:ascii="Trebuchet MS" w:hAnsi="Trebuchet MS" w:cs="Arial"/>
          <w:color w:val="000000"/>
          <w:sz w:val="24"/>
          <w:szCs w:val="24"/>
        </w:rPr>
        <w:t>insecurity</w:t>
      </w:r>
      <w:r w:rsidR="00B005FF" w:rsidRPr="00B005FF">
        <w:rPr>
          <w:rFonts w:ascii="Trebuchet MS" w:hAnsi="Trebuchet MS" w:cs="Arial"/>
          <w:color w:val="000000"/>
          <w:sz w:val="24"/>
          <w:szCs w:val="24"/>
        </w:rPr>
        <w:t xml:space="preserve"> incidents in two villages of Bio Guduud and Doyoble in Erigavo and Aynabo </w:t>
      </w:r>
      <w:r w:rsidR="00B005FF" w:rsidRPr="00B005FF">
        <w:rPr>
          <w:rFonts w:ascii="Trebuchet MS" w:hAnsi="Trebuchet MS" w:cs="Arial"/>
          <w:color w:val="000000"/>
          <w:sz w:val="24"/>
          <w:szCs w:val="24"/>
          <w:lang w:val="en-GB"/>
        </w:rPr>
        <w:t>districts</w:t>
      </w:r>
      <w:r w:rsidR="00B005FF">
        <w:rPr>
          <w:rFonts w:ascii="Trebuchet MS" w:hAnsi="Trebuchet MS" w:cs="Arial"/>
          <w:color w:val="000000"/>
          <w:sz w:val="24"/>
          <w:szCs w:val="24"/>
        </w:rPr>
        <w:t>, t</w:t>
      </w:r>
      <w:r w:rsidR="00B005FF" w:rsidRPr="00B005FF">
        <w:rPr>
          <w:rFonts w:ascii="Trebuchet MS" w:hAnsi="Trebuchet MS" w:cs="Arial"/>
          <w:color w:val="000000"/>
          <w:sz w:val="24"/>
          <w:szCs w:val="24"/>
        </w:rPr>
        <w:t xml:space="preserve">he </w:t>
      </w:r>
      <w:r w:rsidR="00B005FF">
        <w:rPr>
          <w:rFonts w:ascii="Trebuchet MS" w:hAnsi="Trebuchet MS" w:cs="Arial"/>
          <w:color w:val="000000"/>
          <w:sz w:val="24"/>
          <w:szCs w:val="24"/>
        </w:rPr>
        <w:t xml:space="preserve">project reduced the target </w:t>
      </w:r>
      <w:r w:rsidR="00B005FF" w:rsidRPr="00B005FF">
        <w:rPr>
          <w:rFonts w:ascii="Trebuchet MS" w:hAnsi="Trebuchet MS" w:cs="Arial"/>
          <w:color w:val="000000"/>
          <w:sz w:val="24"/>
          <w:szCs w:val="24"/>
        </w:rPr>
        <w:t>to 40</w:t>
      </w:r>
      <w:r w:rsidR="00933ADF">
        <w:rPr>
          <w:rFonts w:ascii="Trebuchet MS" w:hAnsi="Trebuchet MS" w:cs="Arial"/>
          <w:color w:val="000000"/>
          <w:sz w:val="24"/>
          <w:szCs w:val="24"/>
        </w:rPr>
        <w:t xml:space="preserve"> villages</w:t>
      </w:r>
      <w:r w:rsidR="00B005FF" w:rsidRPr="00B005FF">
        <w:rPr>
          <w:rFonts w:ascii="Trebuchet MS" w:hAnsi="Trebuchet MS" w:cs="Arial"/>
          <w:color w:val="000000"/>
          <w:sz w:val="24"/>
          <w:szCs w:val="24"/>
        </w:rPr>
        <w:t xml:space="preserve"> reaching 1,604 (HHs)</w:t>
      </w:r>
      <w:r w:rsidRPr="00A76F83">
        <w:rPr>
          <w:rFonts w:ascii="Trebuchet MS" w:hAnsi="Trebuchet MS" w:cs="Arial"/>
          <w:color w:val="000000"/>
          <w:sz w:val="24"/>
          <w:szCs w:val="24"/>
        </w:rPr>
        <w:t>.</w:t>
      </w:r>
      <w:r w:rsidRPr="00C039A3">
        <w:rPr>
          <w:rFonts w:ascii="Trebuchet MS" w:hAnsi="Trebuchet MS" w:cs="Arial"/>
          <w:color w:val="000000"/>
          <w:sz w:val="24"/>
          <w:szCs w:val="24"/>
        </w:rPr>
        <w:t xml:space="preserve"> </w:t>
      </w:r>
    </w:p>
    <w:p w:rsidR="004B240F" w:rsidRPr="00C039A3" w:rsidRDefault="008819E0" w:rsidP="009C6F04">
      <w:pPr>
        <w:autoSpaceDE w:val="0"/>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The </w:t>
      </w:r>
      <w:r w:rsidR="00AB7CFB" w:rsidRPr="00C039A3">
        <w:rPr>
          <w:rFonts w:ascii="Trebuchet MS" w:hAnsi="Trebuchet MS" w:cs="Arial"/>
          <w:color w:val="000000"/>
          <w:sz w:val="24"/>
          <w:szCs w:val="24"/>
        </w:rPr>
        <w:t>Cash for w</w:t>
      </w:r>
      <w:r w:rsidR="004B240F" w:rsidRPr="00C039A3">
        <w:rPr>
          <w:rFonts w:ascii="Trebuchet MS" w:hAnsi="Trebuchet MS" w:cs="Arial"/>
          <w:color w:val="000000"/>
          <w:sz w:val="24"/>
          <w:szCs w:val="24"/>
        </w:rPr>
        <w:t xml:space="preserve">ork </w:t>
      </w:r>
      <w:r w:rsidRPr="00C039A3">
        <w:rPr>
          <w:rFonts w:ascii="Trebuchet MS" w:hAnsi="Trebuchet MS" w:cs="Arial"/>
          <w:color w:val="000000"/>
          <w:sz w:val="24"/>
          <w:szCs w:val="24"/>
        </w:rPr>
        <w:t>(</w:t>
      </w:r>
      <w:r w:rsidRPr="00822398">
        <w:rPr>
          <w:rFonts w:ascii="Trebuchet MS" w:hAnsi="Trebuchet MS" w:cs="Arial"/>
          <w:color w:val="000000"/>
          <w:sz w:val="24"/>
          <w:szCs w:val="24"/>
        </w:rPr>
        <w:t>CfW</w:t>
      </w:r>
      <w:r w:rsidRPr="00C039A3">
        <w:rPr>
          <w:rFonts w:ascii="Trebuchet MS" w:hAnsi="Trebuchet MS" w:cs="Arial"/>
          <w:color w:val="000000"/>
          <w:sz w:val="24"/>
          <w:szCs w:val="24"/>
        </w:rPr>
        <w:t>) activities</w:t>
      </w:r>
      <w:r w:rsidR="004B240F" w:rsidRPr="00C039A3">
        <w:rPr>
          <w:rFonts w:ascii="Trebuchet MS" w:hAnsi="Trebuchet MS" w:cs="Arial"/>
          <w:color w:val="000000"/>
          <w:sz w:val="24"/>
          <w:szCs w:val="24"/>
        </w:rPr>
        <w:t xml:space="preserve"> provide</w:t>
      </w:r>
      <w:r w:rsidRPr="00C039A3">
        <w:rPr>
          <w:rFonts w:ascii="Trebuchet MS" w:hAnsi="Trebuchet MS" w:cs="Arial"/>
          <w:color w:val="000000"/>
          <w:sz w:val="24"/>
          <w:szCs w:val="24"/>
        </w:rPr>
        <w:t>d</w:t>
      </w:r>
      <w:r w:rsidR="002C5B28">
        <w:rPr>
          <w:rFonts w:ascii="Trebuchet MS" w:hAnsi="Trebuchet MS" w:cs="Arial"/>
          <w:color w:val="000000"/>
          <w:sz w:val="24"/>
          <w:szCs w:val="24"/>
        </w:rPr>
        <w:t xml:space="preserve"> </w:t>
      </w:r>
      <w:r w:rsidR="002C5B28" w:rsidRPr="0008001C">
        <w:rPr>
          <w:rFonts w:ascii="Trebuchet MS" w:hAnsi="Trebuchet MS" w:cs="Arial"/>
          <w:color w:val="000000"/>
          <w:sz w:val="24"/>
          <w:szCs w:val="24"/>
        </w:rPr>
        <w:t>direct</w:t>
      </w:r>
      <w:r w:rsidR="002C5B28">
        <w:rPr>
          <w:rFonts w:ascii="Trebuchet MS" w:hAnsi="Trebuchet MS" w:cs="Arial"/>
          <w:color w:val="000000"/>
          <w:sz w:val="24"/>
          <w:szCs w:val="24"/>
        </w:rPr>
        <w:t xml:space="preserve"> injections of cash allowing</w:t>
      </w:r>
      <w:r w:rsidR="004B240F" w:rsidRPr="00C039A3">
        <w:rPr>
          <w:rFonts w:ascii="Trebuchet MS" w:hAnsi="Trebuchet MS" w:cs="Arial"/>
          <w:color w:val="000000"/>
          <w:sz w:val="24"/>
          <w:szCs w:val="24"/>
        </w:rPr>
        <w:t xml:space="preserve"> beneficiary households to </w:t>
      </w:r>
      <w:r w:rsidRPr="00C039A3">
        <w:rPr>
          <w:rFonts w:ascii="Trebuchet MS" w:hAnsi="Trebuchet MS" w:cs="Arial"/>
          <w:color w:val="000000"/>
          <w:sz w:val="24"/>
          <w:szCs w:val="24"/>
        </w:rPr>
        <w:t>address their immediate</w:t>
      </w:r>
      <w:r w:rsidR="0069791A">
        <w:rPr>
          <w:rFonts w:ascii="Trebuchet MS" w:hAnsi="Trebuchet MS" w:cs="Arial"/>
          <w:color w:val="000000"/>
          <w:sz w:val="24"/>
          <w:szCs w:val="24"/>
        </w:rPr>
        <w:t xml:space="preserve"> needs</w:t>
      </w:r>
      <w:r w:rsidR="00DA5CDE">
        <w:rPr>
          <w:rFonts w:ascii="Trebuchet MS" w:hAnsi="Trebuchet MS" w:cs="Arial"/>
          <w:color w:val="000000"/>
          <w:sz w:val="24"/>
          <w:szCs w:val="24"/>
        </w:rPr>
        <w:t xml:space="preserve">. </w:t>
      </w:r>
      <w:r w:rsidR="00DA5CDE" w:rsidRPr="00C039A3">
        <w:rPr>
          <w:rFonts w:ascii="Trebuchet MS" w:hAnsi="Trebuchet MS" w:cs="Arial"/>
          <w:color w:val="000000"/>
          <w:sz w:val="24"/>
          <w:szCs w:val="24"/>
        </w:rPr>
        <w:t xml:space="preserve">To </w:t>
      </w:r>
      <w:r w:rsidR="00DA5CDE" w:rsidRPr="0008001C">
        <w:rPr>
          <w:rFonts w:ascii="Trebuchet MS" w:hAnsi="Trebuchet MS" w:cs="Arial"/>
          <w:color w:val="000000"/>
          <w:sz w:val="24"/>
          <w:szCs w:val="24"/>
        </w:rPr>
        <w:t>date</w:t>
      </w:r>
      <w:r w:rsidR="00DA5CDE" w:rsidRPr="00C039A3">
        <w:rPr>
          <w:rFonts w:ascii="Trebuchet MS" w:hAnsi="Trebuchet MS" w:cs="Arial"/>
          <w:color w:val="000000"/>
          <w:sz w:val="24"/>
          <w:szCs w:val="24"/>
        </w:rPr>
        <w:t xml:space="preserve"> the project has completed 46 projects in 40 villages across the three target districts (see Annex II and </w:t>
      </w:r>
      <w:r w:rsidR="00DA5CDE">
        <w:rPr>
          <w:rFonts w:ascii="Trebuchet MS" w:hAnsi="Trebuchet MS" w:cs="Arial"/>
          <w:color w:val="000000"/>
          <w:sz w:val="24"/>
          <w:szCs w:val="24"/>
        </w:rPr>
        <w:t>I</w:t>
      </w:r>
      <w:r w:rsidR="00DA5CDE" w:rsidRPr="00C039A3">
        <w:rPr>
          <w:rFonts w:ascii="Trebuchet MS" w:hAnsi="Trebuchet MS" w:cs="Arial"/>
          <w:color w:val="000000"/>
          <w:sz w:val="24"/>
          <w:szCs w:val="24"/>
        </w:rPr>
        <w:t xml:space="preserve">II for </w:t>
      </w:r>
      <w:r w:rsidR="00DA5CDE">
        <w:rPr>
          <w:rFonts w:ascii="Trebuchet MS" w:hAnsi="Trebuchet MS" w:cs="Arial"/>
          <w:color w:val="000000"/>
          <w:sz w:val="24"/>
          <w:szCs w:val="24"/>
        </w:rPr>
        <w:t xml:space="preserve">a </w:t>
      </w:r>
      <w:r w:rsidR="00DA5CDE" w:rsidRPr="00BC7612">
        <w:rPr>
          <w:rFonts w:ascii="Trebuchet MS" w:hAnsi="Trebuchet MS" w:cs="Arial"/>
          <w:color w:val="000000"/>
          <w:sz w:val="24"/>
          <w:szCs w:val="24"/>
        </w:rPr>
        <w:t>list</w:t>
      </w:r>
      <w:r w:rsidR="00DA5CDE" w:rsidRPr="00C039A3">
        <w:rPr>
          <w:rFonts w:ascii="Trebuchet MS" w:hAnsi="Trebuchet MS" w:cs="Arial"/>
          <w:color w:val="000000"/>
          <w:sz w:val="24"/>
          <w:szCs w:val="24"/>
        </w:rPr>
        <w:t xml:space="preserve"> of villages and completed </w:t>
      </w:r>
      <w:r w:rsidR="00DA5CDE" w:rsidRPr="00822398">
        <w:rPr>
          <w:rFonts w:ascii="Trebuchet MS" w:hAnsi="Trebuchet MS" w:cs="Arial"/>
          <w:color w:val="000000"/>
          <w:sz w:val="24"/>
          <w:szCs w:val="24"/>
        </w:rPr>
        <w:t>CfW</w:t>
      </w:r>
      <w:r w:rsidR="00DA5CDE" w:rsidRPr="00C039A3">
        <w:rPr>
          <w:rFonts w:ascii="Trebuchet MS" w:hAnsi="Trebuchet MS" w:cs="Arial"/>
          <w:color w:val="000000"/>
          <w:sz w:val="24"/>
          <w:szCs w:val="24"/>
        </w:rPr>
        <w:t xml:space="preserve"> projects). </w:t>
      </w:r>
      <w:r w:rsidR="004B240F" w:rsidRPr="00C039A3">
        <w:rPr>
          <w:rFonts w:ascii="Trebuchet MS" w:hAnsi="Trebuchet MS" w:cs="Arial"/>
          <w:color w:val="000000"/>
          <w:sz w:val="24"/>
          <w:szCs w:val="24"/>
        </w:rPr>
        <w:t>The</w:t>
      </w:r>
      <w:r w:rsidRPr="00C039A3">
        <w:rPr>
          <w:rFonts w:ascii="Trebuchet MS" w:hAnsi="Trebuchet MS" w:cs="Arial"/>
          <w:color w:val="000000"/>
          <w:sz w:val="24"/>
          <w:szCs w:val="24"/>
        </w:rPr>
        <w:t xml:space="preserve"> unconditional cash transfer</w:t>
      </w:r>
      <w:r w:rsidR="008A2B94">
        <w:rPr>
          <w:rFonts w:ascii="Trebuchet MS" w:hAnsi="Trebuchet MS" w:cs="Arial"/>
          <w:color w:val="000000"/>
          <w:sz w:val="24"/>
          <w:szCs w:val="24"/>
        </w:rPr>
        <w:t>s</w:t>
      </w:r>
      <w:r w:rsidRPr="00C039A3">
        <w:rPr>
          <w:rFonts w:ascii="Trebuchet MS" w:hAnsi="Trebuchet MS" w:cs="Arial"/>
          <w:color w:val="000000"/>
          <w:sz w:val="24"/>
          <w:szCs w:val="24"/>
        </w:rPr>
        <w:t xml:space="preserve"> targeted </w:t>
      </w:r>
      <w:r w:rsidR="004B240F" w:rsidRPr="00C039A3">
        <w:rPr>
          <w:rFonts w:ascii="Trebuchet MS" w:hAnsi="Trebuchet MS" w:cs="Arial"/>
          <w:color w:val="000000"/>
          <w:sz w:val="24"/>
          <w:szCs w:val="24"/>
        </w:rPr>
        <w:t xml:space="preserve">particularly vulnerable </w:t>
      </w:r>
      <w:r w:rsidR="004B240F" w:rsidRPr="0008001C">
        <w:rPr>
          <w:rFonts w:ascii="Trebuchet MS" w:hAnsi="Trebuchet MS" w:cs="Arial"/>
          <w:color w:val="000000"/>
          <w:sz w:val="24"/>
          <w:szCs w:val="24"/>
        </w:rPr>
        <w:t>community</w:t>
      </w:r>
      <w:r w:rsidR="004B240F" w:rsidRPr="00C039A3">
        <w:rPr>
          <w:rFonts w:ascii="Trebuchet MS" w:hAnsi="Trebuchet MS" w:cs="Arial"/>
          <w:color w:val="000000"/>
          <w:sz w:val="24"/>
          <w:szCs w:val="24"/>
        </w:rPr>
        <w:t xml:space="preserve"> members with </w:t>
      </w:r>
      <w:r w:rsidR="004B240F" w:rsidRPr="0008001C">
        <w:rPr>
          <w:rFonts w:ascii="Trebuchet MS" w:hAnsi="Trebuchet MS" w:cs="Arial"/>
          <w:color w:val="000000"/>
          <w:sz w:val="24"/>
          <w:szCs w:val="24"/>
        </w:rPr>
        <w:t>limited</w:t>
      </w:r>
      <w:r w:rsidR="004B240F" w:rsidRPr="00C039A3">
        <w:rPr>
          <w:rFonts w:ascii="Trebuchet MS" w:hAnsi="Trebuchet MS" w:cs="Arial"/>
          <w:color w:val="000000"/>
          <w:sz w:val="24"/>
          <w:szCs w:val="24"/>
        </w:rPr>
        <w:t xml:space="preserve"> social support and livelihood options, and</w:t>
      </w:r>
      <w:r w:rsidR="00AB7CFB" w:rsidRPr="00C039A3">
        <w:rPr>
          <w:rFonts w:ascii="Trebuchet MS" w:hAnsi="Trebuchet MS" w:cs="Arial"/>
          <w:color w:val="000000"/>
          <w:sz w:val="24"/>
          <w:szCs w:val="24"/>
        </w:rPr>
        <w:t xml:space="preserve"> who for various reasons could not </w:t>
      </w:r>
      <w:r w:rsidR="00A83BF3" w:rsidRPr="00C039A3">
        <w:rPr>
          <w:rFonts w:ascii="Trebuchet MS" w:hAnsi="Trebuchet MS" w:cs="Arial"/>
          <w:color w:val="000000"/>
          <w:sz w:val="24"/>
          <w:szCs w:val="24"/>
        </w:rPr>
        <w:t xml:space="preserve">provide </w:t>
      </w:r>
      <w:r w:rsidR="00A83BF3" w:rsidRPr="0008001C">
        <w:rPr>
          <w:rFonts w:ascii="Trebuchet MS" w:hAnsi="Trebuchet MS" w:cs="Arial"/>
          <w:color w:val="000000"/>
          <w:sz w:val="24"/>
          <w:szCs w:val="24"/>
        </w:rPr>
        <w:t>labour</w:t>
      </w:r>
      <w:r w:rsidR="00A83BF3" w:rsidRPr="00C039A3">
        <w:rPr>
          <w:rFonts w:ascii="Trebuchet MS" w:hAnsi="Trebuchet MS" w:cs="Arial"/>
          <w:color w:val="000000"/>
          <w:sz w:val="24"/>
          <w:szCs w:val="24"/>
        </w:rPr>
        <w:t>;</w:t>
      </w:r>
      <w:r w:rsidR="000833D1" w:rsidRPr="00C039A3">
        <w:rPr>
          <w:rFonts w:ascii="Trebuchet MS" w:hAnsi="Trebuchet MS" w:cs="Arial"/>
          <w:color w:val="000000"/>
          <w:sz w:val="24"/>
          <w:szCs w:val="24"/>
        </w:rPr>
        <w:t xml:space="preserve"> mostly women, </w:t>
      </w:r>
      <w:r w:rsidR="004B240F" w:rsidRPr="00C039A3">
        <w:rPr>
          <w:rFonts w:ascii="Trebuchet MS" w:hAnsi="Trebuchet MS" w:cs="Arial"/>
          <w:color w:val="000000"/>
          <w:sz w:val="24"/>
          <w:szCs w:val="24"/>
        </w:rPr>
        <w:t xml:space="preserve">the disabled and </w:t>
      </w:r>
      <w:r w:rsidR="000367B4">
        <w:rPr>
          <w:rFonts w:ascii="Trebuchet MS" w:hAnsi="Trebuchet MS" w:cs="Arial"/>
          <w:color w:val="000000"/>
          <w:sz w:val="24"/>
          <w:szCs w:val="24"/>
        </w:rPr>
        <w:t xml:space="preserve">the </w:t>
      </w:r>
      <w:r w:rsidR="004B240F" w:rsidRPr="00C039A3">
        <w:rPr>
          <w:rFonts w:ascii="Trebuchet MS" w:hAnsi="Trebuchet MS" w:cs="Arial"/>
          <w:color w:val="000000"/>
          <w:sz w:val="24"/>
          <w:szCs w:val="24"/>
        </w:rPr>
        <w:t xml:space="preserve">elderly. </w:t>
      </w:r>
    </w:p>
    <w:p w:rsidR="009C6F04" w:rsidRPr="00C039A3" w:rsidRDefault="00AB7CFB" w:rsidP="009D5586">
      <w:pPr>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The </w:t>
      </w:r>
      <w:r w:rsidR="007D6A73">
        <w:rPr>
          <w:rFonts w:ascii="Trebuchet MS" w:hAnsi="Trebuchet MS" w:cs="Arial"/>
          <w:color w:val="000000"/>
          <w:sz w:val="24"/>
          <w:szCs w:val="24"/>
        </w:rPr>
        <w:t>i</w:t>
      </w:r>
      <w:r w:rsidRPr="00C039A3">
        <w:rPr>
          <w:rFonts w:ascii="Trebuchet MS" w:hAnsi="Trebuchet MS" w:cs="Arial"/>
          <w:color w:val="000000"/>
          <w:sz w:val="24"/>
          <w:szCs w:val="24"/>
        </w:rPr>
        <w:t xml:space="preserve">ntroduction of a </w:t>
      </w:r>
      <w:r w:rsidR="004B240F" w:rsidRPr="00C039A3">
        <w:rPr>
          <w:rFonts w:ascii="Trebuchet MS" w:hAnsi="Trebuchet MS" w:cs="Arial"/>
          <w:color w:val="000000"/>
          <w:sz w:val="24"/>
          <w:szCs w:val="24"/>
        </w:rPr>
        <w:t xml:space="preserve">lending and borrowing </w:t>
      </w:r>
      <w:r w:rsidR="004B240F" w:rsidRPr="0008001C">
        <w:rPr>
          <w:rFonts w:ascii="Trebuchet MS" w:hAnsi="Trebuchet MS" w:cs="Arial"/>
          <w:color w:val="000000"/>
          <w:sz w:val="24"/>
          <w:szCs w:val="24"/>
        </w:rPr>
        <w:t>culture</w:t>
      </w:r>
      <w:r w:rsidR="00CD2466">
        <w:rPr>
          <w:rFonts w:ascii="Trebuchet MS" w:hAnsi="Trebuchet MS" w:cs="Arial"/>
          <w:color w:val="000000"/>
          <w:sz w:val="24"/>
          <w:szCs w:val="24"/>
        </w:rPr>
        <w:t xml:space="preserve"> enabled </w:t>
      </w:r>
      <w:r w:rsidR="000367B4">
        <w:rPr>
          <w:rFonts w:ascii="Trebuchet MS" w:hAnsi="Trebuchet MS" w:cs="Arial"/>
          <w:color w:val="000000"/>
          <w:sz w:val="24"/>
          <w:szCs w:val="24"/>
        </w:rPr>
        <w:t xml:space="preserve">2300 </w:t>
      </w:r>
      <w:r w:rsidR="00B8762C">
        <w:rPr>
          <w:rFonts w:ascii="Trebuchet MS" w:hAnsi="Trebuchet MS" w:cs="Arial"/>
          <w:color w:val="000000"/>
          <w:sz w:val="24"/>
          <w:szCs w:val="24"/>
        </w:rPr>
        <w:t>households’</w:t>
      </w:r>
      <w:r w:rsidR="000367B4">
        <w:rPr>
          <w:rFonts w:ascii="Trebuchet MS" w:hAnsi="Trebuchet MS" w:cs="Arial"/>
          <w:color w:val="000000"/>
          <w:sz w:val="24"/>
          <w:szCs w:val="24"/>
        </w:rPr>
        <w:t xml:space="preserve"> access</w:t>
      </w:r>
      <w:r w:rsidR="004B240F" w:rsidRPr="00C039A3">
        <w:rPr>
          <w:rFonts w:ascii="Trebuchet MS" w:hAnsi="Trebuchet MS" w:cs="Arial"/>
          <w:color w:val="000000"/>
          <w:sz w:val="24"/>
          <w:szCs w:val="24"/>
        </w:rPr>
        <w:t xml:space="preserve"> funds even during the </w:t>
      </w:r>
      <w:r w:rsidR="004B240F" w:rsidRPr="0008001C">
        <w:rPr>
          <w:rFonts w:ascii="Trebuchet MS" w:hAnsi="Trebuchet MS" w:cs="Arial"/>
          <w:color w:val="000000"/>
          <w:sz w:val="24"/>
          <w:szCs w:val="24"/>
        </w:rPr>
        <w:t>low</w:t>
      </w:r>
      <w:r w:rsidR="004B240F" w:rsidRPr="00C039A3">
        <w:rPr>
          <w:rFonts w:ascii="Trebuchet MS" w:hAnsi="Trebuchet MS" w:cs="Arial"/>
          <w:color w:val="000000"/>
          <w:sz w:val="24"/>
          <w:szCs w:val="24"/>
        </w:rPr>
        <w:t xml:space="preserve"> </w:t>
      </w:r>
      <w:r w:rsidR="004B240F" w:rsidRPr="004B3809">
        <w:rPr>
          <w:rFonts w:ascii="Trebuchet MS" w:hAnsi="Trebuchet MS" w:cs="Arial"/>
          <w:color w:val="000000"/>
          <w:sz w:val="24"/>
          <w:szCs w:val="24"/>
        </w:rPr>
        <w:t>cash</w:t>
      </w:r>
      <w:r w:rsidR="004B240F" w:rsidRPr="00C039A3">
        <w:rPr>
          <w:rFonts w:ascii="Trebuchet MS" w:hAnsi="Trebuchet MS" w:cs="Arial"/>
          <w:color w:val="000000"/>
          <w:sz w:val="24"/>
          <w:szCs w:val="24"/>
        </w:rPr>
        <w:t xml:space="preserve"> seasons</w:t>
      </w:r>
      <w:r w:rsidR="0020673C">
        <w:rPr>
          <w:rFonts w:ascii="Trebuchet MS" w:hAnsi="Trebuchet MS" w:cs="Arial"/>
          <w:color w:val="000000"/>
          <w:sz w:val="24"/>
          <w:szCs w:val="24"/>
        </w:rPr>
        <w:t xml:space="preserve">. </w:t>
      </w:r>
      <w:r w:rsidR="00BC7612">
        <w:rPr>
          <w:rFonts w:ascii="Trebuchet MS" w:hAnsi="Trebuchet MS" w:cs="Arial"/>
          <w:color w:val="000000"/>
          <w:sz w:val="24"/>
          <w:szCs w:val="24"/>
        </w:rPr>
        <w:t xml:space="preserve">The project established 158 </w:t>
      </w:r>
      <w:r w:rsidRPr="00C039A3">
        <w:rPr>
          <w:rFonts w:ascii="Trebuchet MS" w:hAnsi="Trebuchet MS" w:cs="Arial"/>
          <w:color w:val="000000"/>
          <w:sz w:val="24"/>
          <w:szCs w:val="24"/>
        </w:rPr>
        <w:t xml:space="preserve">Village Savings and Loans </w:t>
      </w:r>
      <w:r w:rsidRPr="00BC7612">
        <w:rPr>
          <w:rFonts w:ascii="Trebuchet MS" w:hAnsi="Trebuchet MS" w:cs="Arial"/>
          <w:color w:val="000000"/>
          <w:sz w:val="24"/>
          <w:szCs w:val="24"/>
        </w:rPr>
        <w:t>a</w:t>
      </w:r>
      <w:r w:rsidR="00BC7612" w:rsidRPr="00BC7612">
        <w:rPr>
          <w:rFonts w:ascii="Trebuchet MS" w:hAnsi="Trebuchet MS" w:cs="Arial"/>
          <w:color w:val="000000"/>
          <w:sz w:val="24"/>
          <w:szCs w:val="24"/>
        </w:rPr>
        <w:t>ssociations</w:t>
      </w:r>
      <w:r w:rsidR="00BC7612">
        <w:rPr>
          <w:rFonts w:ascii="Trebuchet MS" w:hAnsi="Trebuchet MS" w:cs="Arial"/>
          <w:color w:val="000000"/>
          <w:sz w:val="24"/>
          <w:szCs w:val="24"/>
        </w:rPr>
        <w:t xml:space="preserve">. 45 % of the </w:t>
      </w:r>
      <w:r w:rsidR="00BC7612" w:rsidRPr="0008001C">
        <w:rPr>
          <w:rFonts w:ascii="Trebuchet MS" w:hAnsi="Trebuchet MS" w:cs="Arial"/>
          <w:color w:val="000000"/>
          <w:sz w:val="24"/>
          <w:szCs w:val="24"/>
        </w:rPr>
        <w:t>cash</w:t>
      </w:r>
      <w:r w:rsidR="00BC7612">
        <w:rPr>
          <w:rFonts w:ascii="Trebuchet MS" w:hAnsi="Trebuchet MS" w:cs="Arial"/>
          <w:color w:val="000000"/>
          <w:sz w:val="24"/>
          <w:szCs w:val="24"/>
        </w:rPr>
        <w:t xml:space="preserve"> transfer beneficiaries joined the VSLA. </w:t>
      </w:r>
      <w:r w:rsidR="00BC7612" w:rsidRPr="00B005FF">
        <w:rPr>
          <w:rFonts w:ascii="Trebuchet MS" w:hAnsi="Trebuchet MS" w:cs="Arial"/>
          <w:color w:val="000000"/>
          <w:sz w:val="24"/>
          <w:szCs w:val="24"/>
        </w:rPr>
        <w:t>B</w:t>
      </w:r>
      <w:r w:rsidR="009C6F04" w:rsidRPr="00B005FF">
        <w:rPr>
          <w:rFonts w:ascii="Trebuchet MS" w:hAnsi="Trebuchet MS" w:cs="Arial"/>
          <w:color w:val="000000"/>
          <w:sz w:val="24"/>
          <w:szCs w:val="24"/>
        </w:rPr>
        <w:t xml:space="preserve">uilding </w:t>
      </w:r>
      <w:r w:rsidR="00BC7612" w:rsidRPr="00B005FF">
        <w:rPr>
          <w:rFonts w:ascii="Trebuchet MS" w:hAnsi="Trebuchet MS" w:cs="Arial"/>
          <w:color w:val="000000"/>
          <w:sz w:val="24"/>
          <w:szCs w:val="24"/>
        </w:rPr>
        <w:t xml:space="preserve">the </w:t>
      </w:r>
      <w:r w:rsidR="00BC7612" w:rsidRPr="0008001C">
        <w:rPr>
          <w:rFonts w:ascii="Trebuchet MS" w:hAnsi="Trebuchet MS" w:cs="Arial"/>
          <w:color w:val="000000"/>
          <w:sz w:val="24"/>
          <w:szCs w:val="24"/>
        </w:rPr>
        <w:t>community</w:t>
      </w:r>
      <w:r w:rsidR="009C6F04" w:rsidRPr="00B005FF">
        <w:rPr>
          <w:rFonts w:ascii="Trebuchet MS" w:hAnsi="Trebuchet MS" w:cs="Arial"/>
          <w:color w:val="000000"/>
          <w:sz w:val="24"/>
          <w:szCs w:val="24"/>
        </w:rPr>
        <w:t xml:space="preserve"> c</w:t>
      </w:r>
      <w:r w:rsidR="000367B4" w:rsidRPr="00B005FF">
        <w:rPr>
          <w:rFonts w:ascii="Trebuchet MS" w:hAnsi="Trebuchet MS" w:cs="Arial"/>
          <w:color w:val="000000"/>
          <w:sz w:val="24"/>
          <w:szCs w:val="24"/>
        </w:rPr>
        <w:t>apacity</w:t>
      </w:r>
      <w:r w:rsidR="00B005FF" w:rsidRPr="00B005FF">
        <w:rPr>
          <w:rFonts w:ascii="Trebuchet MS" w:hAnsi="Trebuchet MS" w:cs="Arial"/>
          <w:color w:val="000000"/>
          <w:sz w:val="24"/>
          <w:szCs w:val="24"/>
        </w:rPr>
        <w:t>,</w:t>
      </w:r>
      <w:r w:rsidR="00BC7612" w:rsidRPr="00B005FF">
        <w:rPr>
          <w:rFonts w:ascii="Trebuchet MS" w:hAnsi="Trebuchet MS" w:cs="Arial"/>
          <w:color w:val="000000"/>
          <w:sz w:val="24"/>
          <w:szCs w:val="24"/>
        </w:rPr>
        <w:t xml:space="preserve"> enabled them </w:t>
      </w:r>
      <w:r w:rsidR="000E0724" w:rsidRPr="00B005FF">
        <w:rPr>
          <w:rFonts w:ascii="Trebuchet MS" w:hAnsi="Trebuchet MS" w:cs="Arial"/>
          <w:color w:val="000000"/>
          <w:sz w:val="24"/>
          <w:szCs w:val="24"/>
        </w:rPr>
        <w:t xml:space="preserve">to </w:t>
      </w:r>
      <w:r w:rsidR="00BC7612" w:rsidRPr="0008001C">
        <w:rPr>
          <w:rFonts w:ascii="Trebuchet MS" w:hAnsi="Trebuchet MS" w:cs="Arial"/>
          <w:color w:val="000000"/>
          <w:sz w:val="24"/>
          <w:szCs w:val="24"/>
        </w:rPr>
        <w:t>identify</w:t>
      </w:r>
      <w:r w:rsidR="000367B4" w:rsidRPr="00B005FF">
        <w:rPr>
          <w:rFonts w:ascii="Trebuchet MS" w:hAnsi="Trebuchet MS" w:cs="Arial"/>
          <w:color w:val="000000"/>
          <w:sz w:val="24"/>
          <w:szCs w:val="24"/>
        </w:rPr>
        <w:t>,</w:t>
      </w:r>
      <w:r w:rsidR="00BC7612" w:rsidRPr="00B005FF">
        <w:rPr>
          <w:rFonts w:ascii="Trebuchet MS" w:hAnsi="Trebuchet MS" w:cs="Arial"/>
          <w:color w:val="000000"/>
          <w:sz w:val="24"/>
          <w:szCs w:val="24"/>
        </w:rPr>
        <w:t xml:space="preserve"> </w:t>
      </w:r>
      <w:r w:rsidR="00AC019C" w:rsidRPr="00B005FF">
        <w:rPr>
          <w:rFonts w:ascii="Trebuchet MS" w:hAnsi="Trebuchet MS" w:cs="Arial"/>
          <w:color w:val="000000"/>
          <w:sz w:val="24"/>
          <w:szCs w:val="24"/>
        </w:rPr>
        <w:t>prioritize</w:t>
      </w:r>
      <w:r w:rsidR="00BC7612" w:rsidRPr="00B005FF">
        <w:rPr>
          <w:rFonts w:ascii="Trebuchet MS" w:hAnsi="Trebuchet MS" w:cs="Arial"/>
          <w:color w:val="000000"/>
          <w:sz w:val="24"/>
          <w:szCs w:val="24"/>
        </w:rPr>
        <w:t xml:space="preserve"> their needs </w:t>
      </w:r>
      <w:r w:rsidR="009C6F04" w:rsidRPr="00B005FF">
        <w:rPr>
          <w:rFonts w:ascii="Trebuchet MS" w:hAnsi="Trebuchet MS" w:cs="Arial"/>
          <w:color w:val="000000"/>
          <w:sz w:val="24"/>
          <w:szCs w:val="24"/>
        </w:rPr>
        <w:t xml:space="preserve">and implement appropriate solutions </w:t>
      </w:r>
      <w:r w:rsidR="00CA7B1E" w:rsidRPr="00B005FF">
        <w:rPr>
          <w:rFonts w:ascii="Trebuchet MS" w:hAnsi="Trebuchet MS" w:cs="Arial"/>
          <w:color w:val="000000"/>
          <w:sz w:val="24"/>
          <w:szCs w:val="24"/>
        </w:rPr>
        <w:t>using</w:t>
      </w:r>
      <w:r w:rsidR="009C6F04" w:rsidRPr="00B005FF">
        <w:rPr>
          <w:rFonts w:ascii="Trebuchet MS" w:hAnsi="Trebuchet MS" w:cs="Arial"/>
          <w:color w:val="000000"/>
          <w:sz w:val="24"/>
          <w:szCs w:val="24"/>
        </w:rPr>
        <w:t xml:space="preserve"> </w:t>
      </w:r>
      <w:r w:rsidR="002643E9" w:rsidRPr="00B005FF">
        <w:rPr>
          <w:rFonts w:ascii="Trebuchet MS" w:hAnsi="Trebuchet MS" w:cs="Arial"/>
          <w:color w:val="000000"/>
          <w:sz w:val="24"/>
          <w:szCs w:val="24"/>
        </w:rPr>
        <w:t>a cash for w</w:t>
      </w:r>
      <w:r w:rsidR="009C6F04" w:rsidRPr="00B005FF">
        <w:rPr>
          <w:rFonts w:ascii="Trebuchet MS" w:hAnsi="Trebuchet MS" w:cs="Arial"/>
          <w:color w:val="000000"/>
          <w:sz w:val="24"/>
          <w:szCs w:val="24"/>
        </w:rPr>
        <w:t>ork approach.</w:t>
      </w:r>
      <w:r w:rsidR="009C6F04" w:rsidRPr="00C039A3">
        <w:rPr>
          <w:rFonts w:ascii="Trebuchet MS" w:hAnsi="Trebuchet MS" w:cs="Arial"/>
          <w:color w:val="000000"/>
          <w:sz w:val="24"/>
          <w:szCs w:val="24"/>
        </w:rPr>
        <w:t xml:space="preserve"> </w:t>
      </w:r>
    </w:p>
    <w:p w:rsidR="009C6F04" w:rsidRDefault="003E47FF" w:rsidP="00B46A94">
      <w:pPr>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lastRenderedPageBreak/>
        <w:t xml:space="preserve">The project </w:t>
      </w:r>
      <w:r w:rsidR="00E5544F" w:rsidRPr="00C039A3">
        <w:rPr>
          <w:rFonts w:ascii="Trebuchet MS" w:hAnsi="Trebuchet MS" w:cs="Arial"/>
          <w:color w:val="000000"/>
          <w:sz w:val="24"/>
          <w:szCs w:val="24"/>
        </w:rPr>
        <w:t xml:space="preserve">evaluation sought to </w:t>
      </w:r>
      <w:r w:rsidR="00E5544F" w:rsidRPr="0008001C">
        <w:rPr>
          <w:rFonts w:ascii="Trebuchet MS" w:hAnsi="Trebuchet MS" w:cs="Arial"/>
          <w:color w:val="000000"/>
          <w:sz w:val="24"/>
          <w:szCs w:val="24"/>
        </w:rPr>
        <w:t>assess</w:t>
      </w:r>
      <w:r w:rsidR="00E5544F" w:rsidRPr="00C039A3">
        <w:rPr>
          <w:rFonts w:ascii="Trebuchet MS" w:hAnsi="Trebuchet MS" w:cs="Arial"/>
          <w:color w:val="000000"/>
          <w:sz w:val="24"/>
          <w:szCs w:val="24"/>
        </w:rPr>
        <w:t xml:space="preserve"> </w:t>
      </w:r>
      <w:r w:rsidR="009C6F04">
        <w:rPr>
          <w:rFonts w:ascii="Trebuchet MS" w:hAnsi="Trebuchet MS" w:cs="Arial"/>
          <w:color w:val="000000"/>
          <w:sz w:val="24"/>
          <w:szCs w:val="24"/>
        </w:rPr>
        <w:t xml:space="preserve">the overall project achievements as set out in the log </w:t>
      </w:r>
      <w:r w:rsidR="009C6F04" w:rsidRPr="0008001C">
        <w:rPr>
          <w:rFonts w:ascii="Trebuchet MS" w:hAnsi="Trebuchet MS" w:cs="Arial"/>
          <w:color w:val="000000"/>
          <w:sz w:val="24"/>
          <w:szCs w:val="24"/>
        </w:rPr>
        <w:t>frame</w:t>
      </w:r>
      <w:r w:rsidR="009C6F04">
        <w:rPr>
          <w:rFonts w:ascii="Trebuchet MS" w:hAnsi="Trebuchet MS" w:cs="Arial"/>
          <w:color w:val="000000"/>
          <w:sz w:val="24"/>
          <w:szCs w:val="24"/>
        </w:rPr>
        <w:t xml:space="preserve"> and project proposal.</w:t>
      </w:r>
      <w:r w:rsidR="007E351C" w:rsidRPr="00C039A3">
        <w:rPr>
          <w:rFonts w:ascii="Trebuchet MS" w:hAnsi="Trebuchet MS" w:cs="Arial"/>
          <w:color w:val="000000"/>
          <w:sz w:val="24"/>
          <w:szCs w:val="24"/>
          <w:lang w:val="en-GB"/>
        </w:rPr>
        <w:t xml:space="preserve"> </w:t>
      </w:r>
      <w:r w:rsidR="009C6F04">
        <w:rPr>
          <w:rFonts w:ascii="Trebuchet MS" w:hAnsi="Trebuchet MS" w:cs="Arial"/>
          <w:color w:val="000000"/>
          <w:sz w:val="24"/>
          <w:szCs w:val="24"/>
          <w:lang w:val="en-GB"/>
        </w:rPr>
        <w:t>The evaluation covered</w:t>
      </w:r>
      <w:r w:rsidR="007E351C" w:rsidRPr="00C039A3">
        <w:rPr>
          <w:rFonts w:ascii="Trebuchet MS" w:hAnsi="Trebuchet MS" w:cs="Arial"/>
          <w:color w:val="000000"/>
          <w:sz w:val="24"/>
          <w:szCs w:val="24"/>
          <w:lang w:val="en-GB"/>
        </w:rPr>
        <w:t xml:space="preserve"> the </w:t>
      </w:r>
      <w:r w:rsidR="007E351C" w:rsidRPr="00C039A3">
        <w:rPr>
          <w:rFonts w:ascii="Trebuchet MS" w:hAnsi="Trebuchet MS" w:cs="Arial"/>
          <w:color w:val="000000"/>
          <w:sz w:val="24"/>
          <w:szCs w:val="24"/>
        </w:rPr>
        <w:t xml:space="preserve">implementation period </w:t>
      </w:r>
      <w:r w:rsidR="009C6F04">
        <w:rPr>
          <w:rFonts w:ascii="Trebuchet MS" w:hAnsi="Trebuchet MS" w:cs="Arial"/>
          <w:color w:val="000000"/>
          <w:sz w:val="24"/>
          <w:szCs w:val="24"/>
        </w:rPr>
        <w:t xml:space="preserve">between </w:t>
      </w:r>
      <w:r w:rsidR="007E351C" w:rsidRPr="00C039A3">
        <w:rPr>
          <w:rFonts w:ascii="Trebuchet MS" w:hAnsi="Trebuchet MS" w:cs="Arial"/>
          <w:color w:val="000000"/>
          <w:sz w:val="24"/>
          <w:szCs w:val="24"/>
        </w:rPr>
        <w:t xml:space="preserve">June 2010 to </w:t>
      </w:r>
      <w:r w:rsidR="00093D4B" w:rsidRPr="00C039A3">
        <w:rPr>
          <w:rFonts w:ascii="Trebuchet MS" w:hAnsi="Trebuchet MS" w:cs="Arial"/>
          <w:color w:val="000000"/>
          <w:sz w:val="24"/>
          <w:szCs w:val="24"/>
        </w:rPr>
        <w:t>December</w:t>
      </w:r>
      <w:r w:rsidR="007E351C" w:rsidRPr="00C039A3">
        <w:rPr>
          <w:rFonts w:ascii="Trebuchet MS" w:hAnsi="Trebuchet MS" w:cs="Arial"/>
          <w:color w:val="000000"/>
          <w:sz w:val="24"/>
          <w:szCs w:val="24"/>
        </w:rPr>
        <w:t xml:space="preserve"> 201</w:t>
      </w:r>
      <w:r w:rsidR="00892551" w:rsidRPr="00C039A3">
        <w:rPr>
          <w:rFonts w:ascii="Trebuchet MS" w:hAnsi="Trebuchet MS" w:cs="Arial"/>
          <w:color w:val="000000"/>
          <w:sz w:val="24"/>
          <w:szCs w:val="24"/>
        </w:rPr>
        <w:t>2</w:t>
      </w:r>
      <w:r w:rsidR="007E351C" w:rsidRPr="00C039A3">
        <w:rPr>
          <w:rFonts w:ascii="Trebuchet MS" w:hAnsi="Trebuchet MS" w:cs="Arial"/>
          <w:color w:val="000000"/>
          <w:sz w:val="24"/>
          <w:szCs w:val="24"/>
        </w:rPr>
        <w:t xml:space="preserve">. The geographical </w:t>
      </w:r>
      <w:r w:rsidR="007E351C" w:rsidRPr="0008001C">
        <w:rPr>
          <w:rFonts w:ascii="Trebuchet MS" w:hAnsi="Trebuchet MS" w:cs="Arial"/>
          <w:color w:val="000000"/>
          <w:sz w:val="24"/>
          <w:szCs w:val="24"/>
        </w:rPr>
        <w:t>scope</w:t>
      </w:r>
      <w:r w:rsidR="007E351C" w:rsidRPr="00C039A3">
        <w:rPr>
          <w:rFonts w:ascii="Trebuchet MS" w:hAnsi="Trebuchet MS" w:cs="Arial"/>
          <w:color w:val="000000"/>
          <w:sz w:val="24"/>
          <w:szCs w:val="24"/>
        </w:rPr>
        <w:t xml:space="preserve"> was Erigavo, El-</w:t>
      </w:r>
      <w:r w:rsidR="009C6E36" w:rsidRPr="00BC7612">
        <w:rPr>
          <w:rFonts w:ascii="Trebuchet MS" w:hAnsi="Trebuchet MS" w:cs="Arial"/>
          <w:color w:val="000000"/>
          <w:sz w:val="24"/>
          <w:szCs w:val="24"/>
        </w:rPr>
        <w:t>afweyn</w:t>
      </w:r>
      <w:r w:rsidR="007E351C" w:rsidRPr="00C039A3">
        <w:rPr>
          <w:rFonts w:ascii="Trebuchet MS" w:hAnsi="Trebuchet MS" w:cs="Arial"/>
          <w:color w:val="000000"/>
          <w:sz w:val="24"/>
          <w:szCs w:val="24"/>
        </w:rPr>
        <w:t xml:space="preserve"> and </w:t>
      </w:r>
      <w:r w:rsidR="00F00465" w:rsidRPr="00C039A3">
        <w:rPr>
          <w:rFonts w:ascii="Trebuchet MS" w:hAnsi="Trebuchet MS" w:cs="Arial"/>
          <w:color w:val="000000"/>
          <w:sz w:val="24"/>
          <w:szCs w:val="24"/>
        </w:rPr>
        <w:t>Aynabo</w:t>
      </w:r>
      <w:r w:rsidR="007E351C" w:rsidRPr="00C039A3">
        <w:rPr>
          <w:rFonts w:ascii="Trebuchet MS" w:hAnsi="Trebuchet MS" w:cs="Arial"/>
          <w:color w:val="000000"/>
          <w:sz w:val="24"/>
          <w:szCs w:val="24"/>
        </w:rPr>
        <w:t xml:space="preserve"> districts of Sanaag and Sool regions respectively. </w:t>
      </w:r>
    </w:p>
    <w:p w:rsidR="007E351C" w:rsidRPr="00C039A3" w:rsidRDefault="00BC7612" w:rsidP="00B46A94">
      <w:pPr>
        <w:spacing w:line="360" w:lineRule="auto"/>
        <w:jc w:val="both"/>
        <w:rPr>
          <w:rFonts w:ascii="Trebuchet MS" w:hAnsi="Trebuchet MS" w:cs="Arial"/>
          <w:color w:val="000000"/>
          <w:spacing w:val="-2"/>
          <w:sz w:val="24"/>
          <w:szCs w:val="24"/>
          <w:u w:val="single"/>
        </w:rPr>
      </w:pPr>
      <w:r>
        <w:rPr>
          <w:rFonts w:ascii="Trebuchet MS" w:hAnsi="Trebuchet MS" w:cs="Arial"/>
          <w:color w:val="000000"/>
          <w:sz w:val="24"/>
          <w:szCs w:val="24"/>
        </w:rPr>
        <w:t>D</w:t>
      </w:r>
      <w:r w:rsidRPr="00BC7612">
        <w:rPr>
          <w:rFonts w:ascii="Trebuchet MS" w:hAnsi="Trebuchet MS" w:cs="Arial"/>
          <w:color w:val="000000"/>
          <w:sz w:val="24"/>
          <w:szCs w:val="24"/>
        </w:rPr>
        <w:t>etailed</w:t>
      </w:r>
      <w:r>
        <w:rPr>
          <w:rFonts w:ascii="Trebuchet MS" w:hAnsi="Trebuchet MS" w:cs="Arial"/>
          <w:color w:val="000000"/>
          <w:sz w:val="24"/>
          <w:szCs w:val="24"/>
        </w:rPr>
        <w:t xml:space="preserve"> below are the </w:t>
      </w:r>
      <w:r w:rsidRPr="0008001C">
        <w:rPr>
          <w:rFonts w:ascii="Trebuchet MS" w:hAnsi="Trebuchet MS" w:cs="Arial"/>
          <w:color w:val="000000"/>
          <w:sz w:val="24"/>
          <w:szCs w:val="24"/>
        </w:rPr>
        <w:t>main</w:t>
      </w:r>
      <w:r>
        <w:rPr>
          <w:rFonts w:ascii="Trebuchet MS" w:hAnsi="Trebuchet MS" w:cs="Arial"/>
          <w:color w:val="000000"/>
          <w:sz w:val="24"/>
          <w:szCs w:val="24"/>
        </w:rPr>
        <w:t xml:space="preserve"> evaluation questions:</w:t>
      </w:r>
    </w:p>
    <w:p w:rsidR="009C6F04" w:rsidRPr="009C6F04" w:rsidRDefault="009C6F04" w:rsidP="009C6F04">
      <w:pPr>
        <w:spacing w:line="360" w:lineRule="auto"/>
        <w:jc w:val="both"/>
        <w:rPr>
          <w:rFonts w:ascii="Trebuchet MS" w:hAnsi="Trebuchet MS" w:cs="Arial"/>
          <w:color w:val="000000"/>
          <w:spacing w:val="-2"/>
        </w:rPr>
      </w:pPr>
      <w:r w:rsidRPr="009C6F04">
        <w:rPr>
          <w:rFonts w:ascii="Trebuchet MS" w:hAnsi="Trebuchet MS" w:cs="Arial"/>
          <w:color w:val="000000"/>
          <w:spacing w:val="-2"/>
        </w:rPr>
        <w:t xml:space="preserve">A. </w:t>
      </w:r>
      <w:r w:rsidRPr="009C6F04">
        <w:rPr>
          <w:rFonts w:ascii="Trebuchet MS" w:hAnsi="Trebuchet MS" w:cs="Arial"/>
          <w:b/>
          <w:color w:val="000000"/>
          <w:spacing w:val="-2"/>
        </w:rPr>
        <w:t xml:space="preserve">An assessment of a number of </w:t>
      </w:r>
      <w:r w:rsidRPr="0008001C">
        <w:rPr>
          <w:rFonts w:ascii="Trebuchet MS" w:hAnsi="Trebuchet MS" w:cs="Arial"/>
          <w:b/>
          <w:color w:val="000000"/>
          <w:spacing w:val="-2"/>
        </w:rPr>
        <w:t>critical</w:t>
      </w:r>
      <w:r w:rsidRPr="009C6F04">
        <w:rPr>
          <w:rFonts w:ascii="Trebuchet MS" w:hAnsi="Trebuchet MS" w:cs="Arial"/>
          <w:b/>
          <w:color w:val="000000"/>
          <w:spacing w:val="-2"/>
        </w:rPr>
        <w:t xml:space="preserve"> elements in the project approach and methodology</w:t>
      </w:r>
    </w:p>
    <w:p w:rsidR="009C6F04" w:rsidRPr="009C6F04" w:rsidRDefault="009C6F04" w:rsidP="009C6F04">
      <w:pPr>
        <w:pStyle w:val="ListParagraph"/>
        <w:numPr>
          <w:ilvl w:val="0"/>
          <w:numId w:val="2"/>
        </w:numPr>
        <w:spacing w:line="360" w:lineRule="auto"/>
        <w:jc w:val="both"/>
        <w:rPr>
          <w:rFonts w:ascii="Trebuchet MS" w:hAnsi="Trebuchet MS" w:cs="Arial"/>
          <w:color w:val="000000"/>
          <w:spacing w:val="-2"/>
        </w:rPr>
      </w:pPr>
      <w:r w:rsidRPr="009C6F04">
        <w:rPr>
          <w:rFonts w:ascii="Trebuchet MS" w:hAnsi="Trebuchet MS" w:cs="Arial"/>
          <w:color w:val="000000"/>
          <w:spacing w:val="-2"/>
        </w:rPr>
        <w:t xml:space="preserve">To assess in detail the relevance of the relief component against the current food </w:t>
      </w:r>
      <w:r w:rsidRPr="0008001C">
        <w:rPr>
          <w:rFonts w:ascii="Trebuchet MS" w:hAnsi="Trebuchet MS" w:cs="Arial"/>
          <w:color w:val="000000"/>
          <w:spacing w:val="-2"/>
        </w:rPr>
        <w:t>security</w:t>
      </w:r>
      <w:r w:rsidRPr="009C6F04">
        <w:rPr>
          <w:rFonts w:ascii="Trebuchet MS" w:hAnsi="Trebuchet MS" w:cs="Arial"/>
          <w:color w:val="000000"/>
          <w:spacing w:val="-2"/>
        </w:rPr>
        <w:t xml:space="preserve"> </w:t>
      </w:r>
      <w:r w:rsidRPr="0008001C">
        <w:rPr>
          <w:rFonts w:ascii="Trebuchet MS" w:hAnsi="Trebuchet MS" w:cs="Arial"/>
          <w:color w:val="000000"/>
          <w:spacing w:val="-2"/>
        </w:rPr>
        <w:t>context</w:t>
      </w:r>
      <w:r w:rsidRPr="009C6F04">
        <w:rPr>
          <w:rFonts w:ascii="Trebuchet MS" w:hAnsi="Trebuchet MS" w:cs="Arial"/>
          <w:color w:val="000000"/>
          <w:spacing w:val="-2"/>
        </w:rPr>
        <w:t xml:space="preserve"> of the project area. In order to do so the </w:t>
      </w:r>
      <w:r w:rsidR="0069791A">
        <w:rPr>
          <w:rFonts w:ascii="Trebuchet MS" w:hAnsi="Trebuchet MS" w:cs="Arial"/>
          <w:color w:val="000000"/>
          <w:spacing w:val="-2"/>
        </w:rPr>
        <w:t>evaluation</w:t>
      </w:r>
      <w:r w:rsidRPr="009C6F04">
        <w:rPr>
          <w:rFonts w:ascii="Trebuchet MS" w:hAnsi="Trebuchet MS" w:cs="Arial"/>
          <w:color w:val="000000"/>
          <w:spacing w:val="-2"/>
        </w:rPr>
        <w:t xml:space="preserve"> </w:t>
      </w:r>
      <w:r w:rsidR="0069791A">
        <w:rPr>
          <w:rFonts w:ascii="Trebuchet MS" w:hAnsi="Trebuchet MS" w:cs="Arial"/>
          <w:color w:val="000000"/>
          <w:spacing w:val="-2"/>
        </w:rPr>
        <w:t xml:space="preserve">will </w:t>
      </w:r>
      <w:r w:rsidRPr="009C6F04">
        <w:rPr>
          <w:rFonts w:ascii="Trebuchet MS" w:hAnsi="Trebuchet MS" w:cs="Arial"/>
          <w:color w:val="000000"/>
          <w:spacing w:val="-2"/>
        </w:rPr>
        <w:t xml:space="preserve">analyze the food security situation, bringing together existing sources of information and where necessary </w:t>
      </w:r>
      <w:r w:rsidRPr="0008001C">
        <w:rPr>
          <w:rFonts w:ascii="Trebuchet MS" w:hAnsi="Trebuchet MS" w:cs="Arial"/>
          <w:color w:val="000000"/>
          <w:spacing w:val="-2"/>
        </w:rPr>
        <w:t>verify</w:t>
      </w:r>
      <w:r w:rsidRPr="009C6F04">
        <w:rPr>
          <w:rFonts w:ascii="Trebuchet MS" w:hAnsi="Trebuchet MS" w:cs="Arial"/>
          <w:color w:val="000000"/>
          <w:spacing w:val="-2"/>
        </w:rPr>
        <w:t xml:space="preserve"> this through fieldwork.</w:t>
      </w:r>
    </w:p>
    <w:p w:rsidR="009C6F04" w:rsidRPr="009C6F04" w:rsidRDefault="009C6F04" w:rsidP="009C6F04">
      <w:pPr>
        <w:pStyle w:val="ListParagraph"/>
        <w:numPr>
          <w:ilvl w:val="0"/>
          <w:numId w:val="2"/>
        </w:numPr>
        <w:spacing w:line="360" w:lineRule="auto"/>
        <w:jc w:val="both"/>
        <w:rPr>
          <w:rFonts w:ascii="Trebuchet MS" w:hAnsi="Trebuchet MS" w:cs="Arial"/>
          <w:color w:val="000000"/>
          <w:spacing w:val="-2"/>
        </w:rPr>
      </w:pPr>
      <w:r w:rsidRPr="00B271E7">
        <w:rPr>
          <w:rFonts w:ascii="Trebuchet MS" w:hAnsi="Trebuchet MS" w:cs="Arial"/>
          <w:color w:val="000000"/>
          <w:spacing w:val="-2"/>
        </w:rPr>
        <w:t>Assess the effectiveness of measures taken to ensure</w:t>
      </w:r>
      <w:r w:rsidRPr="009C6F04">
        <w:rPr>
          <w:rFonts w:ascii="Trebuchet MS" w:hAnsi="Trebuchet MS" w:cs="Arial"/>
          <w:color w:val="000000"/>
          <w:spacing w:val="-2"/>
        </w:rPr>
        <w:t xml:space="preserve"> project achievements </w:t>
      </w:r>
      <w:r w:rsidRPr="00B271E7">
        <w:rPr>
          <w:rFonts w:ascii="Trebuchet MS" w:hAnsi="Trebuchet MS" w:cs="Arial"/>
          <w:color w:val="000000"/>
          <w:spacing w:val="-2"/>
        </w:rPr>
        <w:t>are not lost</w:t>
      </w:r>
      <w:r w:rsidRPr="009C6F04">
        <w:rPr>
          <w:rFonts w:ascii="Trebuchet MS" w:hAnsi="Trebuchet MS" w:cs="Arial"/>
          <w:color w:val="000000"/>
          <w:spacing w:val="-2"/>
        </w:rPr>
        <w:t xml:space="preserve"> and </w:t>
      </w:r>
      <w:r w:rsidRPr="0008001C">
        <w:rPr>
          <w:rFonts w:ascii="Trebuchet MS" w:hAnsi="Trebuchet MS" w:cs="Arial"/>
          <w:color w:val="000000"/>
          <w:spacing w:val="-2"/>
        </w:rPr>
        <w:t>provide</w:t>
      </w:r>
      <w:r w:rsidRPr="009C6F04">
        <w:rPr>
          <w:rFonts w:ascii="Trebuchet MS" w:hAnsi="Trebuchet MS" w:cs="Arial"/>
          <w:color w:val="000000"/>
          <w:spacing w:val="-2"/>
        </w:rPr>
        <w:t xml:space="preserve"> suggestions for improving the sustainability of the project.</w:t>
      </w:r>
    </w:p>
    <w:p w:rsidR="009C6F04" w:rsidRPr="009C6F04" w:rsidRDefault="009C6F04" w:rsidP="009C6F04">
      <w:pPr>
        <w:pStyle w:val="ListParagraph"/>
        <w:numPr>
          <w:ilvl w:val="0"/>
          <w:numId w:val="2"/>
        </w:numPr>
        <w:spacing w:line="360" w:lineRule="auto"/>
        <w:jc w:val="both"/>
        <w:rPr>
          <w:rFonts w:ascii="Trebuchet MS" w:hAnsi="Trebuchet MS" w:cs="Arial"/>
          <w:color w:val="000000"/>
          <w:lang w:val="en-GB"/>
        </w:rPr>
      </w:pPr>
      <w:r w:rsidRPr="009C6F04">
        <w:rPr>
          <w:rFonts w:ascii="Trebuchet MS" w:hAnsi="Trebuchet MS" w:cs="Arial"/>
          <w:color w:val="000000"/>
          <w:lang w:val="en-GB"/>
        </w:rPr>
        <w:t xml:space="preserve">Review the effectiveness and relevance of the selection criteria for areas, structures and </w:t>
      </w:r>
      <w:r w:rsidRPr="0008001C">
        <w:rPr>
          <w:rFonts w:ascii="Trebuchet MS" w:hAnsi="Trebuchet MS" w:cs="Arial"/>
          <w:color w:val="000000"/>
          <w:lang w:val="en-GB"/>
        </w:rPr>
        <w:t>cash</w:t>
      </w:r>
      <w:r w:rsidRPr="009C6F04">
        <w:rPr>
          <w:rFonts w:ascii="Trebuchet MS" w:hAnsi="Trebuchet MS" w:cs="Arial"/>
          <w:color w:val="000000"/>
          <w:lang w:val="en-GB"/>
        </w:rPr>
        <w:t xml:space="preserve"> for work participants. </w:t>
      </w:r>
      <w:r w:rsidRPr="00B271E7">
        <w:rPr>
          <w:rFonts w:ascii="Trebuchet MS" w:hAnsi="Trebuchet MS" w:cs="Arial"/>
          <w:color w:val="000000"/>
          <w:lang w:val="en-GB"/>
        </w:rPr>
        <w:t>With a specific focus on the latter: the selection of vulnerable households for CfW.</w:t>
      </w:r>
    </w:p>
    <w:p w:rsidR="009C6F04" w:rsidRPr="009C6F04" w:rsidRDefault="009C6F04" w:rsidP="009C6F04">
      <w:pPr>
        <w:pStyle w:val="ListParagraph"/>
        <w:numPr>
          <w:ilvl w:val="0"/>
          <w:numId w:val="2"/>
        </w:numPr>
        <w:spacing w:line="360" w:lineRule="auto"/>
        <w:jc w:val="both"/>
        <w:rPr>
          <w:rFonts w:ascii="Trebuchet MS" w:hAnsi="Trebuchet MS" w:cs="Arial"/>
          <w:color w:val="000000"/>
          <w:lang w:val="en-GB"/>
        </w:rPr>
      </w:pPr>
      <w:r w:rsidRPr="009C6F04">
        <w:rPr>
          <w:rFonts w:ascii="Trebuchet MS" w:hAnsi="Trebuchet MS" w:cs="Arial"/>
          <w:color w:val="000000"/>
          <w:lang w:val="en-GB"/>
        </w:rPr>
        <w:t xml:space="preserve">To assess the impact and sustainability of the Village Saving and Loan Association (VSLA) </w:t>
      </w:r>
      <w:r w:rsidRPr="0008001C">
        <w:rPr>
          <w:rFonts w:ascii="Trebuchet MS" w:hAnsi="Trebuchet MS" w:cs="Arial"/>
          <w:color w:val="000000"/>
          <w:lang w:val="en-GB"/>
        </w:rPr>
        <w:t>model</w:t>
      </w:r>
      <w:r w:rsidRPr="009C6F04">
        <w:rPr>
          <w:rFonts w:ascii="Trebuchet MS" w:hAnsi="Trebuchet MS" w:cs="Arial"/>
          <w:color w:val="000000"/>
          <w:lang w:val="en-GB"/>
        </w:rPr>
        <w:t xml:space="preserve"> and the linkage of the project </w:t>
      </w:r>
      <w:r w:rsidRPr="0008001C">
        <w:rPr>
          <w:rFonts w:ascii="Trebuchet MS" w:hAnsi="Trebuchet MS" w:cs="Arial"/>
          <w:color w:val="000000"/>
          <w:lang w:val="en-GB"/>
        </w:rPr>
        <w:t>relief</w:t>
      </w:r>
      <w:r w:rsidRPr="009C6F04">
        <w:rPr>
          <w:rFonts w:ascii="Trebuchet MS" w:hAnsi="Trebuchet MS" w:cs="Arial"/>
          <w:color w:val="000000"/>
          <w:lang w:val="en-GB"/>
        </w:rPr>
        <w:t xml:space="preserve"> </w:t>
      </w:r>
      <w:r w:rsidRPr="0008001C">
        <w:rPr>
          <w:rFonts w:ascii="Trebuchet MS" w:hAnsi="Trebuchet MS" w:cs="Arial"/>
          <w:color w:val="000000"/>
          <w:lang w:val="en-GB"/>
        </w:rPr>
        <w:t>component</w:t>
      </w:r>
      <w:r w:rsidRPr="009C6F04">
        <w:rPr>
          <w:rFonts w:ascii="Trebuchet MS" w:hAnsi="Trebuchet MS" w:cs="Arial"/>
          <w:color w:val="000000"/>
          <w:lang w:val="en-GB"/>
        </w:rPr>
        <w:t xml:space="preserve"> and </w:t>
      </w:r>
      <w:r w:rsidRPr="00AC019C">
        <w:rPr>
          <w:rFonts w:ascii="Trebuchet MS" w:hAnsi="Trebuchet MS" w:cs="Arial"/>
          <w:color w:val="000000"/>
          <w:lang w:val="en-GB"/>
        </w:rPr>
        <w:t>its</w:t>
      </w:r>
      <w:r w:rsidRPr="009C6F04">
        <w:rPr>
          <w:rFonts w:ascii="Trebuchet MS" w:hAnsi="Trebuchet MS" w:cs="Arial"/>
          <w:color w:val="000000"/>
          <w:lang w:val="en-GB"/>
        </w:rPr>
        <w:t xml:space="preserve"> Village Saving and Loan Association (VSLA) </w:t>
      </w:r>
      <w:r w:rsidRPr="0008001C">
        <w:rPr>
          <w:rFonts w:ascii="Trebuchet MS" w:hAnsi="Trebuchet MS" w:cs="Arial"/>
          <w:color w:val="000000"/>
          <w:lang w:val="en-GB"/>
        </w:rPr>
        <w:t>component</w:t>
      </w:r>
      <w:r w:rsidRPr="009C6F04">
        <w:rPr>
          <w:rFonts w:ascii="Trebuchet MS" w:hAnsi="Trebuchet MS" w:cs="Arial"/>
          <w:color w:val="000000"/>
          <w:lang w:val="en-GB"/>
        </w:rPr>
        <w:t xml:space="preserve"> and recommendations for future consideration </w:t>
      </w:r>
    </w:p>
    <w:p w:rsidR="009C6F04" w:rsidRPr="009C6F04" w:rsidRDefault="009C6F04" w:rsidP="009C6F04">
      <w:pPr>
        <w:spacing w:line="360" w:lineRule="auto"/>
        <w:ind w:left="360"/>
        <w:jc w:val="both"/>
        <w:rPr>
          <w:rFonts w:ascii="Trebuchet MS" w:hAnsi="Trebuchet MS" w:cs="Arial"/>
          <w:b/>
          <w:color w:val="000000"/>
          <w:spacing w:val="-2"/>
          <w:u w:val="single"/>
          <w:lang w:val="en-GB"/>
        </w:rPr>
      </w:pPr>
      <w:r w:rsidRPr="009C6F04">
        <w:rPr>
          <w:rFonts w:ascii="Trebuchet MS" w:hAnsi="Trebuchet MS" w:cs="Arial"/>
          <w:b/>
          <w:color w:val="000000"/>
          <w:spacing w:val="-2"/>
          <w:lang w:val="en-GB"/>
        </w:rPr>
        <w:t>B. An assessment of the achievements of the project so far against Log-Frame Indicators</w:t>
      </w:r>
    </w:p>
    <w:p w:rsidR="009C6F04" w:rsidRPr="009C6F04" w:rsidRDefault="009C6F04" w:rsidP="009C6F04">
      <w:pPr>
        <w:pStyle w:val="ListParagraph"/>
        <w:numPr>
          <w:ilvl w:val="0"/>
          <w:numId w:val="25"/>
        </w:numPr>
        <w:spacing w:line="360" w:lineRule="auto"/>
        <w:jc w:val="both"/>
        <w:rPr>
          <w:rFonts w:ascii="Trebuchet MS" w:hAnsi="Trebuchet MS" w:cs="Arial"/>
          <w:color w:val="000000"/>
          <w:spacing w:val="-2"/>
        </w:rPr>
      </w:pPr>
      <w:r>
        <w:rPr>
          <w:rFonts w:ascii="Trebuchet MS" w:hAnsi="Trebuchet MS" w:cs="Arial"/>
          <w:color w:val="000000"/>
          <w:spacing w:val="-2"/>
        </w:rPr>
        <w:t>A</w:t>
      </w:r>
      <w:r w:rsidR="00BC7612">
        <w:rPr>
          <w:rFonts w:ascii="Trebuchet MS" w:hAnsi="Trebuchet MS" w:cs="Arial"/>
          <w:color w:val="000000"/>
          <w:spacing w:val="-2"/>
        </w:rPr>
        <w:t xml:space="preserve">ssessment of </w:t>
      </w:r>
      <w:r w:rsidRPr="009C6F04">
        <w:rPr>
          <w:rFonts w:ascii="Trebuchet MS" w:hAnsi="Trebuchet MS" w:cs="Arial"/>
          <w:color w:val="000000"/>
          <w:spacing w:val="-2"/>
        </w:rPr>
        <w:t>the project achievements against the following criteria (relevance, efficiency, effectiven</w:t>
      </w:r>
      <w:r>
        <w:rPr>
          <w:rFonts w:ascii="Trebuchet MS" w:hAnsi="Trebuchet MS" w:cs="Arial"/>
          <w:color w:val="000000"/>
          <w:spacing w:val="-2"/>
        </w:rPr>
        <w:t>ess, impact and sustainability).</w:t>
      </w:r>
    </w:p>
    <w:p w:rsidR="00892551" w:rsidRPr="009C6F04" w:rsidRDefault="00892551" w:rsidP="009C6F04">
      <w:pPr>
        <w:pStyle w:val="ListParagraph"/>
        <w:spacing w:line="360" w:lineRule="auto"/>
        <w:ind w:left="360"/>
        <w:jc w:val="both"/>
        <w:rPr>
          <w:rFonts w:ascii="Trebuchet MS" w:hAnsi="Trebuchet MS" w:cs="Arial"/>
          <w:color w:val="000000"/>
          <w:lang w:val="en-GB"/>
        </w:rPr>
      </w:pPr>
    </w:p>
    <w:p w:rsidR="00D97497" w:rsidRDefault="00D97497">
      <w:pPr>
        <w:spacing w:after="0" w:line="240" w:lineRule="auto"/>
        <w:rPr>
          <w:rStyle w:val="Heading1Char"/>
          <w:rFonts w:ascii="Trebuchet MS" w:eastAsia="Calibri" w:hAnsi="Trebuchet MS" w:cs="Arial"/>
          <w:bCs w:val="0"/>
          <w:color w:val="000000"/>
          <w:sz w:val="24"/>
          <w:szCs w:val="24"/>
        </w:rPr>
      </w:pPr>
      <w:bookmarkStart w:id="12" w:name="_Toc308963904"/>
      <w:bookmarkStart w:id="13" w:name="_Toc308964523"/>
      <w:bookmarkStart w:id="14" w:name="_Toc308964976"/>
      <w:bookmarkStart w:id="15" w:name="_Toc342213218"/>
      <w:bookmarkStart w:id="16" w:name="_Toc342213227"/>
      <w:r>
        <w:rPr>
          <w:rStyle w:val="Heading1Char"/>
          <w:rFonts w:ascii="Trebuchet MS" w:eastAsia="Calibri" w:hAnsi="Trebuchet MS" w:cs="Arial"/>
          <w:b w:val="0"/>
          <w:color w:val="000000"/>
          <w:sz w:val="24"/>
          <w:szCs w:val="24"/>
        </w:rPr>
        <w:br w:type="page"/>
      </w:r>
    </w:p>
    <w:p w:rsidR="0030420B" w:rsidRPr="00C039A3" w:rsidRDefault="00E154DA" w:rsidP="00B46A94">
      <w:pPr>
        <w:pStyle w:val="Heading1"/>
        <w:spacing w:line="360" w:lineRule="auto"/>
        <w:jc w:val="both"/>
        <w:rPr>
          <w:rFonts w:ascii="Trebuchet MS" w:hAnsi="Trebuchet MS" w:cs="Arial"/>
          <w:b w:val="0"/>
          <w:color w:val="000000"/>
          <w:sz w:val="24"/>
          <w:szCs w:val="24"/>
        </w:rPr>
      </w:pPr>
      <w:bookmarkStart w:id="17" w:name="_Toc350186394"/>
      <w:r w:rsidRPr="00C039A3">
        <w:rPr>
          <w:rStyle w:val="Heading1Char"/>
          <w:rFonts w:ascii="Trebuchet MS" w:eastAsia="Calibri" w:hAnsi="Trebuchet MS" w:cs="Arial"/>
          <w:b/>
          <w:color w:val="000000"/>
          <w:sz w:val="24"/>
          <w:szCs w:val="24"/>
        </w:rPr>
        <w:lastRenderedPageBreak/>
        <w:t>2.0 METHODOLOGY</w:t>
      </w:r>
      <w:bookmarkEnd w:id="12"/>
      <w:bookmarkEnd w:id="13"/>
      <w:bookmarkEnd w:id="14"/>
      <w:bookmarkEnd w:id="15"/>
      <w:bookmarkEnd w:id="16"/>
      <w:bookmarkEnd w:id="17"/>
    </w:p>
    <w:p w:rsidR="009C6F04" w:rsidRDefault="0014130F" w:rsidP="00B46A94">
      <w:pPr>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The </w:t>
      </w:r>
      <w:r w:rsidRPr="004B3809">
        <w:rPr>
          <w:rFonts w:ascii="Trebuchet MS" w:hAnsi="Trebuchet MS" w:cs="Arial"/>
          <w:color w:val="000000"/>
          <w:sz w:val="24"/>
          <w:szCs w:val="24"/>
        </w:rPr>
        <w:t>evaluation</w:t>
      </w:r>
      <w:r w:rsidRPr="00C039A3">
        <w:rPr>
          <w:rFonts w:ascii="Trebuchet MS" w:hAnsi="Trebuchet MS" w:cs="Arial"/>
          <w:color w:val="000000"/>
          <w:sz w:val="24"/>
          <w:szCs w:val="24"/>
        </w:rPr>
        <w:t xml:space="preserve"> </w:t>
      </w:r>
      <w:r w:rsidR="00892551" w:rsidRPr="00C039A3">
        <w:rPr>
          <w:rFonts w:ascii="Trebuchet MS" w:hAnsi="Trebuchet MS" w:cs="Arial"/>
          <w:color w:val="000000"/>
          <w:sz w:val="24"/>
          <w:szCs w:val="24"/>
        </w:rPr>
        <w:t xml:space="preserve">sampling </w:t>
      </w:r>
      <w:r w:rsidR="00892551" w:rsidRPr="004B3809">
        <w:rPr>
          <w:rFonts w:ascii="Trebuchet MS" w:hAnsi="Trebuchet MS" w:cs="Arial"/>
          <w:color w:val="000000"/>
          <w:sz w:val="24"/>
          <w:szCs w:val="24"/>
        </w:rPr>
        <w:t>process</w:t>
      </w:r>
      <w:r w:rsidR="00892551" w:rsidRPr="00C039A3">
        <w:rPr>
          <w:rFonts w:ascii="Trebuchet MS" w:hAnsi="Trebuchet MS" w:cs="Arial"/>
          <w:color w:val="000000"/>
          <w:sz w:val="24"/>
          <w:szCs w:val="24"/>
        </w:rPr>
        <w:t xml:space="preserve"> was purposive </w:t>
      </w:r>
      <w:r w:rsidR="00F22FBA" w:rsidRPr="00C039A3">
        <w:rPr>
          <w:rFonts w:ascii="Trebuchet MS" w:hAnsi="Trebuchet MS" w:cs="Arial"/>
          <w:color w:val="000000"/>
          <w:sz w:val="24"/>
          <w:szCs w:val="24"/>
        </w:rPr>
        <w:t>due to the distances between project sites</w:t>
      </w:r>
      <w:r w:rsidR="00892551" w:rsidRPr="00C039A3">
        <w:rPr>
          <w:rFonts w:ascii="Trebuchet MS" w:hAnsi="Trebuchet MS" w:cs="Arial"/>
          <w:color w:val="000000"/>
          <w:sz w:val="24"/>
          <w:szCs w:val="24"/>
        </w:rPr>
        <w:t xml:space="preserve"> and the need to </w:t>
      </w:r>
      <w:r w:rsidR="00892551" w:rsidRPr="004B3809">
        <w:rPr>
          <w:rFonts w:ascii="Trebuchet MS" w:hAnsi="Trebuchet MS" w:cs="Arial"/>
          <w:color w:val="000000"/>
          <w:sz w:val="24"/>
          <w:szCs w:val="24"/>
        </w:rPr>
        <w:t>cover</w:t>
      </w:r>
      <w:r w:rsidR="00892551" w:rsidRPr="00C039A3">
        <w:rPr>
          <w:rFonts w:ascii="Trebuchet MS" w:hAnsi="Trebuchet MS" w:cs="Arial"/>
          <w:color w:val="000000"/>
          <w:sz w:val="24"/>
          <w:szCs w:val="24"/>
        </w:rPr>
        <w:t xml:space="preserve"> vast distances over a short </w:t>
      </w:r>
      <w:r w:rsidR="00892551" w:rsidRPr="00BC7612">
        <w:rPr>
          <w:rFonts w:ascii="Trebuchet MS" w:hAnsi="Trebuchet MS" w:cs="Arial"/>
          <w:color w:val="000000"/>
          <w:sz w:val="24"/>
          <w:szCs w:val="24"/>
        </w:rPr>
        <w:t>time</w:t>
      </w:r>
      <w:r w:rsidR="00B005FF">
        <w:rPr>
          <w:rFonts w:ascii="Trebuchet MS" w:hAnsi="Trebuchet MS" w:cs="Arial"/>
          <w:color w:val="000000"/>
          <w:sz w:val="24"/>
          <w:szCs w:val="24"/>
        </w:rPr>
        <w:t>. T</w:t>
      </w:r>
      <w:r w:rsidR="00BC7612">
        <w:rPr>
          <w:rFonts w:ascii="Trebuchet MS" w:hAnsi="Trebuchet MS" w:cs="Arial"/>
          <w:color w:val="000000"/>
          <w:sz w:val="24"/>
          <w:szCs w:val="24"/>
        </w:rPr>
        <w:t xml:space="preserve">he consultant in collaboration with the </w:t>
      </w:r>
      <w:r w:rsidR="00B005FF">
        <w:rPr>
          <w:rFonts w:ascii="Trebuchet MS" w:hAnsi="Trebuchet MS" w:cs="Arial"/>
          <w:color w:val="000000"/>
          <w:sz w:val="24"/>
          <w:szCs w:val="24"/>
        </w:rPr>
        <w:t>project staff</w:t>
      </w:r>
      <w:r w:rsidR="00BC7612">
        <w:rPr>
          <w:rFonts w:ascii="Trebuchet MS" w:hAnsi="Trebuchet MS" w:cs="Arial"/>
          <w:color w:val="000000"/>
          <w:sz w:val="24"/>
          <w:szCs w:val="24"/>
        </w:rPr>
        <w:t xml:space="preserve"> selected </w:t>
      </w:r>
      <w:r w:rsidR="00892551" w:rsidRPr="00C039A3">
        <w:rPr>
          <w:rFonts w:ascii="Trebuchet MS" w:hAnsi="Trebuchet MS" w:cs="Arial"/>
          <w:color w:val="000000"/>
          <w:sz w:val="24"/>
          <w:szCs w:val="24"/>
        </w:rPr>
        <w:t>10 villages</w:t>
      </w:r>
      <w:r w:rsidR="00B005FF">
        <w:rPr>
          <w:rFonts w:ascii="Trebuchet MS" w:hAnsi="Trebuchet MS" w:cs="Arial"/>
          <w:color w:val="000000"/>
          <w:sz w:val="24"/>
          <w:szCs w:val="24"/>
        </w:rPr>
        <w:t xml:space="preserve"> where data would be collected.</w:t>
      </w:r>
      <w:r w:rsidR="00BC7612" w:rsidRPr="00BC7612">
        <w:rPr>
          <w:rFonts w:ascii="Trebuchet MS" w:hAnsi="Trebuchet MS" w:cs="Arial"/>
          <w:color w:val="000000"/>
          <w:sz w:val="24"/>
          <w:szCs w:val="24"/>
        </w:rPr>
        <w:t xml:space="preserve"> </w:t>
      </w:r>
      <w:r w:rsidR="00BC7612">
        <w:rPr>
          <w:rFonts w:ascii="Trebuchet MS" w:hAnsi="Trebuchet MS" w:cs="Arial"/>
          <w:color w:val="000000"/>
          <w:sz w:val="24"/>
          <w:szCs w:val="24"/>
        </w:rPr>
        <w:t xml:space="preserve">Qualitative and quantitative approaches </w:t>
      </w:r>
      <w:r w:rsidR="00B005FF">
        <w:rPr>
          <w:rFonts w:ascii="Trebuchet MS" w:hAnsi="Trebuchet MS" w:cs="Arial"/>
          <w:color w:val="000000"/>
          <w:sz w:val="24"/>
          <w:szCs w:val="24"/>
        </w:rPr>
        <w:t>applied included</w:t>
      </w:r>
      <w:r w:rsidR="00157AC0">
        <w:rPr>
          <w:rFonts w:ascii="Trebuchet MS" w:hAnsi="Trebuchet MS" w:cs="Arial"/>
          <w:color w:val="000000"/>
          <w:sz w:val="24"/>
          <w:szCs w:val="24"/>
        </w:rPr>
        <w:t>;</w:t>
      </w:r>
      <w:r w:rsidR="00B005FF" w:rsidRPr="00B005FF">
        <w:rPr>
          <w:rFonts w:ascii="Trebuchet MS" w:hAnsi="Trebuchet MS" w:cs="Arial"/>
          <w:color w:val="000000"/>
          <w:sz w:val="24"/>
          <w:szCs w:val="24"/>
        </w:rPr>
        <w:t xml:space="preserve"> </w:t>
      </w:r>
      <w:r w:rsidR="0041517F" w:rsidRPr="00C039A3">
        <w:rPr>
          <w:rFonts w:ascii="Trebuchet MS" w:hAnsi="Trebuchet MS" w:cs="Arial"/>
          <w:color w:val="000000"/>
          <w:sz w:val="24"/>
          <w:szCs w:val="24"/>
        </w:rPr>
        <w:t xml:space="preserve">4 </w:t>
      </w:r>
      <w:r w:rsidR="00A83BF3" w:rsidRPr="00C039A3">
        <w:rPr>
          <w:rFonts w:ascii="Trebuchet MS" w:hAnsi="Trebuchet MS" w:cs="Arial"/>
          <w:color w:val="000000"/>
          <w:sz w:val="24"/>
          <w:szCs w:val="24"/>
        </w:rPr>
        <w:t xml:space="preserve">Key informant interviews </w:t>
      </w:r>
      <w:r w:rsidR="001E5D32">
        <w:rPr>
          <w:rFonts w:ascii="Trebuchet MS" w:hAnsi="Trebuchet MS" w:cs="Arial"/>
          <w:color w:val="000000"/>
          <w:sz w:val="24"/>
          <w:szCs w:val="24"/>
        </w:rPr>
        <w:t>(</w:t>
      </w:r>
      <w:r w:rsidR="0041517F" w:rsidRPr="00C039A3">
        <w:rPr>
          <w:rFonts w:ascii="Trebuchet MS" w:hAnsi="Trebuchet MS" w:cs="Arial"/>
          <w:color w:val="000000"/>
          <w:sz w:val="24"/>
          <w:szCs w:val="24"/>
        </w:rPr>
        <w:t>KII</w:t>
      </w:r>
      <w:r w:rsidR="001E5D32">
        <w:rPr>
          <w:rFonts w:ascii="Trebuchet MS" w:hAnsi="Trebuchet MS" w:cs="Arial"/>
          <w:color w:val="000000"/>
          <w:sz w:val="24"/>
          <w:szCs w:val="24"/>
        </w:rPr>
        <w:t>)</w:t>
      </w:r>
      <w:r w:rsidR="0041517F" w:rsidRPr="00C039A3">
        <w:rPr>
          <w:rFonts w:ascii="Trebuchet MS" w:hAnsi="Trebuchet MS" w:cs="Arial"/>
          <w:color w:val="000000"/>
          <w:sz w:val="24"/>
          <w:szCs w:val="24"/>
        </w:rPr>
        <w:t>, 6 F</w:t>
      </w:r>
      <w:r w:rsidR="00A83BF3" w:rsidRPr="00C039A3">
        <w:rPr>
          <w:rFonts w:ascii="Trebuchet MS" w:hAnsi="Trebuchet MS" w:cs="Arial"/>
          <w:color w:val="000000"/>
          <w:sz w:val="24"/>
          <w:szCs w:val="24"/>
        </w:rPr>
        <w:t xml:space="preserve">ocus </w:t>
      </w:r>
      <w:r w:rsidR="0041517F" w:rsidRPr="00C039A3">
        <w:rPr>
          <w:rFonts w:ascii="Trebuchet MS" w:hAnsi="Trebuchet MS" w:cs="Arial"/>
          <w:color w:val="000000"/>
          <w:sz w:val="24"/>
          <w:szCs w:val="24"/>
        </w:rPr>
        <w:t>G</w:t>
      </w:r>
      <w:r w:rsidR="00A83BF3" w:rsidRPr="00C039A3">
        <w:rPr>
          <w:rFonts w:ascii="Trebuchet MS" w:hAnsi="Trebuchet MS" w:cs="Arial"/>
          <w:color w:val="000000"/>
          <w:sz w:val="24"/>
          <w:szCs w:val="24"/>
        </w:rPr>
        <w:t xml:space="preserve">roup </w:t>
      </w:r>
      <w:r w:rsidR="0041517F" w:rsidRPr="00C039A3">
        <w:rPr>
          <w:rFonts w:ascii="Trebuchet MS" w:hAnsi="Trebuchet MS" w:cs="Arial"/>
          <w:color w:val="000000"/>
          <w:sz w:val="24"/>
          <w:szCs w:val="24"/>
        </w:rPr>
        <w:t>D</w:t>
      </w:r>
      <w:r w:rsidR="00A83BF3" w:rsidRPr="00C039A3">
        <w:rPr>
          <w:rFonts w:ascii="Trebuchet MS" w:hAnsi="Trebuchet MS" w:cs="Arial"/>
          <w:color w:val="000000"/>
          <w:sz w:val="24"/>
          <w:szCs w:val="24"/>
        </w:rPr>
        <w:t>iscussions (FGD)</w:t>
      </w:r>
      <w:r w:rsidR="0041517F" w:rsidRPr="00C039A3">
        <w:rPr>
          <w:rFonts w:ascii="Trebuchet MS" w:hAnsi="Trebuchet MS" w:cs="Arial"/>
          <w:color w:val="000000"/>
          <w:sz w:val="24"/>
          <w:szCs w:val="24"/>
        </w:rPr>
        <w:t xml:space="preserve"> and 160 </w:t>
      </w:r>
      <w:r w:rsidR="00A83BF3" w:rsidRPr="00C039A3">
        <w:rPr>
          <w:rFonts w:ascii="Trebuchet MS" w:hAnsi="Trebuchet MS" w:cs="Arial"/>
          <w:color w:val="000000"/>
          <w:sz w:val="24"/>
          <w:szCs w:val="24"/>
        </w:rPr>
        <w:t>Household (</w:t>
      </w:r>
      <w:r w:rsidR="0041517F" w:rsidRPr="00C039A3">
        <w:rPr>
          <w:rFonts w:ascii="Trebuchet MS" w:hAnsi="Trebuchet MS" w:cs="Arial"/>
          <w:color w:val="000000"/>
          <w:sz w:val="24"/>
          <w:szCs w:val="24"/>
        </w:rPr>
        <w:t>HH</w:t>
      </w:r>
      <w:r w:rsidR="00A83BF3" w:rsidRPr="00C039A3">
        <w:rPr>
          <w:rFonts w:ascii="Trebuchet MS" w:hAnsi="Trebuchet MS" w:cs="Arial"/>
          <w:color w:val="000000"/>
          <w:sz w:val="24"/>
          <w:szCs w:val="24"/>
        </w:rPr>
        <w:t>)</w:t>
      </w:r>
      <w:r w:rsidR="009C6F04">
        <w:rPr>
          <w:rFonts w:ascii="Trebuchet MS" w:hAnsi="Trebuchet MS" w:cs="Arial"/>
          <w:color w:val="000000"/>
          <w:sz w:val="24"/>
          <w:szCs w:val="24"/>
        </w:rPr>
        <w:t xml:space="preserve"> interviews </w:t>
      </w:r>
    </w:p>
    <w:p w:rsidR="00F64C37" w:rsidRPr="00F64C37" w:rsidRDefault="00BC7612" w:rsidP="00F64C37">
      <w:pPr>
        <w:pStyle w:val="Caption"/>
        <w:spacing w:line="360" w:lineRule="auto"/>
        <w:jc w:val="both"/>
        <w:rPr>
          <w:rFonts w:ascii="Trebuchet MS" w:hAnsi="Trebuchet MS" w:cs="Arial"/>
          <w:b w:val="0"/>
          <w:color w:val="000000"/>
          <w:sz w:val="24"/>
          <w:szCs w:val="24"/>
        </w:rPr>
      </w:pPr>
      <w:r>
        <w:rPr>
          <w:rFonts w:ascii="Trebuchet MS" w:hAnsi="Trebuchet MS" w:cs="Arial"/>
          <w:b w:val="0"/>
          <w:color w:val="000000"/>
          <w:sz w:val="24"/>
          <w:szCs w:val="24"/>
        </w:rPr>
        <w:t xml:space="preserve">The evaluation interviewed </w:t>
      </w:r>
      <w:r w:rsidR="009C6F04" w:rsidRPr="00F64C37">
        <w:rPr>
          <w:rFonts w:ascii="Trebuchet MS" w:hAnsi="Trebuchet MS" w:cs="Arial"/>
          <w:b w:val="0"/>
          <w:color w:val="000000"/>
          <w:sz w:val="24"/>
          <w:szCs w:val="24"/>
        </w:rPr>
        <w:t xml:space="preserve">a total of 309 (81% female) stakeholders and </w:t>
      </w:r>
      <w:r w:rsidR="00171959" w:rsidRPr="00F64C37">
        <w:rPr>
          <w:rFonts w:ascii="Trebuchet MS" w:hAnsi="Trebuchet MS" w:cs="Arial"/>
          <w:b w:val="0"/>
          <w:color w:val="000000"/>
          <w:sz w:val="24"/>
          <w:szCs w:val="24"/>
        </w:rPr>
        <w:t xml:space="preserve">beneficiaries </w:t>
      </w:r>
      <w:r w:rsidR="009C6F04" w:rsidRPr="00F64C37">
        <w:rPr>
          <w:rFonts w:ascii="Trebuchet MS" w:hAnsi="Trebuchet MS" w:cs="Arial"/>
          <w:b w:val="0"/>
          <w:color w:val="000000"/>
          <w:sz w:val="24"/>
          <w:szCs w:val="24"/>
        </w:rPr>
        <w:t>(</w:t>
      </w:r>
      <w:r w:rsidR="009C6F04" w:rsidRPr="00F64C37">
        <w:rPr>
          <w:rFonts w:ascii="Trebuchet MS" w:hAnsi="Trebuchet MS" w:cs="Arial"/>
          <w:b w:val="0"/>
          <w:i/>
          <w:color w:val="000000"/>
          <w:sz w:val="24"/>
          <w:szCs w:val="24"/>
        </w:rPr>
        <w:t>Ref table1</w:t>
      </w:r>
      <w:r w:rsidR="009C6F04" w:rsidRPr="00F64C37">
        <w:rPr>
          <w:rFonts w:ascii="Trebuchet MS" w:hAnsi="Trebuchet MS" w:cs="Arial"/>
          <w:b w:val="0"/>
          <w:color w:val="000000"/>
          <w:sz w:val="24"/>
          <w:szCs w:val="24"/>
        </w:rPr>
        <w:t>)</w:t>
      </w:r>
      <w:r w:rsidR="00171959" w:rsidRPr="00F64C37">
        <w:rPr>
          <w:rFonts w:ascii="Trebuchet MS" w:hAnsi="Trebuchet MS" w:cs="Arial"/>
          <w:b w:val="0"/>
          <w:color w:val="000000"/>
          <w:sz w:val="24"/>
          <w:szCs w:val="24"/>
        </w:rPr>
        <w:t>. The</w:t>
      </w:r>
      <w:r w:rsidR="001C13BD" w:rsidRPr="00F64C37">
        <w:rPr>
          <w:rFonts w:ascii="Trebuchet MS" w:hAnsi="Trebuchet MS" w:cs="Arial"/>
          <w:b w:val="0"/>
          <w:color w:val="000000"/>
          <w:sz w:val="24"/>
          <w:szCs w:val="24"/>
        </w:rPr>
        <w:t xml:space="preserve"> consultant worked with the </w:t>
      </w:r>
      <w:r w:rsidR="0041517F" w:rsidRPr="00F64C37">
        <w:rPr>
          <w:rFonts w:ascii="Trebuchet MS" w:hAnsi="Trebuchet MS" w:cs="Arial"/>
          <w:b w:val="0"/>
          <w:color w:val="000000"/>
          <w:sz w:val="24"/>
          <w:szCs w:val="24"/>
        </w:rPr>
        <w:t>teams</w:t>
      </w:r>
      <w:r w:rsidR="004E0E4C">
        <w:rPr>
          <w:rFonts w:ascii="Trebuchet MS" w:hAnsi="Trebuchet MS" w:cs="Arial"/>
          <w:b w:val="0"/>
          <w:color w:val="000000"/>
          <w:sz w:val="24"/>
          <w:szCs w:val="24"/>
        </w:rPr>
        <w:t>,</w:t>
      </w:r>
      <w:r w:rsidR="001C13BD" w:rsidRPr="00F64C37">
        <w:rPr>
          <w:rFonts w:ascii="Trebuchet MS" w:hAnsi="Trebuchet MS" w:cs="Arial"/>
          <w:b w:val="0"/>
          <w:color w:val="000000"/>
          <w:sz w:val="24"/>
          <w:szCs w:val="24"/>
        </w:rPr>
        <w:t xml:space="preserve"> facilitat</w:t>
      </w:r>
      <w:r w:rsidR="00DF3DE0" w:rsidRPr="00F64C37">
        <w:rPr>
          <w:rFonts w:ascii="Trebuchet MS" w:hAnsi="Trebuchet MS" w:cs="Arial"/>
          <w:b w:val="0"/>
          <w:color w:val="000000"/>
          <w:sz w:val="24"/>
          <w:szCs w:val="24"/>
        </w:rPr>
        <w:t xml:space="preserve">ing focus group discussions while </w:t>
      </w:r>
      <w:r w:rsidR="001C13BD" w:rsidRPr="00F64C37">
        <w:rPr>
          <w:rFonts w:ascii="Trebuchet MS" w:hAnsi="Trebuchet MS" w:cs="Arial"/>
          <w:b w:val="0"/>
          <w:color w:val="000000"/>
          <w:sz w:val="24"/>
          <w:szCs w:val="24"/>
        </w:rPr>
        <w:t xml:space="preserve">enumerators administered questionnaires to project beneficiaries. </w:t>
      </w:r>
      <w:r w:rsidR="00157AC0">
        <w:rPr>
          <w:rFonts w:ascii="Trebuchet MS" w:hAnsi="Trebuchet MS" w:cs="Arial"/>
          <w:b w:val="0"/>
          <w:color w:val="000000"/>
          <w:sz w:val="24"/>
          <w:szCs w:val="24"/>
        </w:rPr>
        <w:t xml:space="preserve">Through FGDs, the evaluation gathered </w:t>
      </w:r>
      <w:r w:rsidR="000833D1" w:rsidRPr="00F64C37">
        <w:rPr>
          <w:rFonts w:ascii="Trebuchet MS" w:hAnsi="Trebuchet MS" w:cs="Arial"/>
          <w:b w:val="0"/>
          <w:color w:val="000000"/>
          <w:sz w:val="24"/>
          <w:szCs w:val="24"/>
        </w:rPr>
        <w:t xml:space="preserve">information on </w:t>
      </w:r>
      <w:r w:rsidR="00157AC0">
        <w:rPr>
          <w:rFonts w:ascii="Trebuchet MS" w:hAnsi="Trebuchet MS" w:cs="Arial"/>
          <w:b w:val="0"/>
          <w:color w:val="000000"/>
          <w:sz w:val="24"/>
          <w:szCs w:val="24"/>
        </w:rPr>
        <w:t xml:space="preserve">the extent of community </w:t>
      </w:r>
      <w:r w:rsidR="000833D1" w:rsidRPr="004B3809">
        <w:rPr>
          <w:rFonts w:ascii="Trebuchet MS" w:hAnsi="Trebuchet MS" w:cs="Arial"/>
          <w:b w:val="0"/>
          <w:color w:val="000000"/>
          <w:sz w:val="24"/>
          <w:szCs w:val="24"/>
        </w:rPr>
        <w:t>participation</w:t>
      </w:r>
      <w:r w:rsidR="00C52F71">
        <w:rPr>
          <w:rFonts w:ascii="Trebuchet MS" w:hAnsi="Trebuchet MS" w:cs="Arial"/>
          <w:b w:val="0"/>
          <w:color w:val="000000"/>
          <w:sz w:val="24"/>
          <w:szCs w:val="24"/>
        </w:rPr>
        <w:t xml:space="preserve"> in the project and the</w:t>
      </w:r>
      <w:r w:rsidR="000833D1" w:rsidRPr="00F64C37">
        <w:rPr>
          <w:rFonts w:ascii="Trebuchet MS" w:hAnsi="Trebuchet MS" w:cs="Arial"/>
          <w:b w:val="0"/>
          <w:color w:val="000000"/>
          <w:sz w:val="24"/>
          <w:szCs w:val="24"/>
        </w:rPr>
        <w:t xml:space="preserve"> </w:t>
      </w:r>
      <w:r w:rsidR="0069791A">
        <w:rPr>
          <w:rFonts w:ascii="Trebuchet MS" w:hAnsi="Trebuchet MS" w:cs="Arial"/>
          <w:b w:val="0"/>
          <w:color w:val="000000"/>
          <w:sz w:val="24"/>
          <w:szCs w:val="24"/>
        </w:rPr>
        <w:t>beneficiaries’</w:t>
      </w:r>
      <w:r w:rsidR="00157AC0">
        <w:rPr>
          <w:rFonts w:ascii="Trebuchet MS" w:hAnsi="Trebuchet MS" w:cs="Arial"/>
          <w:b w:val="0"/>
          <w:color w:val="000000"/>
          <w:sz w:val="24"/>
          <w:szCs w:val="24"/>
        </w:rPr>
        <w:t xml:space="preserve"> </w:t>
      </w:r>
      <w:r w:rsidR="000833D1" w:rsidRPr="00F64C37">
        <w:rPr>
          <w:rFonts w:ascii="Trebuchet MS" w:hAnsi="Trebuchet MS" w:cs="Arial"/>
          <w:b w:val="0"/>
          <w:color w:val="000000"/>
          <w:sz w:val="24"/>
          <w:szCs w:val="24"/>
        </w:rPr>
        <w:t xml:space="preserve">views on the achievements and challenges </w:t>
      </w:r>
      <w:r w:rsidR="00157AC0">
        <w:rPr>
          <w:rFonts w:ascii="Trebuchet MS" w:hAnsi="Trebuchet MS" w:cs="Arial"/>
          <w:b w:val="0"/>
          <w:color w:val="000000"/>
          <w:sz w:val="24"/>
          <w:szCs w:val="24"/>
        </w:rPr>
        <w:t>of the project</w:t>
      </w:r>
      <w:r w:rsidR="00C52F71">
        <w:rPr>
          <w:rFonts w:ascii="Trebuchet MS" w:hAnsi="Trebuchet MS" w:cs="Arial"/>
          <w:b w:val="0"/>
          <w:color w:val="000000"/>
          <w:sz w:val="24"/>
          <w:szCs w:val="24"/>
        </w:rPr>
        <w:t>.</w:t>
      </w:r>
      <w:r w:rsidR="000833D1" w:rsidRPr="00F64C37">
        <w:rPr>
          <w:rFonts w:ascii="Trebuchet MS" w:hAnsi="Trebuchet MS" w:cs="Arial"/>
          <w:b w:val="0"/>
          <w:color w:val="000000"/>
          <w:sz w:val="24"/>
          <w:szCs w:val="24"/>
        </w:rPr>
        <w:t xml:space="preserve"> </w:t>
      </w:r>
      <w:r w:rsidR="00AC019C">
        <w:rPr>
          <w:rFonts w:ascii="Trebuchet MS" w:hAnsi="Trebuchet MS" w:cs="Arial"/>
          <w:b w:val="0"/>
          <w:color w:val="000000"/>
          <w:sz w:val="24"/>
          <w:szCs w:val="24"/>
        </w:rPr>
        <w:t>Household q</w:t>
      </w:r>
      <w:r w:rsidR="009D5CC9" w:rsidRPr="00F64C37">
        <w:rPr>
          <w:rFonts w:ascii="Trebuchet MS" w:hAnsi="Trebuchet MS" w:cs="Arial"/>
          <w:b w:val="0"/>
          <w:color w:val="000000"/>
          <w:sz w:val="24"/>
          <w:szCs w:val="24"/>
        </w:rPr>
        <w:t>uestionn</w:t>
      </w:r>
      <w:r w:rsidR="005307A4" w:rsidRPr="00F64C37">
        <w:rPr>
          <w:rFonts w:ascii="Trebuchet MS" w:hAnsi="Trebuchet MS" w:cs="Arial"/>
          <w:b w:val="0"/>
          <w:color w:val="000000"/>
          <w:sz w:val="24"/>
          <w:szCs w:val="24"/>
        </w:rPr>
        <w:t>aires collect</w:t>
      </w:r>
      <w:r w:rsidR="00AC019C">
        <w:rPr>
          <w:rFonts w:ascii="Trebuchet MS" w:hAnsi="Trebuchet MS" w:cs="Arial"/>
          <w:b w:val="0"/>
          <w:color w:val="000000"/>
          <w:sz w:val="24"/>
          <w:szCs w:val="24"/>
        </w:rPr>
        <w:t>ed</w:t>
      </w:r>
      <w:r w:rsidR="009D5CC9" w:rsidRPr="00F64C37">
        <w:rPr>
          <w:rFonts w:ascii="Trebuchet MS" w:hAnsi="Trebuchet MS" w:cs="Arial"/>
          <w:b w:val="0"/>
          <w:color w:val="000000"/>
          <w:sz w:val="24"/>
          <w:szCs w:val="24"/>
        </w:rPr>
        <w:t xml:space="preserve"> information on progress against planned activities and </w:t>
      </w:r>
      <w:r w:rsidR="009D5CC9" w:rsidRPr="004B3809">
        <w:rPr>
          <w:rFonts w:ascii="Trebuchet MS" w:hAnsi="Trebuchet MS" w:cs="Arial"/>
          <w:b w:val="0"/>
          <w:color w:val="000000"/>
          <w:sz w:val="24"/>
          <w:szCs w:val="24"/>
        </w:rPr>
        <w:t>log</w:t>
      </w:r>
      <w:r w:rsidR="009D5CC9" w:rsidRPr="00F64C37">
        <w:rPr>
          <w:rFonts w:ascii="Trebuchet MS" w:hAnsi="Trebuchet MS" w:cs="Arial"/>
          <w:b w:val="0"/>
          <w:color w:val="000000"/>
          <w:sz w:val="24"/>
          <w:szCs w:val="24"/>
        </w:rPr>
        <w:t xml:space="preserve"> </w:t>
      </w:r>
      <w:r w:rsidR="009D5CC9" w:rsidRPr="00BC7612">
        <w:rPr>
          <w:rFonts w:ascii="Trebuchet MS" w:hAnsi="Trebuchet MS" w:cs="Arial"/>
          <w:b w:val="0"/>
          <w:color w:val="000000"/>
          <w:sz w:val="24"/>
          <w:szCs w:val="24"/>
        </w:rPr>
        <w:t>frame</w:t>
      </w:r>
      <w:r w:rsidR="009D5CC9" w:rsidRPr="00F64C37">
        <w:rPr>
          <w:rFonts w:ascii="Trebuchet MS" w:hAnsi="Trebuchet MS" w:cs="Arial"/>
          <w:b w:val="0"/>
          <w:color w:val="000000"/>
          <w:sz w:val="24"/>
          <w:szCs w:val="24"/>
        </w:rPr>
        <w:t xml:space="preserve"> indicators and </w:t>
      </w:r>
      <w:r w:rsidR="009D5CC9" w:rsidRPr="00AC019C">
        <w:rPr>
          <w:rFonts w:ascii="Trebuchet MS" w:hAnsi="Trebuchet MS" w:cs="Arial"/>
          <w:b w:val="0"/>
          <w:color w:val="000000"/>
          <w:sz w:val="24"/>
          <w:szCs w:val="24"/>
        </w:rPr>
        <w:t>on</w:t>
      </w:r>
      <w:r w:rsidR="009D5CC9" w:rsidRPr="00F64C37">
        <w:rPr>
          <w:rFonts w:ascii="Trebuchet MS" w:hAnsi="Trebuchet MS" w:cs="Arial"/>
          <w:b w:val="0"/>
          <w:color w:val="000000"/>
          <w:sz w:val="24"/>
          <w:szCs w:val="24"/>
        </w:rPr>
        <w:t xml:space="preserve"> </w:t>
      </w:r>
      <w:r w:rsidR="009D5CC9" w:rsidRPr="004B3809">
        <w:rPr>
          <w:rFonts w:ascii="Trebuchet MS" w:hAnsi="Trebuchet MS" w:cs="Arial"/>
          <w:b w:val="0"/>
          <w:color w:val="000000"/>
          <w:sz w:val="24"/>
          <w:szCs w:val="24"/>
        </w:rPr>
        <w:t>beneficiary</w:t>
      </w:r>
      <w:r w:rsidR="009D5CC9" w:rsidRPr="00F64C37">
        <w:rPr>
          <w:rFonts w:ascii="Trebuchet MS" w:hAnsi="Trebuchet MS" w:cs="Arial"/>
          <w:b w:val="0"/>
          <w:color w:val="000000"/>
          <w:sz w:val="24"/>
          <w:szCs w:val="24"/>
        </w:rPr>
        <w:t xml:space="preserve"> perceptions of the project. </w:t>
      </w:r>
      <w:r w:rsidR="000833D1" w:rsidRPr="00F64C37">
        <w:rPr>
          <w:rFonts w:ascii="Trebuchet MS" w:hAnsi="Trebuchet MS" w:cs="Arial"/>
          <w:b w:val="0"/>
          <w:color w:val="000000"/>
          <w:sz w:val="24"/>
          <w:szCs w:val="24"/>
        </w:rPr>
        <w:t xml:space="preserve">Finally focus group discussions </w:t>
      </w:r>
      <w:r w:rsidR="008B35FB" w:rsidRPr="00F64C37">
        <w:rPr>
          <w:rFonts w:ascii="Trebuchet MS" w:hAnsi="Trebuchet MS" w:cs="Arial"/>
          <w:b w:val="0"/>
          <w:color w:val="000000"/>
          <w:sz w:val="24"/>
          <w:szCs w:val="24"/>
        </w:rPr>
        <w:t>wi</w:t>
      </w:r>
      <w:r w:rsidR="006873E0" w:rsidRPr="00F64C37">
        <w:rPr>
          <w:rFonts w:ascii="Trebuchet MS" w:hAnsi="Trebuchet MS" w:cs="Arial"/>
          <w:b w:val="0"/>
          <w:color w:val="000000"/>
          <w:sz w:val="24"/>
          <w:szCs w:val="24"/>
        </w:rPr>
        <w:t xml:space="preserve">th project staff in Aynabo, El </w:t>
      </w:r>
      <w:r w:rsidR="006873E0" w:rsidRPr="00BC7612">
        <w:rPr>
          <w:rFonts w:ascii="Trebuchet MS" w:hAnsi="Trebuchet MS" w:cs="Arial"/>
          <w:b w:val="0"/>
          <w:color w:val="000000"/>
          <w:sz w:val="24"/>
          <w:szCs w:val="24"/>
        </w:rPr>
        <w:t>a</w:t>
      </w:r>
      <w:r w:rsidR="008B35FB" w:rsidRPr="00BC7612">
        <w:rPr>
          <w:rFonts w:ascii="Trebuchet MS" w:hAnsi="Trebuchet MS" w:cs="Arial"/>
          <w:b w:val="0"/>
          <w:color w:val="000000"/>
          <w:sz w:val="24"/>
          <w:szCs w:val="24"/>
        </w:rPr>
        <w:t>fwe</w:t>
      </w:r>
      <w:r w:rsidR="000833D1" w:rsidRPr="00BC7612">
        <w:rPr>
          <w:rFonts w:ascii="Trebuchet MS" w:hAnsi="Trebuchet MS" w:cs="Arial"/>
          <w:b w:val="0"/>
          <w:color w:val="000000"/>
          <w:sz w:val="24"/>
          <w:szCs w:val="24"/>
        </w:rPr>
        <w:t>yn</w:t>
      </w:r>
      <w:r w:rsidR="000833D1" w:rsidRPr="00F64C37">
        <w:rPr>
          <w:rFonts w:ascii="Trebuchet MS" w:hAnsi="Trebuchet MS" w:cs="Arial"/>
          <w:b w:val="0"/>
          <w:color w:val="000000"/>
          <w:sz w:val="24"/>
          <w:szCs w:val="24"/>
        </w:rPr>
        <w:t xml:space="preserve"> and </w:t>
      </w:r>
      <w:r w:rsidR="00F00465" w:rsidRPr="00F64C37">
        <w:rPr>
          <w:rFonts w:ascii="Trebuchet MS" w:hAnsi="Trebuchet MS" w:cs="Arial"/>
          <w:b w:val="0"/>
          <w:color w:val="000000"/>
          <w:sz w:val="24"/>
          <w:szCs w:val="24"/>
        </w:rPr>
        <w:t>Erigavo</w:t>
      </w:r>
      <w:r w:rsidR="000833D1" w:rsidRPr="00F64C37">
        <w:rPr>
          <w:rFonts w:ascii="Trebuchet MS" w:hAnsi="Trebuchet MS" w:cs="Arial"/>
          <w:b w:val="0"/>
          <w:color w:val="000000"/>
          <w:sz w:val="24"/>
          <w:szCs w:val="24"/>
        </w:rPr>
        <w:t xml:space="preserve"> </w:t>
      </w:r>
      <w:r w:rsidR="00157AC0">
        <w:rPr>
          <w:rFonts w:ascii="Trebuchet MS" w:hAnsi="Trebuchet MS" w:cs="Arial"/>
          <w:b w:val="0"/>
          <w:color w:val="000000"/>
          <w:sz w:val="24"/>
          <w:szCs w:val="24"/>
        </w:rPr>
        <w:t>provided</w:t>
      </w:r>
      <w:r w:rsidR="000833D1" w:rsidRPr="00F64C37">
        <w:rPr>
          <w:rFonts w:ascii="Trebuchet MS" w:hAnsi="Trebuchet MS" w:cs="Arial"/>
          <w:b w:val="0"/>
          <w:color w:val="000000"/>
          <w:sz w:val="24"/>
          <w:szCs w:val="24"/>
        </w:rPr>
        <w:t xml:space="preserve"> information on project delivery systems challenges and lessons learnt as well as suggest</w:t>
      </w:r>
      <w:r w:rsidR="00AC019C">
        <w:rPr>
          <w:rFonts w:ascii="Trebuchet MS" w:hAnsi="Trebuchet MS" w:cs="Arial"/>
          <w:b w:val="0"/>
          <w:color w:val="000000"/>
          <w:sz w:val="24"/>
          <w:szCs w:val="24"/>
        </w:rPr>
        <w:t xml:space="preserve">ions on possible improvements. </w:t>
      </w:r>
      <w:r w:rsidR="00565BE1" w:rsidRPr="00F64C37">
        <w:rPr>
          <w:rFonts w:ascii="Trebuchet MS" w:hAnsi="Trebuchet MS" w:cs="Arial"/>
          <w:b w:val="0"/>
          <w:color w:val="000000"/>
          <w:sz w:val="24"/>
          <w:szCs w:val="24"/>
        </w:rPr>
        <w:t>Data collection too</w:t>
      </w:r>
      <w:r w:rsidR="0041517F" w:rsidRPr="00F64C37">
        <w:rPr>
          <w:rFonts w:ascii="Trebuchet MS" w:hAnsi="Trebuchet MS" w:cs="Arial"/>
          <w:b w:val="0"/>
          <w:color w:val="000000"/>
          <w:sz w:val="24"/>
          <w:szCs w:val="24"/>
        </w:rPr>
        <w:t>k place over a five day period.</w:t>
      </w:r>
    </w:p>
    <w:p w:rsidR="00DF3DE0" w:rsidRPr="00F64C37" w:rsidRDefault="00F64C37" w:rsidP="00F64C37">
      <w:pPr>
        <w:pStyle w:val="Caption"/>
        <w:rPr>
          <w:rFonts w:ascii="Trebuchet MS" w:hAnsi="Trebuchet MS" w:cs="Arial"/>
          <w:color w:val="000000"/>
          <w:sz w:val="24"/>
          <w:szCs w:val="24"/>
        </w:rPr>
      </w:pPr>
      <w:bookmarkStart w:id="18" w:name="_Toc349028692"/>
      <w:r w:rsidRPr="00F64C37">
        <w:rPr>
          <w:rFonts w:ascii="Trebuchet MS" w:hAnsi="Trebuchet MS"/>
          <w:sz w:val="24"/>
          <w:szCs w:val="24"/>
        </w:rPr>
        <w:t xml:space="preserve">Table </w:t>
      </w:r>
      <w:r w:rsidR="008C56E2" w:rsidRPr="00F64C37">
        <w:rPr>
          <w:rFonts w:ascii="Trebuchet MS" w:hAnsi="Trebuchet MS"/>
          <w:sz w:val="24"/>
          <w:szCs w:val="24"/>
        </w:rPr>
        <w:fldChar w:fldCharType="begin"/>
      </w:r>
      <w:r w:rsidRPr="00F64C37">
        <w:rPr>
          <w:rFonts w:ascii="Trebuchet MS" w:hAnsi="Trebuchet MS"/>
          <w:sz w:val="24"/>
          <w:szCs w:val="24"/>
        </w:rPr>
        <w:instrText xml:space="preserve"> SEQ Table \* ARABIC </w:instrText>
      </w:r>
      <w:r w:rsidR="008C56E2" w:rsidRPr="00F64C37">
        <w:rPr>
          <w:rFonts w:ascii="Trebuchet MS" w:hAnsi="Trebuchet MS"/>
          <w:sz w:val="24"/>
          <w:szCs w:val="24"/>
        </w:rPr>
        <w:fldChar w:fldCharType="separate"/>
      </w:r>
      <w:r w:rsidR="00E17713">
        <w:rPr>
          <w:rFonts w:ascii="Trebuchet MS" w:hAnsi="Trebuchet MS"/>
          <w:noProof/>
          <w:sz w:val="24"/>
          <w:szCs w:val="24"/>
        </w:rPr>
        <w:t>1</w:t>
      </w:r>
      <w:r w:rsidR="008C56E2" w:rsidRPr="00F64C37">
        <w:rPr>
          <w:rFonts w:ascii="Trebuchet MS" w:hAnsi="Trebuchet MS"/>
          <w:sz w:val="24"/>
          <w:szCs w:val="24"/>
        </w:rPr>
        <w:fldChar w:fldCharType="end"/>
      </w:r>
      <w:r w:rsidRPr="00F64C37">
        <w:rPr>
          <w:rFonts w:ascii="Trebuchet MS" w:hAnsi="Trebuchet MS"/>
          <w:sz w:val="24"/>
          <w:szCs w:val="24"/>
        </w:rPr>
        <w:t>: List of villages visited.</w:t>
      </w:r>
      <w:bookmarkEnd w:id="18"/>
    </w:p>
    <w:tbl>
      <w:tblPr>
        <w:tblW w:w="973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1548"/>
        <w:gridCol w:w="2970"/>
        <w:gridCol w:w="5220"/>
      </w:tblGrid>
      <w:tr w:rsidR="00372342" w:rsidRPr="009274CF" w:rsidTr="00AC019C">
        <w:trPr>
          <w:trHeight w:val="274"/>
        </w:trPr>
        <w:tc>
          <w:tcPr>
            <w:tcW w:w="1548" w:type="dxa"/>
            <w:tcBorders>
              <w:top w:val="single" w:sz="8" w:space="0" w:color="4F81BD"/>
              <w:left w:val="single" w:sz="8" w:space="0" w:color="4F81BD"/>
              <w:bottom w:val="single" w:sz="18" w:space="0" w:color="4F81BD"/>
              <w:right w:val="single" w:sz="8" w:space="0" w:color="4F81BD"/>
            </w:tcBorders>
            <w:shd w:val="clear" w:color="auto" w:fill="auto"/>
          </w:tcPr>
          <w:p w:rsidR="0041517F" w:rsidRPr="009274CF" w:rsidRDefault="0041517F" w:rsidP="009C6F04">
            <w:pPr>
              <w:spacing w:line="240" w:lineRule="auto"/>
              <w:jc w:val="both"/>
              <w:rPr>
                <w:rFonts w:ascii="Trebuchet MS" w:eastAsia="Times New Roman" w:hAnsi="Trebuchet MS" w:cs="Arial"/>
                <w:b/>
                <w:bCs/>
                <w:color w:val="000000"/>
                <w:sz w:val="24"/>
                <w:szCs w:val="24"/>
              </w:rPr>
            </w:pPr>
            <w:r w:rsidRPr="009274CF">
              <w:rPr>
                <w:rFonts w:ascii="Trebuchet MS" w:eastAsia="Times New Roman" w:hAnsi="Trebuchet MS" w:cs="Arial"/>
                <w:b/>
                <w:bCs/>
                <w:color w:val="000000"/>
                <w:sz w:val="24"/>
                <w:szCs w:val="24"/>
              </w:rPr>
              <w:t xml:space="preserve">District </w:t>
            </w:r>
          </w:p>
        </w:tc>
        <w:tc>
          <w:tcPr>
            <w:tcW w:w="2970" w:type="dxa"/>
            <w:tcBorders>
              <w:top w:val="single" w:sz="8" w:space="0" w:color="4F81BD"/>
              <w:left w:val="single" w:sz="8" w:space="0" w:color="4F81BD"/>
              <w:bottom w:val="single" w:sz="18" w:space="0" w:color="4F81BD"/>
              <w:right w:val="single" w:sz="8" w:space="0" w:color="4F81BD"/>
            </w:tcBorders>
            <w:shd w:val="clear" w:color="auto" w:fill="auto"/>
          </w:tcPr>
          <w:p w:rsidR="0041517F" w:rsidRPr="009274CF" w:rsidRDefault="0041517F" w:rsidP="009C6F04">
            <w:pPr>
              <w:spacing w:line="240" w:lineRule="auto"/>
              <w:jc w:val="both"/>
              <w:rPr>
                <w:rFonts w:ascii="Trebuchet MS" w:eastAsia="Times New Roman" w:hAnsi="Trebuchet MS" w:cs="Arial"/>
                <w:b/>
                <w:bCs/>
                <w:color w:val="000000"/>
                <w:sz w:val="24"/>
                <w:szCs w:val="24"/>
              </w:rPr>
            </w:pPr>
            <w:r w:rsidRPr="009274CF">
              <w:rPr>
                <w:rFonts w:ascii="Trebuchet MS" w:eastAsia="Times New Roman" w:hAnsi="Trebuchet MS" w:cs="Arial"/>
                <w:b/>
                <w:bCs/>
                <w:color w:val="000000"/>
                <w:sz w:val="24"/>
                <w:szCs w:val="24"/>
              </w:rPr>
              <w:t xml:space="preserve">Villages. </w:t>
            </w:r>
          </w:p>
        </w:tc>
        <w:tc>
          <w:tcPr>
            <w:tcW w:w="5220" w:type="dxa"/>
            <w:tcBorders>
              <w:top w:val="single" w:sz="8" w:space="0" w:color="4F81BD"/>
              <w:left w:val="single" w:sz="8" w:space="0" w:color="4F81BD"/>
              <w:bottom w:val="single" w:sz="18" w:space="0" w:color="4F81BD"/>
              <w:right w:val="single" w:sz="8" w:space="0" w:color="4F81BD"/>
            </w:tcBorders>
            <w:shd w:val="clear" w:color="auto" w:fill="auto"/>
          </w:tcPr>
          <w:p w:rsidR="0041517F" w:rsidRPr="009274CF" w:rsidRDefault="004A62EF" w:rsidP="009C6F04">
            <w:pPr>
              <w:spacing w:line="240" w:lineRule="auto"/>
              <w:jc w:val="both"/>
              <w:rPr>
                <w:rFonts w:ascii="Trebuchet MS" w:eastAsia="Times New Roman" w:hAnsi="Trebuchet MS" w:cs="Arial"/>
                <w:b/>
                <w:bCs/>
                <w:color w:val="000000"/>
                <w:sz w:val="24"/>
                <w:szCs w:val="24"/>
              </w:rPr>
            </w:pPr>
            <w:r w:rsidRPr="009274CF">
              <w:rPr>
                <w:rFonts w:ascii="Trebuchet MS" w:eastAsia="Times New Roman" w:hAnsi="Trebuchet MS" w:cs="Arial"/>
                <w:b/>
                <w:bCs/>
                <w:color w:val="000000"/>
                <w:sz w:val="24"/>
                <w:szCs w:val="24"/>
              </w:rPr>
              <w:t>Interviews/discussions</w:t>
            </w:r>
          </w:p>
        </w:tc>
      </w:tr>
      <w:tr w:rsidR="00372342" w:rsidRPr="009274CF" w:rsidTr="00AC019C">
        <w:trPr>
          <w:trHeight w:val="1023"/>
        </w:trPr>
        <w:tc>
          <w:tcPr>
            <w:tcW w:w="1548" w:type="dxa"/>
            <w:tcBorders>
              <w:top w:val="single" w:sz="8" w:space="0" w:color="4F81BD"/>
              <w:left w:val="single" w:sz="8" w:space="0" w:color="4F81BD"/>
              <w:bottom w:val="single" w:sz="8" w:space="0" w:color="4F81BD"/>
              <w:right w:val="single" w:sz="8" w:space="0" w:color="4F81BD"/>
            </w:tcBorders>
            <w:shd w:val="clear" w:color="auto" w:fill="D3DFEE"/>
          </w:tcPr>
          <w:p w:rsidR="0041517F" w:rsidRPr="009274CF" w:rsidRDefault="004E0E4C" w:rsidP="009C6F04">
            <w:pPr>
              <w:spacing w:after="0" w:line="360" w:lineRule="auto"/>
              <w:jc w:val="both"/>
              <w:rPr>
                <w:rFonts w:ascii="Trebuchet MS" w:eastAsia="Times New Roman" w:hAnsi="Trebuchet MS" w:cs="Arial"/>
                <w:b/>
                <w:bCs/>
                <w:color w:val="000000"/>
                <w:sz w:val="24"/>
                <w:szCs w:val="24"/>
              </w:rPr>
            </w:pPr>
            <w:r>
              <w:rPr>
                <w:rFonts w:ascii="Trebuchet MS" w:eastAsia="Times New Roman" w:hAnsi="Trebuchet MS" w:cs="Arial"/>
                <w:b/>
                <w:bCs/>
                <w:color w:val="000000"/>
                <w:sz w:val="24"/>
                <w:szCs w:val="24"/>
              </w:rPr>
              <w:t>Ay</w:t>
            </w:r>
            <w:r w:rsidRPr="009274CF">
              <w:rPr>
                <w:rFonts w:ascii="Trebuchet MS" w:eastAsia="Times New Roman" w:hAnsi="Trebuchet MS" w:cs="Arial"/>
                <w:b/>
                <w:bCs/>
                <w:color w:val="000000"/>
                <w:sz w:val="24"/>
                <w:szCs w:val="24"/>
              </w:rPr>
              <w:t>nabo</w:t>
            </w:r>
            <w:r w:rsidR="0041517F" w:rsidRPr="009274CF">
              <w:rPr>
                <w:rFonts w:ascii="Trebuchet MS" w:eastAsia="Times New Roman" w:hAnsi="Trebuchet MS" w:cs="Arial"/>
                <w:b/>
                <w:bCs/>
                <w:color w:val="000000"/>
                <w:sz w:val="24"/>
                <w:szCs w:val="24"/>
              </w:rPr>
              <w:t xml:space="preserve"> </w:t>
            </w:r>
          </w:p>
          <w:p w:rsidR="0041517F" w:rsidRPr="009274CF" w:rsidRDefault="0041517F" w:rsidP="009C6F04">
            <w:pPr>
              <w:spacing w:after="0" w:line="360" w:lineRule="auto"/>
              <w:jc w:val="both"/>
              <w:rPr>
                <w:rFonts w:ascii="Trebuchet MS" w:eastAsia="Times New Roman" w:hAnsi="Trebuchet MS" w:cs="Arial"/>
                <w:b/>
                <w:bCs/>
                <w:color w:val="000000"/>
                <w:sz w:val="24"/>
                <w:szCs w:val="24"/>
              </w:rPr>
            </w:pPr>
          </w:p>
        </w:tc>
        <w:tc>
          <w:tcPr>
            <w:tcW w:w="2970" w:type="dxa"/>
            <w:tcBorders>
              <w:top w:val="single" w:sz="8" w:space="0" w:color="4F81BD"/>
              <w:left w:val="single" w:sz="8" w:space="0" w:color="4F81BD"/>
              <w:bottom w:val="single" w:sz="8" w:space="0" w:color="4F81BD"/>
              <w:right w:val="single" w:sz="8" w:space="0" w:color="4F81BD"/>
            </w:tcBorders>
            <w:shd w:val="clear" w:color="auto" w:fill="D3DFEE"/>
          </w:tcPr>
          <w:p w:rsidR="0041517F" w:rsidRPr="009274CF" w:rsidRDefault="009C6F04" w:rsidP="009C6F04">
            <w:pPr>
              <w:spacing w:after="0" w:line="360" w:lineRule="auto"/>
              <w:jc w:val="both"/>
              <w:rPr>
                <w:rFonts w:ascii="Trebuchet MS" w:hAnsi="Trebuchet MS" w:cs="Arial"/>
                <w:color w:val="000000"/>
                <w:sz w:val="24"/>
                <w:szCs w:val="24"/>
              </w:rPr>
            </w:pPr>
            <w:r w:rsidRPr="008300A6">
              <w:rPr>
                <w:rFonts w:ascii="Trebuchet MS" w:hAnsi="Trebuchet MS" w:cs="Arial"/>
                <w:color w:val="000000"/>
                <w:sz w:val="24"/>
                <w:szCs w:val="24"/>
              </w:rPr>
              <w:t>Kiridh</w:t>
            </w:r>
            <w:r>
              <w:rPr>
                <w:rFonts w:ascii="Trebuchet MS" w:hAnsi="Trebuchet MS" w:cs="Arial"/>
                <w:color w:val="000000"/>
                <w:sz w:val="24"/>
                <w:szCs w:val="24"/>
              </w:rPr>
              <w:t xml:space="preserve">, </w:t>
            </w:r>
            <w:r w:rsidR="004A62EF" w:rsidRPr="004B3809">
              <w:rPr>
                <w:rFonts w:ascii="Trebuchet MS" w:hAnsi="Trebuchet MS" w:cs="Arial"/>
                <w:color w:val="000000"/>
                <w:sz w:val="24"/>
                <w:szCs w:val="24"/>
              </w:rPr>
              <w:t>Ulasan</w:t>
            </w:r>
            <w:r w:rsidR="004A62EF" w:rsidRPr="009274CF">
              <w:rPr>
                <w:rFonts w:ascii="Trebuchet MS" w:hAnsi="Trebuchet MS" w:cs="Arial"/>
                <w:color w:val="000000"/>
                <w:sz w:val="24"/>
                <w:szCs w:val="24"/>
              </w:rPr>
              <w:t xml:space="preserve">, </w:t>
            </w:r>
            <w:r w:rsidR="004A62EF" w:rsidRPr="00822398">
              <w:rPr>
                <w:rFonts w:ascii="Trebuchet MS" w:hAnsi="Trebuchet MS" w:cs="Arial"/>
                <w:color w:val="000000"/>
                <w:sz w:val="24"/>
                <w:szCs w:val="24"/>
              </w:rPr>
              <w:t>Fadhigab</w:t>
            </w:r>
            <w:r w:rsidR="0041517F" w:rsidRPr="009274CF">
              <w:rPr>
                <w:rFonts w:ascii="Trebuchet MS" w:hAnsi="Trebuchet MS" w:cs="Arial"/>
                <w:color w:val="000000"/>
                <w:sz w:val="24"/>
                <w:szCs w:val="24"/>
              </w:rPr>
              <w:t xml:space="preserve">, </w:t>
            </w:r>
            <w:r w:rsidR="0041517F" w:rsidRPr="004B3809">
              <w:rPr>
                <w:rFonts w:ascii="Trebuchet MS" w:hAnsi="Trebuchet MS" w:cs="Arial"/>
                <w:color w:val="000000"/>
                <w:sz w:val="24"/>
                <w:szCs w:val="24"/>
              </w:rPr>
              <w:t>Higlo</w:t>
            </w:r>
            <w:r w:rsidR="0041517F" w:rsidRPr="009274CF">
              <w:rPr>
                <w:rFonts w:ascii="Trebuchet MS" w:hAnsi="Trebuchet MS" w:cs="Arial"/>
                <w:color w:val="000000"/>
                <w:sz w:val="24"/>
                <w:szCs w:val="24"/>
              </w:rPr>
              <w:t xml:space="preserve">, </w:t>
            </w:r>
            <w:r w:rsidR="0041517F" w:rsidRPr="004B3809">
              <w:rPr>
                <w:rFonts w:ascii="Trebuchet MS" w:hAnsi="Trebuchet MS" w:cs="Arial"/>
                <w:color w:val="000000"/>
                <w:sz w:val="24"/>
                <w:szCs w:val="24"/>
              </w:rPr>
              <w:t>Gargumared</w:t>
            </w:r>
            <w:r w:rsidR="0041517F" w:rsidRPr="009274CF">
              <w:rPr>
                <w:rFonts w:ascii="Trebuchet MS" w:hAnsi="Trebuchet MS" w:cs="Arial"/>
                <w:color w:val="000000"/>
                <w:sz w:val="24"/>
                <w:szCs w:val="24"/>
              </w:rPr>
              <w:t>,</w:t>
            </w:r>
          </w:p>
          <w:p w:rsidR="0041517F" w:rsidRPr="009274CF" w:rsidRDefault="0041517F" w:rsidP="009C6F04">
            <w:pPr>
              <w:spacing w:after="0" w:line="360" w:lineRule="auto"/>
              <w:jc w:val="both"/>
              <w:rPr>
                <w:rFonts w:ascii="Trebuchet MS" w:hAnsi="Trebuchet MS" w:cs="Arial"/>
                <w:color w:val="000000"/>
                <w:sz w:val="24"/>
                <w:szCs w:val="24"/>
              </w:rPr>
            </w:pPr>
          </w:p>
        </w:tc>
        <w:tc>
          <w:tcPr>
            <w:tcW w:w="5220" w:type="dxa"/>
            <w:tcBorders>
              <w:top w:val="single" w:sz="8" w:space="0" w:color="4F81BD"/>
              <w:left w:val="single" w:sz="8" w:space="0" w:color="4F81BD"/>
              <w:bottom w:val="single" w:sz="8" w:space="0" w:color="4F81BD"/>
              <w:right w:val="single" w:sz="8" w:space="0" w:color="4F81BD"/>
            </w:tcBorders>
            <w:shd w:val="clear" w:color="auto" w:fill="D3DFEE"/>
          </w:tcPr>
          <w:p w:rsidR="009C6F04" w:rsidRDefault="009C6F04" w:rsidP="00AC019C">
            <w:pPr>
              <w:spacing w:after="0" w:line="240" w:lineRule="auto"/>
              <w:rPr>
                <w:rFonts w:ascii="Trebuchet MS" w:hAnsi="Trebuchet MS" w:cs="Arial"/>
                <w:color w:val="000000"/>
                <w:sz w:val="24"/>
                <w:szCs w:val="24"/>
              </w:rPr>
            </w:pPr>
            <w:r>
              <w:rPr>
                <w:rFonts w:ascii="Trebuchet MS" w:hAnsi="Trebuchet MS" w:cs="Arial"/>
                <w:color w:val="000000"/>
                <w:sz w:val="24"/>
                <w:szCs w:val="24"/>
              </w:rPr>
              <w:t xml:space="preserve">80 </w:t>
            </w:r>
            <w:r w:rsidR="00932CDF" w:rsidRPr="009274CF">
              <w:rPr>
                <w:rFonts w:ascii="Trebuchet MS" w:hAnsi="Trebuchet MS" w:cs="Arial"/>
                <w:color w:val="000000"/>
                <w:sz w:val="24"/>
                <w:szCs w:val="24"/>
              </w:rPr>
              <w:t>HH</w:t>
            </w:r>
            <w:r w:rsidR="004A62EF" w:rsidRPr="009274CF">
              <w:rPr>
                <w:rFonts w:ascii="Trebuchet MS" w:hAnsi="Trebuchet MS" w:cs="Arial"/>
                <w:color w:val="000000"/>
                <w:sz w:val="24"/>
                <w:szCs w:val="24"/>
              </w:rPr>
              <w:t xml:space="preserve"> interviews</w:t>
            </w:r>
            <w:r>
              <w:rPr>
                <w:rFonts w:ascii="Trebuchet MS" w:hAnsi="Trebuchet MS" w:cs="Arial"/>
                <w:color w:val="000000"/>
                <w:sz w:val="24"/>
                <w:szCs w:val="24"/>
              </w:rPr>
              <w:t xml:space="preserve"> (63 female)</w:t>
            </w:r>
          </w:p>
          <w:p w:rsidR="009C6F04" w:rsidRDefault="00932CDF" w:rsidP="00AC019C">
            <w:pPr>
              <w:spacing w:after="0" w:line="240" w:lineRule="auto"/>
              <w:rPr>
                <w:rFonts w:ascii="Trebuchet MS" w:hAnsi="Trebuchet MS" w:cs="Arial"/>
                <w:color w:val="000000"/>
                <w:sz w:val="24"/>
                <w:szCs w:val="24"/>
              </w:rPr>
            </w:pPr>
            <w:r w:rsidRPr="009274CF">
              <w:rPr>
                <w:rFonts w:ascii="Trebuchet MS" w:hAnsi="Trebuchet MS" w:cs="Arial"/>
                <w:color w:val="000000"/>
                <w:sz w:val="24"/>
                <w:szCs w:val="24"/>
              </w:rPr>
              <w:t>2 Community FGD</w:t>
            </w:r>
            <w:r w:rsidR="009C6F04">
              <w:rPr>
                <w:rFonts w:ascii="Trebuchet MS" w:hAnsi="Trebuchet MS" w:cs="Arial"/>
                <w:color w:val="000000"/>
                <w:sz w:val="24"/>
                <w:szCs w:val="24"/>
              </w:rPr>
              <w:t xml:space="preserve"> 45 members </w:t>
            </w:r>
            <w:r w:rsidR="009C6F04" w:rsidRPr="004B3809">
              <w:rPr>
                <w:rFonts w:ascii="Trebuchet MS" w:hAnsi="Trebuchet MS" w:cs="Arial"/>
                <w:color w:val="000000"/>
                <w:sz w:val="24"/>
                <w:szCs w:val="24"/>
              </w:rPr>
              <w:t>(</w:t>
            </w:r>
            <w:r w:rsidR="009C6F04">
              <w:rPr>
                <w:rFonts w:ascii="Trebuchet MS" w:hAnsi="Trebuchet MS" w:cs="Arial"/>
                <w:color w:val="000000"/>
                <w:sz w:val="24"/>
                <w:szCs w:val="24"/>
              </w:rPr>
              <w:t>35 females)</w:t>
            </w:r>
          </w:p>
          <w:p w:rsidR="00932CDF" w:rsidRPr="009274CF" w:rsidRDefault="00932CDF" w:rsidP="00AC019C">
            <w:pPr>
              <w:spacing w:after="0" w:line="240" w:lineRule="auto"/>
              <w:jc w:val="both"/>
              <w:rPr>
                <w:rFonts w:ascii="Trebuchet MS" w:hAnsi="Trebuchet MS" w:cs="Arial"/>
                <w:color w:val="000000"/>
                <w:sz w:val="24"/>
                <w:szCs w:val="24"/>
              </w:rPr>
            </w:pPr>
            <w:r w:rsidRPr="009274CF">
              <w:rPr>
                <w:rFonts w:ascii="Trebuchet MS" w:hAnsi="Trebuchet MS" w:cs="Arial"/>
                <w:color w:val="000000"/>
                <w:sz w:val="24"/>
                <w:szCs w:val="24"/>
              </w:rPr>
              <w:t xml:space="preserve">1 </w:t>
            </w:r>
            <w:r w:rsidR="004A62EF" w:rsidRPr="009274CF">
              <w:rPr>
                <w:rFonts w:ascii="Trebuchet MS" w:hAnsi="Trebuchet MS" w:cs="Arial"/>
                <w:color w:val="000000"/>
                <w:sz w:val="24"/>
                <w:szCs w:val="24"/>
              </w:rPr>
              <w:t>KII</w:t>
            </w:r>
            <w:r w:rsidR="009C6F04">
              <w:rPr>
                <w:rFonts w:ascii="Trebuchet MS" w:hAnsi="Trebuchet MS" w:cs="Arial"/>
                <w:color w:val="000000"/>
                <w:sz w:val="24"/>
                <w:szCs w:val="24"/>
              </w:rPr>
              <w:t xml:space="preserve"> </w:t>
            </w:r>
            <w:r w:rsidR="009C6F04" w:rsidRPr="004B3809">
              <w:rPr>
                <w:rFonts w:ascii="Trebuchet MS" w:hAnsi="Trebuchet MS" w:cs="Arial"/>
                <w:color w:val="000000"/>
                <w:sz w:val="24"/>
                <w:szCs w:val="24"/>
              </w:rPr>
              <w:t>(</w:t>
            </w:r>
            <w:r w:rsidR="009C6F04">
              <w:rPr>
                <w:rFonts w:ascii="Trebuchet MS" w:hAnsi="Trebuchet MS" w:cs="Arial"/>
                <w:color w:val="000000"/>
                <w:sz w:val="24"/>
                <w:szCs w:val="24"/>
              </w:rPr>
              <w:t>3 committee members 1 female)</w:t>
            </w:r>
          </w:p>
        </w:tc>
      </w:tr>
      <w:tr w:rsidR="0041517F" w:rsidRPr="009274CF" w:rsidTr="00AC019C">
        <w:trPr>
          <w:trHeight w:val="576"/>
        </w:trPr>
        <w:tc>
          <w:tcPr>
            <w:tcW w:w="1548" w:type="dxa"/>
            <w:tcBorders>
              <w:top w:val="single" w:sz="8" w:space="0" w:color="4F81BD"/>
              <w:left w:val="single" w:sz="8" w:space="0" w:color="4F81BD"/>
              <w:bottom w:val="single" w:sz="8" w:space="0" w:color="4F81BD"/>
              <w:right w:val="single" w:sz="8" w:space="0" w:color="4F81BD"/>
            </w:tcBorders>
            <w:shd w:val="clear" w:color="auto" w:fill="auto"/>
          </w:tcPr>
          <w:p w:rsidR="0041517F" w:rsidRPr="009274CF" w:rsidRDefault="0041517F" w:rsidP="009274CF">
            <w:pPr>
              <w:spacing w:line="360" w:lineRule="auto"/>
              <w:jc w:val="both"/>
              <w:rPr>
                <w:rFonts w:ascii="Trebuchet MS" w:eastAsia="Times New Roman" w:hAnsi="Trebuchet MS" w:cs="Arial"/>
                <w:b/>
                <w:bCs/>
                <w:color w:val="000000"/>
                <w:sz w:val="24"/>
                <w:szCs w:val="24"/>
              </w:rPr>
            </w:pPr>
            <w:r w:rsidRPr="009274CF">
              <w:rPr>
                <w:rFonts w:ascii="Trebuchet MS" w:eastAsia="Times New Roman" w:hAnsi="Trebuchet MS" w:cs="Arial"/>
                <w:b/>
                <w:bCs/>
                <w:color w:val="000000"/>
                <w:sz w:val="24"/>
                <w:szCs w:val="24"/>
              </w:rPr>
              <w:t>El</w:t>
            </w:r>
            <w:r w:rsidR="008B35FB" w:rsidRPr="009274CF">
              <w:rPr>
                <w:rFonts w:ascii="Trebuchet MS" w:eastAsia="Times New Roman" w:hAnsi="Trebuchet MS" w:cs="Arial"/>
                <w:b/>
                <w:bCs/>
                <w:color w:val="000000"/>
                <w:sz w:val="24"/>
                <w:szCs w:val="24"/>
              </w:rPr>
              <w:t xml:space="preserve"> Afwey</w:t>
            </w:r>
            <w:r w:rsidRPr="009274CF">
              <w:rPr>
                <w:rFonts w:ascii="Trebuchet MS" w:eastAsia="Times New Roman" w:hAnsi="Trebuchet MS" w:cs="Arial"/>
                <w:b/>
                <w:bCs/>
                <w:color w:val="000000"/>
                <w:sz w:val="24"/>
                <w:szCs w:val="24"/>
              </w:rPr>
              <w:t>n</w:t>
            </w:r>
          </w:p>
        </w:tc>
        <w:tc>
          <w:tcPr>
            <w:tcW w:w="2970" w:type="dxa"/>
            <w:tcBorders>
              <w:top w:val="single" w:sz="8" w:space="0" w:color="4F81BD"/>
              <w:left w:val="single" w:sz="8" w:space="0" w:color="4F81BD"/>
              <w:bottom w:val="single" w:sz="8" w:space="0" w:color="4F81BD"/>
              <w:right w:val="single" w:sz="8" w:space="0" w:color="4F81BD"/>
            </w:tcBorders>
            <w:shd w:val="clear" w:color="auto" w:fill="auto"/>
          </w:tcPr>
          <w:p w:rsidR="0041517F" w:rsidRPr="009274CF" w:rsidRDefault="009C6E36" w:rsidP="009274CF">
            <w:pPr>
              <w:spacing w:line="360" w:lineRule="auto"/>
              <w:jc w:val="both"/>
              <w:rPr>
                <w:rFonts w:ascii="Trebuchet MS" w:hAnsi="Trebuchet MS" w:cs="Arial"/>
                <w:color w:val="000000"/>
                <w:sz w:val="24"/>
                <w:szCs w:val="24"/>
              </w:rPr>
            </w:pPr>
            <w:r w:rsidRPr="004B3809">
              <w:rPr>
                <w:rFonts w:ascii="Trebuchet MS" w:hAnsi="Trebuchet MS" w:cs="Arial"/>
                <w:color w:val="000000"/>
                <w:sz w:val="24"/>
                <w:szCs w:val="24"/>
              </w:rPr>
              <w:t>Lasdomarey</w:t>
            </w:r>
            <w:r w:rsidR="009C6F04">
              <w:rPr>
                <w:rFonts w:ascii="Trebuchet MS" w:hAnsi="Trebuchet MS" w:cs="Arial"/>
                <w:color w:val="000000"/>
                <w:sz w:val="24"/>
                <w:szCs w:val="24"/>
              </w:rPr>
              <w:t>,</w:t>
            </w:r>
            <w:r w:rsidR="009C6F04" w:rsidRPr="00F83F68">
              <w:rPr>
                <w:rFonts w:ascii="Trebuchet MS" w:hAnsi="Trebuchet MS" w:cs="Arial"/>
                <w:color w:val="000000"/>
                <w:sz w:val="24"/>
                <w:szCs w:val="24"/>
              </w:rPr>
              <w:t>Hulul</w:t>
            </w:r>
            <w:r w:rsidR="009C6F04">
              <w:rPr>
                <w:rFonts w:ascii="Trebuchet MS" w:hAnsi="Trebuchet MS" w:cs="Arial"/>
                <w:color w:val="000000"/>
                <w:sz w:val="24"/>
                <w:szCs w:val="24"/>
              </w:rPr>
              <w:t xml:space="preserve">, </w:t>
            </w:r>
            <w:r w:rsidR="009C6F04" w:rsidRPr="004B3809">
              <w:rPr>
                <w:rFonts w:ascii="Trebuchet MS" w:hAnsi="Trebuchet MS" w:cs="Arial"/>
                <w:color w:val="000000"/>
                <w:sz w:val="24"/>
                <w:szCs w:val="24"/>
              </w:rPr>
              <w:t>Garuble</w:t>
            </w:r>
            <w:r w:rsidR="0041517F" w:rsidRPr="009274CF">
              <w:rPr>
                <w:rFonts w:ascii="Trebuchet MS" w:hAnsi="Trebuchet MS" w:cs="Arial"/>
                <w:color w:val="000000"/>
                <w:sz w:val="24"/>
                <w:szCs w:val="24"/>
              </w:rPr>
              <w:t xml:space="preserve"> </w:t>
            </w:r>
          </w:p>
          <w:p w:rsidR="0041517F" w:rsidRPr="009274CF" w:rsidRDefault="0041517F" w:rsidP="009274CF">
            <w:pPr>
              <w:spacing w:line="360" w:lineRule="auto"/>
              <w:jc w:val="both"/>
              <w:rPr>
                <w:rFonts w:ascii="Trebuchet MS" w:hAnsi="Trebuchet MS" w:cs="Arial"/>
                <w:color w:val="000000"/>
                <w:sz w:val="24"/>
                <w:szCs w:val="24"/>
              </w:rPr>
            </w:pPr>
          </w:p>
        </w:tc>
        <w:tc>
          <w:tcPr>
            <w:tcW w:w="5220" w:type="dxa"/>
            <w:tcBorders>
              <w:top w:val="single" w:sz="8" w:space="0" w:color="4F81BD"/>
              <w:left w:val="single" w:sz="8" w:space="0" w:color="4F81BD"/>
              <w:bottom w:val="single" w:sz="8" w:space="0" w:color="4F81BD"/>
              <w:right w:val="single" w:sz="8" w:space="0" w:color="4F81BD"/>
            </w:tcBorders>
            <w:shd w:val="clear" w:color="auto" w:fill="auto"/>
          </w:tcPr>
          <w:p w:rsidR="009C6F04" w:rsidRDefault="004A62EF" w:rsidP="00AC019C">
            <w:pPr>
              <w:spacing w:line="240" w:lineRule="auto"/>
              <w:jc w:val="both"/>
              <w:rPr>
                <w:rFonts w:ascii="Trebuchet MS" w:hAnsi="Trebuchet MS" w:cs="Arial"/>
                <w:color w:val="000000"/>
                <w:sz w:val="24"/>
                <w:szCs w:val="24"/>
              </w:rPr>
            </w:pPr>
            <w:r w:rsidRPr="009274CF">
              <w:rPr>
                <w:rFonts w:ascii="Trebuchet MS" w:hAnsi="Trebuchet MS" w:cs="Arial"/>
                <w:color w:val="000000"/>
                <w:sz w:val="24"/>
                <w:szCs w:val="24"/>
              </w:rPr>
              <w:t>64</w:t>
            </w:r>
            <w:r w:rsidR="00157AC0">
              <w:rPr>
                <w:rFonts w:ascii="Trebuchet MS" w:hAnsi="Trebuchet MS" w:cs="Arial"/>
                <w:color w:val="000000"/>
                <w:sz w:val="24"/>
                <w:szCs w:val="24"/>
              </w:rPr>
              <w:t xml:space="preserve"> HH interviews </w:t>
            </w:r>
            <w:r w:rsidR="009C6F04">
              <w:rPr>
                <w:rFonts w:ascii="Trebuchet MS" w:hAnsi="Trebuchet MS" w:cs="Arial"/>
                <w:color w:val="000000"/>
                <w:sz w:val="24"/>
                <w:szCs w:val="24"/>
              </w:rPr>
              <w:t>(56 female)</w:t>
            </w:r>
          </w:p>
          <w:p w:rsidR="009C6F04" w:rsidRDefault="00932CDF" w:rsidP="00AC019C">
            <w:pPr>
              <w:spacing w:line="240" w:lineRule="auto"/>
              <w:jc w:val="both"/>
              <w:rPr>
                <w:rFonts w:ascii="Trebuchet MS" w:hAnsi="Trebuchet MS" w:cs="Arial"/>
                <w:color w:val="000000"/>
                <w:sz w:val="24"/>
                <w:szCs w:val="24"/>
              </w:rPr>
            </w:pPr>
            <w:r w:rsidRPr="009274CF">
              <w:rPr>
                <w:rFonts w:ascii="Trebuchet MS" w:hAnsi="Trebuchet MS" w:cs="Arial"/>
                <w:color w:val="000000"/>
                <w:sz w:val="24"/>
                <w:szCs w:val="24"/>
              </w:rPr>
              <w:t xml:space="preserve">2 </w:t>
            </w:r>
            <w:r w:rsidR="009C6F04">
              <w:rPr>
                <w:rFonts w:ascii="Trebuchet MS" w:hAnsi="Trebuchet MS" w:cs="Arial"/>
                <w:color w:val="000000"/>
                <w:sz w:val="24"/>
                <w:szCs w:val="24"/>
              </w:rPr>
              <w:t xml:space="preserve">community </w:t>
            </w:r>
            <w:r w:rsidRPr="009274CF">
              <w:rPr>
                <w:rFonts w:ascii="Trebuchet MS" w:hAnsi="Trebuchet MS" w:cs="Arial"/>
                <w:color w:val="000000"/>
                <w:sz w:val="24"/>
                <w:szCs w:val="24"/>
              </w:rPr>
              <w:t>FGD</w:t>
            </w:r>
            <w:r w:rsidR="009C6F04">
              <w:rPr>
                <w:rFonts w:ascii="Trebuchet MS" w:hAnsi="Trebuchet MS" w:cs="Arial"/>
                <w:color w:val="000000"/>
                <w:sz w:val="24"/>
                <w:szCs w:val="24"/>
              </w:rPr>
              <w:t xml:space="preserve"> -43 members (37 female)</w:t>
            </w:r>
          </w:p>
          <w:p w:rsidR="0041517F" w:rsidRPr="009274CF" w:rsidRDefault="004A62EF" w:rsidP="00AC019C">
            <w:pPr>
              <w:spacing w:line="240" w:lineRule="auto"/>
              <w:jc w:val="both"/>
              <w:rPr>
                <w:rFonts w:ascii="Trebuchet MS" w:hAnsi="Trebuchet MS" w:cs="Arial"/>
                <w:color w:val="000000"/>
                <w:sz w:val="24"/>
                <w:szCs w:val="24"/>
              </w:rPr>
            </w:pPr>
            <w:r w:rsidRPr="009274CF">
              <w:rPr>
                <w:rFonts w:ascii="Trebuchet MS" w:hAnsi="Trebuchet MS" w:cs="Arial"/>
                <w:color w:val="000000"/>
                <w:sz w:val="24"/>
                <w:szCs w:val="24"/>
              </w:rPr>
              <w:t>2 KII</w:t>
            </w:r>
            <w:r w:rsidR="009C6F04">
              <w:rPr>
                <w:rFonts w:ascii="Trebuchet MS" w:hAnsi="Trebuchet MS" w:cs="Arial"/>
                <w:color w:val="000000"/>
                <w:sz w:val="24"/>
                <w:szCs w:val="24"/>
              </w:rPr>
              <w:t xml:space="preserve"> 5 interviewees </w:t>
            </w:r>
            <w:r w:rsidR="009C6F04" w:rsidRPr="004B3809">
              <w:rPr>
                <w:rFonts w:ascii="Trebuchet MS" w:hAnsi="Trebuchet MS" w:cs="Arial"/>
                <w:color w:val="000000"/>
                <w:sz w:val="24"/>
                <w:szCs w:val="24"/>
              </w:rPr>
              <w:t>(</w:t>
            </w:r>
            <w:r w:rsidR="009C6F04">
              <w:rPr>
                <w:rFonts w:ascii="Trebuchet MS" w:hAnsi="Trebuchet MS" w:cs="Arial"/>
                <w:color w:val="000000"/>
                <w:sz w:val="24"/>
                <w:szCs w:val="24"/>
              </w:rPr>
              <w:t>2 female)</w:t>
            </w:r>
          </w:p>
        </w:tc>
      </w:tr>
      <w:tr w:rsidR="00372342" w:rsidRPr="009274CF" w:rsidTr="00AC019C">
        <w:trPr>
          <w:trHeight w:val="79"/>
        </w:trPr>
        <w:tc>
          <w:tcPr>
            <w:tcW w:w="1548" w:type="dxa"/>
            <w:tcBorders>
              <w:top w:val="single" w:sz="8" w:space="0" w:color="4F81BD"/>
              <w:left w:val="single" w:sz="8" w:space="0" w:color="4F81BD"/>
              <w:bottom w:val="single" w:sz="8" w:space="0" w:color="4F81BD"/>
              <w:right w:val="single" w:sz="8" w:space="0" w:color="4F81BD"/>
            </w:tcBorders>
            <w:shd w:val="clear" w:color="auto" w:fill="D3DFEE"/>
          </w:tcPr>
          <w:p w:rsidR="0041517F" w:rsidRPr="009274CF" w:rsidRDefault="0041517F" w:rsidP="009274CF">
            <w:pPr>
              <w:spacing w:line="360" w:lineRule="auto"/>
              <w:jc w:val="both"/>
              <w:rPr>
                <w:rFonts w:ascii="Trebuchet MS" w:eastAsia="Times New Roman" w:hAnsi="Trebuchet MS" w:cs="Arial"/>
                <w:b/>
                <w:bCs/>
                <w:color w:val="000000"/>
                <w:sz w:val="24"/>
                <w:szCs w:val="24"/>
              </w:rPr>
            </w:pPr>
            <w:r w:rsidRPr="009274CF">
              <w:rPr>
                <w:rFonts w:ascii="Trebuchet MS" w:eastAsia="Times New Roman" w:hAnsi="Trebuchet MS" w:cs="Arial"/>
                <w:b/>
                <w:bCs/>
                <w:color w:val="000000"/>
                <w:sz w:val="24"/>
                <w:szCs w:val="24"/>
              </w:rPr>
              <w:t>Erigavo.</w:t>
            </w:r>
          </w:p>
        </w:tc>
        <w:tc>
          <w:tcPr>
            <w:tcW w:w="2970" w:type="dxa"/>
            <w:tcBorders>
              <w:top w:val="single" w:sz="8" w:space="0" w:color="4F81BD"/>
              <w:left w:val="single" w:sz="8" w:space="0" w:color="4F81BD"/>
              <w:bottom w:val="single" w:sz="8" w:space="0" w:color="4F81BD"/>
              <w:right w:val="single" w:sz="8" w:space="0" w:color="4F81BD"/>
            </w:tcBorders>
            <w:shd w:val="clear" w:color="auto" w:fill="D3DFEE"/>
          </w:tcPr>
          <w:p w:rsidR="0041517F" w:rsidRPr="009274CF" w:rsidRDefault="0041517F" w:rsidP="009C6F04">
            <w:pPr>
              <w:spacing w:line="360" w:lineRule="auto"/>
              <w:jc w:val="both"/>
              <w:rPr>
                <w:rFonts w:ascii="Trebuchet MS" w:hAnsi="Trebuchet MS" w:cs="Arial"/>
                <w:color w:val="000000"/>
                <w:sz w:val="24"/>
                <w:szCs w:val="24"/>
              </w:rPr>
            </w:pPr>
            <w:r w:rsidRPr="004B3809">
              <w:rPr>
                <w:rFonts w:ascii="Trebuchet MS" w:hAnsi="Trebuchet MS" w:cs="Arial"/>
                <w:color w:val="000000"/>
                <w:sz w:val="24"/>
                <w:szCs w:val="24"/>
              </w:rPr>
              <w:t>Yufle</w:t>
            </w:r>
          </w:p>
        </w:tc>
        <w:tc>
          <w:tcPr>
            <w:tcW w:w="5220" w:type="dxa"/>
            <w:tcBorders>
              <w:top w:val="single" w:sz="8" w:space="0" w:color="4F81BD"/>
              <w:left w:val="single" w:sz="8" w:space="0" w:color="4F81BD"/>
              <w:bottom w:val="single" w:sz="8" w:space="0" w:color="4F81BD"/>
              <w:right w:val="single" w:sz="8" w:space="0" w:color="4F81BD"/>
            </w:tcBorders>
            <w:shd w:val="clear" w:color="auto" w:fill="D3DFEE"/>
          </w:tcPr>
          <w:p w:rsidR="009C6F04" w:rsidRDefault="009C6F04" w:rsidP="00AC019C">
            <w:pPr>
              <w:spacing w:line="240" w:lineRule="auto"/>
              <w:jc w:val="both"/>
              <w:rPr>
                <w:rFonts w:ascii="Trebuchet MS" w:hAnsi="Trebuchet MS" w:cs="Arial"/>
                <w:color w:val="000000"/>
                <w:sz w:val="24"/>
                <w:szCs w:val="24"/>
              </w:rPr>
            </w:pPr>
            <w:r>
              <w:rPr>
                <w:rFonts w:ascii="Trebuchet MS" w:hAnsi="Trebuchet MS" w:cs="Arial"/>
                <w:color w:val="000000"/>
                <w:sz w:val="24"/>
                <w:szCs w:val="24"/>
              </w:rPr>
              <w:t xml:space="preserve">16 HH </w:t>
            </w:r>
            <w:r w:rsidR="00157AC0">
              <w:rPr>
                <w:rFonts w:ascii="Trebuchet MS" w:hAnsi="Trebuchet MS" w:cs="Arial"/>
                <w:color w:val="000000"/>
                <w:sz w:val="24"/>
                <w:szCs w:val="24"/>
              </w:rPr>
              <w:t>interviews</w:t>
            </w:r>
            <w:r>
              <w:rPr>
                <w:rFonts w:ascii="Trebuchet MS" w:hAnsi="Trebuchet MS" w:cs="Arial"/>
                <w:color w:val="000000"/>
                <w:sz w:val="24"/>
                <w:szCs w:val="24"/>
              </w:rPr>
              <w:t>(16 female)</w:t>
            </w:r>
          </w:p>
          <w:p w:rsidR="009C6F04" w:rsidRDefault="004A62EF" w:rsidP="00AC019C">
            <w:pPr>
              <w:spacing w:line="240" w:lineRule="auto"/>
              <w:jc w:val="both"/>
              <w:rPr>
                <w:rFonts w:ascii="Trebuchet MS" w:hAnsi="Trebuchet MS" w:cs="Arial"/>
                <w:color w:val="000000"/>
                <w:sz w:val="24"/>
                <w:szCs w:val="24"/>
              </w:rPr>
            </w:pPr>
            <w:r w:rsidRPr="009274CF">
              <w:rPr>
                <w:rFonts w:ascii="Trebuchet MS" w:hAnsi="Trebuchet MS" w:cs="Arial"/>
                <w:color w:val="000000"/>
                <w:sz w:val="24"/>
                <w:szCs w:val="24"/>
              </w:rPr>
              <w:t>2 FGD,</w:t>
            </w:r>
            <w:r w:rsidR="009C6F04">
              <w:rPr>
                <w:rFonts w:ascii="Trebuchet MS" w:hAnsi="Trebuchet MS" w:cs="Arial"/>
                <w:color w:val="000000"/>
                <w:sz w:val="24"/>
                <w:szCs w:val="24"/>
              </w:rPr>
              <w:t xml:space="preserve">48 members </w:t>
            </w:r>
            <w:r w:rsidR="00AC019C" w:rsidRPr="00AC019C">
              <w:rPr>
                <w:rFonts w:ascii="Trebuchet MS" w:hAnsi="Trebuchet MS" w:cs="Arial"/>
                <w:color w:val="000000"/>
                <w:sz w:val="24"/>
                <w:szCs w:val="24"/>
              </w:rPr>
              <w:t>(</w:t>
            </w:r>
            <w:r w:rsidR="009C6F04">
              <w:rPr>
                <w:rFonts w:ascii="Trebuchet MS" w:hAnsi="Trebuchet MS" w:cs="Arial"/>
                <w:color w:val="000000"/>
                <w:sz w:val="24"/>
                <w:szCs w:val="24"/>
              </w:rPr>
              <w:t>39 female)</w:t>
            </w:r>
          </w:p>
          <w:p w:rsidR="0041517F" w:rsidRPr="009274CF" w:rsidRDefault="004A62EF" w:rsidP="00AC019C">
            <w:pPr>
              <w:spacing w:line="240" w:lineRule="auto"/>
              <w:jc w:val="both"/>
              <w:rPr>
                <w:rFonts w:ascii="Trebuchet MS" w:hAnsi="Trebuchet MS" w:cs="Arial"/>
                <w:color w:val="000000"/>
                <w:sz w:val="24"/>
                <w:szCs w:val="24"/>
              </w:rPr>
            </w:pPr>
            <w:r w:rsidRPr="009274CF">
              <w:rPr>
                <w:rFonts w:ascii="Trebuchet MS" w:hAnsi="Trebuchet MS" w:cs="Arial"/>
                <w:color w:val="000000"/>
                <w:sz w:val="24"/>
                <w:szCs w:val="24"/>
              </w:rPr>
              <w:t>1 KII</w:t>
            </w:r>
            <w:r w:rsidR="009C6F04">
              <w:rPr>
                <w:rFonts w:ascii="Trebuchet MS" w:hAnsi="Trebuchet MS" w:cs="Arial"/>
                <w:color w:val="000000"/>
                <w:sz w:val="24"/>
                <w:szCs w:val="24"/>
              </w:rPr>
              <w:t xml:space="preserve"> 5 committee members </w:t>
            </w:r>
            <w:r w:rsidR="00AC019C" w:rsidRPr="00AC019C">
              <w:rPr>
                <w:rFonts w:ascii="Trebuchet MS" w:hAnsi="Trebuchet MS" w:cs="Arial"/>
                <w:color w:val="000000"/>
                <w:sz w:val="24"/>
                <w:szCs w:val="24"/>
              </w:rPr>
              <w:t>(</w:t>
            </w:r>
            <w:r w:rsidR="009C6F04">
              <w:rPr>
                <w:rFonts w:ascii="Trebuchet MS" w:hAnsi="Trebuchet MS" w:cs="Arial"/>
                <w:color w:val="000000"/>
                <w:sz w:val="24"/>
                <w:szCs w:val="24"/>
              </w:rPr>
              <w:t>2 female)</w:t>
            </w:r>
          </w:p>
        </w:tc>
      </w:tr>
    </w:tbl>
    <w:p w:rsidR="00FF6250" w:rsidRPr="00C039A3" w:rsidRDefault="00AC019C" w:rsidP="00B46A94">
      <w:pPr>
        <w:spacing w:line="360" w:lineRule="auto"/>
        <w:jc w:val="both"/>
        <w:rPr>
          <w:rFonts w:ascii="Trebuchet MS" w:hAnsi="Trebuchet MS" w:cs="Arial"/>
          <w:color w:val="000000"/>
          <w:sz w:val="24"/>
          <w:szCs w:val="24"/>
        </w:rPr>
      </w:pPr>
      <w:r>
        <w:rPr>
          <w:rFonts w:ascii="Trebuchet MS" w:hAnsi="Trebuchet MS" w:cs="Arial"/>
          <w:color w:val="000000"/>
          <w:sz w:val="24"/>
          <w:szCs w:val="24"/>
        </w:rPr>
        <w:lastRenderedPageBreak/>
        <w:t xml:space="preserve">The </w:t>
      </w:r>
      <w:r w:rsidRPr="004B3809">
        <w:rPr>
          <w:rFonts w:ascii="Trebuchet MS" w:hAnsi="Trebuchet MS" w:cs="Arial"/>
          <w:color w:val="000000"/>
          <w:sz w:val="24"/>
          <w:szCs w:val="24"/>
        </w:rPr>
        <w:t>evaluation</w:t>
      </w:r>
      <w:r>
        <w:rPr>
          <w:rFonts w:ascii="Trebuchet MS" w:hAnsi="Trebuchet MS" w:cs="Arial"/>
          <w:color w:val="000000"/>
          <w:sz w:val="24"/>
          <w:szCs w:val="24"/>
        </w:rPr>
        <w:t xml:space="preserve"> held f</w:t>
      </w:r>
      <w:r w:rsidR="00157AC0">
        <w:rPr>
          <w:rFonts w:ascii="Trebuchet MS" w:hAnsi="Trebuchet MS" w:cs="Arial"/>
          <w:color w:val="000000"/>
          <w:sz w:val="24"/>
          <w:szCs w:val="24"/>
        </w:rPr>
        <w:t>ocus group discussions with Village C</w:t>
      </w:r>
      <w:r w:rsidR="00DF3DE0" w:rsidRPr="00C039A3">
        <w:rPr>
          <w:rFonts w:ascii="Trebuchet MS" w:hAnsi="Trebuchet MS" w:cs="Arial"/>
          <w:color w:val="000000"/>
          <w:sz w:val="24"/>
          <w:szCs w:val="24"/>
        </w:rPr>
        <w:t>ommittee representatives</w:t>
      </w:r>
      <w:r w:rsidR="0041517F" w:rsidRPr="00C039A3">
        <w:rPr>
          <w:rFonts w:ascii="Trebuchet MS" w:hAnsi="Trebuchet MS" w:cs="Arial"/>
          <w:color w:val="000000"/>
          <w:sz w:val="24"/>
          <w:szCs w:val="24"/>
        </w:rPr>
        <w:t>, beneficia</w:t>
      </w:r>
      <w:r w:rsidR="00FF6250" w:rsidRPr="00C039A3">
        <w:rPr>
          <w:rFonts w:ascii="Trebuchet MS" w:hAnsi="Trebuchet MS" w:cs="Arial"/>
          <w:color w:val="000000"/>
          <w:sz w:val="24"/>
          <w:szCs w:val="24"/>
        </w:rPr>
        <w:t>ries</w:t>
      </w:r>
      <w:r w:rsidR="00DF3DE0" w:rsidRPr="00C039A3">
        <w:rPr>
          <w:rFonts w:ascii="Trebuchet MS" w:hAnsi="Trebuchet MS" w:cs="Arial"/>
          <w:color w:val="000000"/>
          <w:sz w:val="24"/>
          <w:szCs w:val="24"/>
        </w:rPr>
        <w:t xml:space="preserve"> in the </w:t>
      </w:r>
      <w:r w:rsidR="0041517F" w:rsidRPr="00C039A3">
        <w:rPr>
          <w:rFonts w:ascii="Trebuchet MS" w:hAnsi="Trebuchet MS" w:cs="Arial"/>
          <w:color w:val="000000"/>
          <w:sz w:val="24"/>
          <w:szCs w:val="24"/>
        </w:rPr>
        <w:t xml:space="preserve">three </w:t>
      </w:r>
      <w:r w:rsidR="00DF3DE0" w:rsidRPr="00C039A3">
        <w:rPr>
          <w:rFonts w:ascii="Trebuchet MS" w:hAnsi="Trebuchet MS" w:cs="Arial"/>
          <w:color w:val="000000"/>
          <w:sz w:val="24"/>
          <w:szCs w:val="24"/>
        </w:rPr>
        <w:t>villages</w:t>
      </w:r>
      <w:r w:rsidR="00FF6250" w:rsidRPr="00C039A3">
        <w:rPr>
          <w:rFonts w:ascii="Trebuchet MS" w:hAnsi="Trebuchet MS" w:cs="Arial"/>
          <w:color w:val="000000"/>
          <w:sz w:val="24"/>
          <w:szCs w:val="24"/>
        </w:rPr>
        <w:t xml:space="preserve"> </w:t>
      </w:r>
      <w:r w:rsidR="004A62EF" w:rsidRPr="00C039A3">
        <w:rPr>
          <w:rFonts w:ascii="Trebuchet MS" w:hAnsi="Trebuchet MS" w:cs="Arial"/>
          <w:color w:val="000000"/>
          <w:sz w:val="24"/>
          <w:szCs w:val="24"/>
        </w:rPr>
        <w:t xml:space="preserve">and one Village Savings and Loan </w:t>
      </w:r>
      <w:r w:rsidR="00354B03" w:rsidRPr="00157AC0">
        <w:rPr>
          <w:rFonts w:ascii="Trebuchet MS" w:hAnsi="Trebuchet MS" w:cs="Arial"/>
          <w:color w:val="000000"/>
          <w:sz w:val="24"/>
          <w:szCs w:val="24"/>
        </w:rPr>
        <w:t>A</w:t>
      </w:r>
      <w:r w:rsidR="004A62EF" w:rsidRPr="00157AC0">
        <w:rPr>
          <w:rFonts w:ascii="Trebuchet MS" w:hAnsi="Trebuchet MS" w:cs="Arial"/>
          <w:color w:val="000000"/>
          <w:sz w:val="24"/>
          <w:szCs w:val="24"/>
        </w:rPr>
        <w:t>ssociation</w:t>
      </w:r>
      <w:r w:rsidR="004A62EF" w:rsidRPr="00C039A3">
        <w:rPr>
          <w:rFonts w:ascii="Trebuchet MS" w:hAnsi="Trebuchet MS" w:cs="Arial"/>
          <w:color w:val="000000"/>
          <w:sz w:val="24"/>
          <w:szCs w:val="24"/>
        </w:rPr>
        <w:t xml:space="preserve"> (VSLA) </w:t>
      </w:r>
      <w:r w:rsidR="00FF6250" w:rsidRPr="00C039A3">
        <w:rPr>
          <w:rFonts w:ascii="Trebuchet MS" w:hAnsi="Trebuchet MS" w:cs="Arial"/>
          <w:color w:val="000000"/>
          <w:sz w:val="24"/>
          <w:szCs w:val="24"/>
        </w:rPr>
        <w:t xml:space="preserve">in each district. </w:t>
      </w:r>
      <w:r w:rsidRPr="00AC019C">
        <w:rPr>
          <w:rFonts w:ascii="Trebuchet MS" w:hAnsi="Trebuchet MS" w:cs="Arial"/>
          <w:color w:val="000000"/>
          <w:sz w:val="24"/>
          <w:szCs w:val="24"/>
        </w:rPr>
        <w:t>C</w:t>
      </w:r>
      <w:r w:rsidR="00FF6250" w:rsidRPr="00AC019C">
        <w:rPr>
          <w:rFonts w:ascii="Trebuchet MS" w:hAnsi="Trebuchet MS" w:cs="Arial"/>
          <w:color w:val="000000"/>
          <w:sz w:val="24"/>
          <w:szCs w:val="24"/>
        </w:rPr>
        <w:t xml:space="preserve">ommittee </w:t>
      </w:r>
      <w:r w:rsidR="0069791A">
        <w:rPr>
          <w:rFonts w:ascii="Trebuchet MS" w:hAnsi="Trebuchet MS" w:cs="Arial"/>
          <w:color w:val="000000"/>
          <w:sz w:val="24"/>
          <w:szCs w:val="24"/>
        </w:rPr>
        <w:t>and</w:t>
      </w:r>
      <w:r w:rsidR="000C5A12" w:rsidRPr="00AC019C">
        <w:rPr>
          <w:rFonts w:ascii="Trebuchet MS" w:hAnsi="Trebuchet MS" w:cs="Arial"/>
          <w:color w:val="000000"/>
          <w:sz w:val="24"/>
          <w:szCs w:val="24"/>
        </w:rPr>
        <w:t xml:space="preserve"> local</w:t>
      </w:r>
      <w:r w:rsidR="005307A4" w:rsidRPr="00AC019C">
        <w:rPr>
          <w:rFonts w:ascii="Trebuchet MS" w:hAnsi="Trebuchet MS" w:cs="Arial"/>
          <w:color w:val="000000"/>
          <w:sz w:val="24"/>
          <w:szCs w:val="24"/>
        </w:rPr>
        <w:t xml:space="preserve"> </w:t>
      </w:r>
      <w:r w:rsidR="005307A4" w:rsidRPr="004B3809">
        <w:rPr>
          <w:rFonts w:ascii="Trebuchet MS" w:hAnsi="Trebuchet MS" w:cs="Arial"/>
          <w:color w:val="000000"/>
          <w:sz w:val="24"/>
          <w:szCs w:val="24"/>
        </w:rPr>
        <w:t>authority</w:t>
      </w:r>
      <w:r w:rsidR="005307A4" w:rsidRPr="00AC019C">
        <w:rPr>
          <w:rFonts w:ascii="Trebuchet MS" w:hAnsi="Trebuchet MS" w:cs="Arial"/>
          <w:color w:val="000000"/>
          <w:sz w:val="24"/>
          <w:szCs w:val="24"/>
        </w:rPr>
        <w:t xml:space="preserve"> representatives</w:t>
      </w:r>
      <w:r w:rsidR="004A62EF" w:rsidRPr="00AC019C">
        <w:rPr>
          <w:rFonts w:ascii="Trebuchet MS" w:hAnsi="Trebuchet MS" w:cs="Arial"/>
          <w:color w:val="000000"/>
          <w:sz w:val="24"/>
          <w:szCs w:val="24"/>
        </w:rPr>
        <w:t xml:space="preserve"> in each </w:t>
      </w:r>
      <w:r w:rsidR="004A62EF" w:rsidRPr="004B3809">
        <w:rPr>
          <w:rFonts w:ascii="Trebuchet MS" w:hAnsi="Trebuchet MS" w:cs="Arial"/>
          <w:color w:val="000000"/>
          <w:sz w:val="24"/>
          <w:szCs w:val="24"/>
        </w:rPr>
        <w:t>district</w:t>
      </w:r>
      <w:r w:rsidR="004A62EF" w:rsidRPr="00AC019C">
        <w:rPr>
          <w:rFonts w:ascii="Trebuchet MS" w:hAnsi="Trebuchet MS" w:cs="Arial"/>
          <w:color w:val="000000"/>
          <w:sz w:val="24"/>
          <w:szCs w:val="24"/>
        </w:rPr>
        <w:t xml:space="preserve"> and </w:t>
      </w:r>
      <w:r w:rsidR="0069791A">
        <w:rPr>
          <w:rFonts w:ascii="Trebuchet MS" w:hAnsi="Trebuchet MS" w:cs="Arial"/>
          <w:color w:val="000000"/>
          <w:sz w:val="24"/>
          <w:szCs w:val="24"/>
        </w:rPr>
        <w:t>the</w:t>
      </w:r>
      <w:r w:rsidR="004A62EF" w:rsidRPr="00AC019C">
        <w:rPr>
          <w:rFonts w:ascii="Trebuchet MS" w:hAnsi="Trebuchet MS" w:cs="Arial"/>
          <w:color w:val="000000"/>
          <w:sz w:val="24"/>
          <w:szCs w:val="24"/>
        </w:rPr>
        <w:t xml:space="preserve"> El afweyn</w:t>
      </w:r>
      <w:r w:rsidRPr="00AC019C">
        <w:rPr>
          <w:rFonts w:ascii="Trebuchet MS" w:hAnsi="Trebuchet MS" w:cs="Arial"/>
          <w:color w:val="000000"/>
          <w:sz w:val="24"/>
          <w:szCs w:val="24"/>
        </w:rPr>
        <w:t xml:space="preserve"> </w:t>
      </w:r>
      <w:r w:rsidRPr="004B3809">
        <w:rPr>
          <w:rFonts w:ascii="Trebuchet MS" w:hAnsi="Trebuchet MS" w:cs="Arial"/>
          <w:color w:val="000000"/>
          <w:sz w:val="24"/>
          <w:szCs w:val="24"/>
        </w:rPr>
        <w:t>district</w:t>
      </w:r>
      <w:r w:rsidRPr="00AC019C">
        <w:rPr>
          <w:rFonts w:ascii="Trebuchet MS" w:hAnsi="Trebuchet MS" w:cs="Arial"/>
          <w:color w:val="000000"/>
          <w:sz w:val="24"/>
          <w:szCs w:val="24"/>
        </w:rPr>
        <w:t xml:space="preserve"> </w:t>
      </w:r>
      <w:r w:rsidR="0069791A">
        <w:rPr>
          <w:rFonts w:ascii="Trebuchet MS" w:hAnsi="Trebuchet MS" w:cs="Arial"/>
          <w:color w:val="000000"/>
          <w:sz w:val="24"/>
          <w:szCs w:val="24"/>
        </w:rPr>
        <w:t xml:space="preserve">mayor </w:t>
      </w:r>
      <w:r w:rsidRPr="00AC019C">
        <w:rPr>
          <w:rFonts w:ascii="Trebuchet MS" w:hAnsi="Trebuchet MS" w:cs="Arial"/>
          <w:color w:val="000000"/>
          <w:sz w:val="24"/>
          <w:szCs w:val="24"/>
        </w:rPr>
        <w:t>participated in the KII.</w:t>
      </w:r>
      <w:r w:rsidR="00F64C37" w:rsidRPr="00AC019C">
        <w:rPr>
          <w:rFonts w:ascii="Trebuchet MS" w:hAnsi="Trebuchet MS" w:cs="Arial"/>
          <w:color w:val="000000"/>
          <w:sz w:val="24"/>
          <w:szCs w:val="24"/>
        </w:rPr>
        <w:t xml:space="preserve"> </w:t>
      </w:r>
      <w:r w:rsidR="00157AC0" w:rsidRPr="00157AC0">
        <w:rPr>
          <w:rFonts w:ascii="Trebuchet MS" w:hAnsi="Trebuchet MS" w:cs="Arial"/>
          <w:color w:val="000000"/>
          <w:sz w:val="24"/>
          <w:szCs w:val="24"/>
        </w:rPr>
        <w:t xml:space="preserve">Quantitative data analysis </w:t>
      </w:r>
      <w:r w:rsidR="00157AC0" w:rsidRPr="00B271E7">
        <w:rPr>
          <w:rFonts w:ascii="Trebuchet MS" w:hAnsi="Trebuchet MS" w:cs="Arial"/>
          <w:color w:val="000000"/>
          <w:sz w:val="24"/>
          <w:szCs w:val="24"/>
        </w:rPr>
        <w:t>was done</w:t>
      </w:r>
      <w:r w:rsidR="00157AC0" w:rsidRPr="00157AC0">
        <w:rPr>
          <w:rFonts w:ascii="Trebuchet MS" w:hAnsi="Trebuchet MS" w:cs="Arial"/>
          <w:color w:val="000000"/>
          <w:sz w:val="24"/>
          <w:szCs w:val="24"/>
        </w:rPr>
        <w:t xml:space="preserve"> using </w:t>
      </w:r>
      <w:r w:rsidR="00F64C37" w:rsidRPr="00157AC0">
        <w:rPr>
          <w:rFonts w:ascii="Trebuchet MS" w:hAnsi="Trebuchet MS" w:cs="Arial"/>
          <w:color w:val="000000"/>
          <w:sz w:val="24"/>
          <w:szCs w:val="24"/>
        </w:rPr>
        <w:t xml:space="preserve">SPSS and </w:t>
      </w:r>
      <w:r w:rsidR="004E0E4C" w:rsidRPr="00157AC0">
        <w:rPr>
          <w:rFonts w:ascii="Trebuchet MS" w:hAnsi="Trebuchet MS" w:cs="Arial"/>
          <w:color w:val="000000"/>
          <w:sz w:val="24"/>
          <w:szCs w:val="24"/>
        </w:rPr>
        <w:t>Excel</w:t>
      </w:r>
      <w:r w:rsidR="00157AC0" w:rsidRPr="00157AC0">
        <w:rPr>
          <w:rFonts w:ascii="Trebuchet MS" w:hAnsi="Trebuchet MS" w:cs="Arial"/>
          <w:color w:val="000000"/>
          <w:sz w:val="24"/>
          <w:szCs w:val="24"/>
        </w:rPr>
        <w:t xml:space="preserve"> while t</w:t>
      </w:r>
      <w:r w:rsidR="004E0E4C" w:rsidRPr="00157AC0">
        <w:rPr>
          <w:rFonts w:ascii="Trebuchet MS" w:hAnsi="Trebuchet MS" w:cs="Arial"/>
          <w:color w:val="000000"/>
          <w:sz w:val="24"/>
          <w:szCs w:val="24"/>
        </w:rPr>
        <w:t>he qualitative analysis focused on themes as drawn from the evaluation TOR.</w:t>
      </w:r>
    </w:p>
    <w:p w:rsidR="007535E5" w:rsidRPr="00C039A3" w:rsidRDefault="00F64C37" w:rsidP="00B46A94">
      <w:pPr>
        <w:spacing w:line="360" w:lineRule="auto"/>
        <w:jc w:val="both"/>
        <w:rPr>
          <w:rFonts w:ascii="Trebuchet MS" w:hAnsi="Trebuchet MS" w:cs="Arial"/>
          <w:color w:val="000000"/>
          <w:sz w:val="24"/>
          <w:szCs w:val="24"/>
        </w:rPr>
      </w:pPr>
      <w:r>
        <w:rPr>
          <w:rFonts w:ascii="Trebuchet MS" w:hAnsi="Trebuchet MS" w:cs="Arial"/>
          <w:color w:val="000000"/>
          <w:sz w:val="24"/>
          <w:szCs w:val="24"/>
        </w:rPr>
        <w:t>T</w:t>
      </w:r>
      <w:r w:rsidR="007535E5" w:rsidRPr="00C039A3">
        <w:rPr>
          <w:rFonts w:ascii="Trebuchet MS" w:hAnsi="Trebuchet MS" w:cs="Arial"/>
          <w:color w:val="000000"/>
          <w:sz w:val="24"/>
          <w:szCs w:val="24"/>
        </w:rPr>
        <w:t xml:space="preserve">he </w:t>
      </w:r>
      <w:r w:rsidR="007535E5" w:rsidRPr="004B3809">
        <w:rPr>
          <w:rFonts w:ascii="Trebuchet MS" w:hAnsi="Trebuchet MS" w:cs="Arial"/>
          <w:color w:val="000000"/>
          <w:sz w:val="24"/>
          <w:szCs w:val="24"/>
        </w:rPr>
        <w:t>evaluation</w:t>
      </w:r>
      <w:r w:rsidR="007535E5" w:rsidRPr="00C039A3">
        <w:rPr>
          <w:rFonts w:ascii="Trebuchet MS" w:hAnsi="Trebuchet MS" w:cs="Arial"/>
          <w:color w:val="000000"/>
          <w:sz w:val="24"/>
          <w:szCs w:val="24"/>
        </w:rPr>
        <w:t xml:space="preserve"> also utilized data collected through the project’s </w:t>
      </w:r>
      <w:r w:rsidR="007535E5" w:rsidRPr="004B3809">
        <w:rPr>
          <w:rFonts w:ascii="Trebuchet MS" w:hAnsi="Trebuchet MS" w:cs="Arial"/>
          <w:color w:val="000000"/>
          <w:sz w:val="24"/>
          <w:szCs w:val="24"/>
        </w:rPr>
        <w:t>M&amp;E</w:t>
      </w:r>
      <w:r w:rsidR="007535E5" w:rsidRPr="00C039A3">
        <w:rPr>
          <w:rFonts w:ascii="Trebuchet MS" w:hAnsi="Trebuchet MS" w:cs="Arial"/>
          <w:color w:val="000000"/>
          <w:sz w:val="24"/>
          <w:szCs w:val="24"/>
        </w:rPr>
        <w:t xml:space="preserve"> </w:t>
      </w:r>
      <w:r>
        <w:rPr>
          <w:rFonts w:ascii="Trebuchet MS" w:hAnsi="Trebuchet MS" w:cs="Arial"/>
          <w:color w:val="000000"/>
          <w:sz w:val="24"/>
          <w:szCs w:val="24"/>
        </w:rPr>
        <w:t xml:space="preserve">processes and the </w:t>
      </w:r>
      <w:r w:rsidRPr="004B3809">
        <w:rPr>
          <w:rFonts w:ascii="Trebuchet MS" w:hAnsi="Trebuchet MS" w:cs="Arial"/>
          <w:color w:val="000000"/>
          <w:sz w:val="24"/>
          <w:szCs w:val="24"/>
        </w:rPr>
        <w:t>beneficiary</w:t>
      </w:r>
      <w:r>
        <w:rPr>
          <w:rFonts w:ascii="Trebuchet MS" w:hAnsi="Trebuchet MS" w:cs="Arial"/>
          <w:color w:val="000000"/>
          <w:sz w:val="24"/>
          <w:szCs w:val="24"/>
        </w:rPr>
        <w:t xml:space="preserve"> database. O</w:t>
      </w:r>
      <w:r w:rsidRPr="00C039A3">
        <w:rPr>
          <w:rFonts w:ascii="Trebuchet MS" w:hAnsi="Trebuchet MS" w:cs="Arial"/>
          <w:color w:val="000000"/>
          <w:sz w:val="24"/>
          <w:szCs w:val="24"/>
        </w:rPr>
        <w:t>ther</w:t>
      </w:r>
      <w:r w:rsidR="000833D1" w:rsidRPr="00C039A3">
        <w:rPr>
          <w:rFonts w:ascii="Trebuchet MS" w:hAnsi="Trebuchet MS" w:cs="Arial"/>
          <w:color w:val="000000"/>
          <w:sz w:val="24"/>
          <w:szCs w:val="24"/>
        </w:rPr>
        <w:t xml:space="preserve"> sources of secondar</w:t>
      </w:r>
      <w:r>
        <w:rPr>
          <w:rFonts w:ascii="Trebuchet MS" w:hAnsi="Trebuchet MS" w:cs="Arial"/>
          <w:color w:val="000000"/>
          <w:sz w:val="24"/>
          <w:szCs w:val="24"/>
        </w:rPr>
        <w:t xml:space="preserve">y data included project reports, </w:t>
      </w:r>
      <w:r w:rsidR="000833D1" w:rsidRPr="00C039A3">
        <w:rPr>
          <w:rFonts w:ascii="Trebuchet MS" w:hAnsi="Trebuchet MS" w:cs="Arial"/>
          <w:color w:val="000000"/>
          <w:sz w:val="24"/>
          <w:szCs w:val="24"/>
        </w:rPr>
        <w:t xml:space="preserve">baseline survey </w:t>
      </w:r>
      <w:r>
        <w:rPr>
          <w:rFonts w:ascii="Trebuchet MS" w:hAnsi="Trebuchet MS" w:cs="Arial"/>
          <w:color w:val="000000"/>
          <w:sz w:val="24"/>
          <w:szCs w:val="24"/>
        </w:rPr>
        <w:t>(</w:t>
      </w:r>
      <w:r w:rsidR="00EC7E73" w:rsidRPr="00C039A3">
        <w:rPr>
          <w:rFonts w:ascii="Trebuchet MS" w:hAnsi="Trebuchet MS" w:cs="Arial"/>
          <w:color w:val="000000"/>
          <w:sz w:val="24"/>
          <w:szCs w:val="24"/>
        </w:rPr>
        <w:t>March</w:t>
      </w:r>
      <w:r>
        <w:rPr>
          <w:rFonts w:ascii="Trebuchet MS" w:hAnsi="Trebuchet MS" w:cs="Arial"/>
          <w:color w:val="000000"/>
          <w:sz w:val="24"/>
          <w:szCs w:val="24"/>
        </w:rPr>
        <w:t xml:space="preserve"> 2</w:t>
      </w:r>
      <w:r w:rsidR="008B35FB">
        <w:rPr>
          <w:rFonts w:ascii="Trebuchet MS" w:hAnsi="Trebuchet MS" w:cs="Arial"/>
          <w:color w:val="000000"/>
          <w:sz w:val="24"/>
          <w:szCs w:val="24"/>
        </w:rPr>
        <w:t>011</w:t>
      </w:r>
      <w:r>
        <w:rPr>
          <w:rFonts w:ascii="Trebuchet MS" w:hAnsi="Trebuchet MS" w:cs="Arial"/>
          <w:color w:val="000000"/>
          <w:sz w:val="24"/>
          <w:szCs w:val="24"/>
        </w:rPr>
        <w:t>)</w:t>
      </w:r>
      <w:r w:rsidR="008B35FB">
        <w:rPr>
          <w:rFonts w:ascii="Trebuchet MS" w:hAnsi="Trebuchet MS" w:cs="Arial"/>
          <w:color w:val="000000"/>
          <w:sz w:val="24"/>
          <w:szCs w:val="24"/>
        </w:rPr>
        <w:t xml:space="preserve"> </w:t>
      </w:r>
      <w:r>
        <w:rPr>
          <w:rFonts w:ascii="Trebuchet MS" w:hAnsi="Trebuchet MS" w:cs="Arial"/>
          <w:color w:val="000000"/>
          <w:sz w:val="24"/>
          <w:szCs w:val="24"/>
        </w:rPr>
        <w:t>and the mid-term evaluation report</w:t>
      </w:r>
      <w:r w:rsidR="00CA0B25">
        <w:rPr>
          <w:rFonts w:ascii="Trebuchet MS" w:hAnsi="Trebuchet MS" w:cs="Arial"/>
          <w:color w:val="000000"/>
          <w:sz w:val="24"/>
          <w:szCs w:val="24"/>
        </w:rPr>
        <w:t xml:space="preserve"> </w:t>
      </w:r>
      <w:r w:rsidR="004E0E4C">
        <w:rPr>
          <w:rFonts w:ascii="Trebuchet MS" w:hAnsi="Trebuchet MS" w:cs="Arial"/>
          <w:color w:val="000000"/>
          <w:sz w:val="24"/>
          <w:szCs w:val="24"/>
        </w:rPr>
        <w:t>(November 2011)</w:t>
      </w:r>
      <w:r>
        <w:rPr>
          <w:rFonts w:ascii="Trebuchet MS" w:hAnsi="Trebuchet MS" w:cs="Arial"/>
          <w:color w:val="000000"/>
          <w:sz w:val="24"/>
          <w:szCs w:val="24"/>
        </w:rPr>
        <w:t xml:space="preserve">. </w:t>
      </w:r>
      <w:r w:rsidR="00157AC0" w:rsidRPr="00157AC0">
        <w:rPr>
          <w:rFonts w:ascii="Trebuchet MS" w:hAnsi="Trebuchet MS" w:cs="Arial"/>
          <w:color w:val="000000"/>
          <w:sz w:val="24"/>
          <w:szCs w:val="24"/>
        </w:rPr>
        <w:t>Staff interviews took place during the initial debrief t</w:t>
      </w:r>
      <w:r w:rsidRPr="00157AC0">
        <w:rPr>
          <w:rFonts w:ascii="Trebuchet MS" w:hAnsi="Trebuchet MS" w:cs="Arial"/>
          <w:color w:val="000000"/>
          <w:sz w:val="24"/>
          <w:szCs w:val="24"/>
        </w:rPr>
        <w:t xml:space="preserve">o clarify </w:t>
      </w:r>
      <w:r w:rsidR="00157AC0" w:rsidRPr="00157AC0">
        <w:rPr>
          <w:rFonts w:ascii="Trebuchet MS" w:hAnsi="Trebuchet MS" w:cs="Arial"/>
          <w:color w:val="000000"/>
          <w:sz w:val="24"/>
          <w:szCs w:val="24"/>
        </w:rPr>
        <w:t xml:space="preserve">any </w:t>
      </w:r>
      <w:r w:rsidRPr="00157AC0">
        <w:rPr>
          <w:rFonts w:ascii="Trebuchet MS" w:hAnsi="Trebuchet MS" w:cs="Arial"/>
          <w:color w:val="000000"/>
          <w:sz w:val="24"/>
          <w:szCs w:val="24"/>
        </w:rPr>
        <w:t>issues arising from the evaluation process.</w:t>
      </w:r>
    </w:p>
    <w:p w:rsidR="00D97497" w:rsidRDefault="00D97497">
      <w:pPr>
        <w:spacing w:after="0" w:line="240" w:lineRule="auto"/>
        <w:rPr>
          <w:rStyle w:val="Heading1Char"/>
          <w:rFonts w:ascii="Trebuchet MS" w:eastAsia="Calibri" w:hAnsi="Trebuchet MS" w:cs="Arial"/>
          <w:bCs w:val="0"/>
          <w:color w:val="000000"/>
          <w:sz w:val="24"/>
          <w:szCs w:val="24"/>
        </w:rPr>
      </w:pPr>
      <w:bookmarkStart w:id="19" w:name="_Toc308963906"/>
      <w:bookmarkStart w:id="20" w:name="_Toc308964525"/>
      <w:bookmarkStart w:id="21" w:name="_Toc308964978"/>
      <w:bookmarkStart w:id="22" w:name="_Toc342213219"/>
      <w:bookmarkStart w:id="23" w:name="_Toc342213228"/>
      <w:r>
        <w:rPr>
          <w:rStyle w:val="Heading1Char"/>
          <w:rFonts w:ascii="Trebuchet MS" w:eastAsia="Calibri" w:hAnsi="Trebuchet MS" w:cs="Arial"/>
          <w:b w:val="0"/>
          <w:color w:val="000000"/>
          <w:sz w:val="24"/>
          <w:szCs w:val="24"/>
        </w:rPr>
        <w:br w:type="page"/>
      </w:r>
    </w:p>
    <w:p w:rsidR="0030420B" w:rsidRPr="00C039A3" w:rsidRDefault="00E154DA" w:rsidP="00F64C37">
      <w:pPr>
        <w:pStyle w:val="Heading1"/>
        <w:numPr>
          <w:ilvl w:val="0"/>
          <w:numId w:val="26"/>
        </w:numPr>
        <w:spacing w:line="360" w:lineRule="auto"/>
        <w:jc w:val="both"/>
        <w:rPr>
          <w:rFonts w:ascii="Trebuchet MS" w:hAnsi="Trebuchet MS" w:cs="Arial"/>
          <w:b w:val="0"/>
          <w:color w:val="000000"/>
          <w:sz w:val="24"/>
          <w:szCs w:val="24"/>
        </w:rPr>
      </w:pPr>
      <w:bookmarkStart w:id="24" w:name="_Toc350186395"/>
      <w:r w:rsidRPr="00C039A3">
        <w:rPr>
          <w:rStyle w:val="Heading1Char"/>
          <w:rFonts w:ascii="Trebuchet MS" w:eastAsia="Calibri" w:hAnsi="Trebuchet MS" w:cs="Arial"/>
          <w:b/>
          <w:color w:val="000000"/>
          <w:sz w:val="24"/>
          <w:szCs w:val="24"/>
        </w:rPr>
        <w:lastRenderedPageBreak/>
        <w:t>EVALUATION RESULTS</w:t>
      </w:r>
      <w:bookmarkEnd w:id="19"/>
      <w:bookmarkEnd w:id="20"/>
      <w:bookmarkEnd w:id="21"/>
      <w:bookmarkEnd w:id="22"/>
      <w:bookmarkEnd w:id="23"/>
      <w:bookmarkEnd w:id="24"/>
    </w:p>
    <w:p w:rsidR="008E2C14" w:rsidRPr="00A76F83" w:rsidRDefault="00DA6280" w:rsidP="00A76F83">
      <w:pPr>
        <w:spacing w:line="360" w:lineRule="auto"/>
        <w:jc w:val="both"/>
        <w:rPr>
          <w:rFonts w:ascii="Trebuchet MS" w:hAnsi="Trebuchet MS" w:cs="Arial"/>
          <w:sz w:val="24"/>
          <w:szCs w:val="24"/>
        </w:rPr>
      </w:pPr>
      <w:r w:rsidRPr="00A76F83">
        <w:rPr>
          <w:rFonts w:ascii="Trebuchet MS" w:hAnsi="Trebuchet MS" w:cs="Arial"/>
          <w:sz w:val="24"/>
          <w:szCs w:val="24"/>
        </w:rPr>
        <w:t xml:space="preserve">The findings of this evaluation </w:t>
      </w:r>
      <w:r w:rsidRPr="00B271E7">
        <w:rPr>
          <w:rFonts w:ascii="Trebuchet MS" w:hAnsi="Trebuchet MS" w:cs="Arial"/>
          <w:sz w:val="24"/>
          <w:szCs w:val="24"/>
        </w:rPr>
        <w:t>are presented</w:t>
      </w:r>
      <w:r w:rsidR="0069791A">
        <w:rPr>
          <w:rFonts w:ascii="Trebuchet MS" w:hAnsi="Trebuchet MS" w:cs="Arial"/>
          <w:sz w:val="24"/>
          <w:szCs w:val="24"/>
        </w:rPr>
        <w:t xml:space="preserve"> by result areas, </w:t>
      </w:r>
      <w:r w:rsidRPr="00A76F83">
        <w:rPr>
          <w:rFonts w:ascii="Trebuchet MS" w:hAnsi="Trebuchet MS" w:cs="Arial"/>
          <w:sz w:val="24"/>
          <w:szCs w:val="24"/>
        </w:rPr>
        <w:t xml:space="preserve">based on the objectives and criteria of evaluation. The evaluation criteria of </w:t>
      </w:r>
      <w:r w:rsidR="0069791A">
        <w:rPr>
          <w:rFonts w:ascii="Trebuchet MS" w:hAnsi="Trebuchet MS" w:cs="Arial"/>
          <w:sz w:val="24"/>
          <w:szCs w:val="24"/>
        </w:rPr>
        <w:t xml:space="preserve">relevance, </w:t>
      </w:r>
      <w:r w:rsidRPr="00A76F83">
        <w:rPr>
          <w:rFonts w:ascii="Trebuchet MS" w:hAnsi="Trebuchet MS" w:cs="Arial"/>
          <w:sz w:val="24"/>
          <w:szCs w:val="24"/>
        </w:rPr>
        <w:t xml:space="preserve">effectiveness, efficiency, </w:t>
      </w:r>
      <w:r w:rsidR="0069791A">
        <w:rPr>
          <w:rFonts w:ascii="Trebuchet MS" w:hAnsi="Trebuchet MS" w:cs="Arial"/>
          <w:sz w:val="24"/>
          <w:szCs w:val="24"/>
        </w:rPr>
        <w:t>sustainability and impact</w:t>
      </w:r>
      <w:r w:rsidRPr="00A76F83">
        <w:rPr>
          <w:rFonts w:ascii="Trebuchet MS" w:hAnsi="Trebuchet MS" w:cs="Arial"/>
          <w:sz w:val="24"/>
          <w:szCs w:val="24"/>
        </w:rPr>
        <w:t xml:space="preserve"> form the basis of analysis for the key result areas. </w:t>
      </w:r>
      <w:r w:rsidR="008E2C14" w:rsidRPr="00B271E7">
        <w:rPr>
          <w:rFonts w:ascii="Trebuchet MS" w:hAnsi="Trebuchet MS" w:cs="Arial"/>
          <w:color w:val="000000"/>
          <w:sz w:val="24"/>
          <w:szCs w:val="24"/>
        </w:rPr>
        <w:t>The guidi</w:t>
      </w:r>
      <w:r w:rsidR="0069791A" w:rsidRPr="00B271E7">
        <w:rPr>
          <w:rFonts w:ascii="Trebuchet MS" w:hAnsi="Trebuchet MS" w:cs="Arial"/>
          <w:color w:val="000000"/>
          <w:sz w:val="24"/>
          <w:szCs w:val="24"/>
        </w:rPr>
        <w:t>ng questions for each criteria are</w:t>
      </w:r>
      <w:r w:rsidR="00DB2166" w:rsidRPr="00CE3A44">
        <w:rPr>
          <w:rFonts w:ascii="Trebuchet MS" w:hAnsi="Trebuchet MS" w:cs="Arial"/>
          <w:color w:val="000000"/>
          <w:sz w:val="24"/>
          <w:szCs w:val="24"/>
        </w:rPr>
        <w:t xml:space="preserve"> posed</w:t>
      </w:r>
      <w:r w:rsidR="008E2C14" w:rsidRPr="00B271E7">
        <w:rPr>
          <w:rFonts w:ascii="Trebuchet MS" w:hAnsi="Trebuchet MS" w:cs="Arial"/>
          <w:color w:val="000000"/>
          <w:sz w:val="24"/>
          <w:szCs w:val="24"/>
        </w:rPr>
        <w:t>, followed by an assessment of how far the project responded to these and any other pertinent questions.</w:t>
      </w:r>
    </w:p>
    <w:p w:rsidR="001E5D21" w:rsidRPr="00C039A3" w:rsidRDefault="001E5D21" w:rsidP="001E5D21">
      <w:pPr>
        <w:pStyle w:val="Heading2"/>
        <w:spacing w:line="360" w:lineRule="auto"/>
        <w:jc w:val="both"/>
        <w:rPr>
          <w:rFonts w:ascii="Trebuchet MS" w:hAnsi="Trebuchet MS" w:cs="Arial"/>
          <w:color w:val="000000"/>
          <w:sz w:val="24"/>
          <w:szCs w:val="24"/>
        </w:rPr>
      </w:pPr>
      <w:bookmarkStart w:id="25" w:name="_Toc350186396"/>
      <w:r w:rsidRPr="00C039A3">
        <w:rPr>
          <w:rFonts w:ascii="Trebuchet MS" w:hAnsi="Trebuchet MS" w:cs="Arial"/>
          <w:color w:val="000000"/>
          <w:sz w:val="24"/>
          <w:szCs w:val="24"/>
        </w:rPr>
        <w:t>3.1 RELEVANCE</w:t>
      </w:r>
      <w:bookmarkEnd w:id="25"/>
      <w:r w:rsidRPr="00C039A3">
        <w:rPr>
          <w:rFonts w:ascii="Trebuchet MS" w:hAnsi="Trebuchet MS" w:cs="Arial"/>
          <w:color w:val="000000"/>
          <w:sz w:val="24"/>
          <w:szCs w:val="24"/>
        </w:rPr>
        <w:t xml:space="preserve"> </w:t>
      </w:r>
    </w:p>
    <w:p w:rsidR="001E5D21" w:rsidRDefault="001E5D21" w:rsidP="00283C3A">
      <w:pPr>
        <w:autoSpaceDE w:val="0"/>
        <w:autoSpaceDN w:val="0"/>
        <w:adjustRightInd w:val="0"/>
        <w:spacing w:after="0" w:line="360" w:lineRule="auto"/>
        <w:jc w:val="both"/>
        <w:rPr>
          <w:rFonts w:ascii="Trebuchet MS" w:hAnsi="Trebuchet MS" w:cs="Arial"/>
          <w:bCs/>
          <w:color w:val="000000"/>
          <w:sz w:val="24"/>
          <w:szCs w:val="24"/>
        </w:rPr>
      </w:pPr>
      <w:r w:rsidRPr="00C039A3">
        <w:rPr>
          <w:rFonts w:ascii="Trebuchet MS" w:hAnsi="Trebuchet MS" w:cs="Arial"/>
          <w:bCs/>
          <w:color w:val="000000"/>
          <w:sz w:val="24"/>
          <w:szCs w:val="24"/>
        </w:rPr>
        <w:t xml:space="preserve">This section reviews the relevance of the design of the project in meeting real needs on the ground. </w:t>
      </w:r>
      <w:r>
        <w:rPr>
          <w:rFonts w:ascii="Trebuchet MS" w:hAnsi="Trebuchet MS" w:cs="SchadowBT-Light"/>
          <w:sz w:val="24"/>
          <w:szCs w:val="24"/>
        </w:rPr>
        <w:t xml:space="preserve">It measures the extent to which </w:t>
      </w:r>
      <w:r w:rsidRPr="00C039A3">
        <w:rPr>
          <w:rFonts w:ascii="Trebuchet MS" w:hAnsi="Trebuchet MS" w:cs="SchadowBT-Light"/>
          <w:sz w:val="24"/>
          <w:szCs w:val="24"/>
        </w:rPr>
        <w:t xml:space="preserve">the project is in line with local needs and priorities. The </w:t>
      </w:r>
      <w:r w:rsidRPr="004B3809">
        <w:rPr>
          <w:rFonts w:ascii="Trebuchet MS" w:hAnsi="Trebuchet MS" w:cs="SchadowBT-Light"/>
          <w:sz w:val="24"/>
          <w:szCs w:val="24"/>
        </w:rPr>
        <w:t>evaluation</w:t>
      </w:r>
      <w:r w:rsidRPr="00C039A3">
        <w:rPr>
          <w:rFonts w:ascii="Trebuchet MS" w:hAnsi="Trebuchet MS" w:cs="SchadowBT-Light"/>
          <w:sz w:val="24"/>
          <w:szCs w:val="24"/>
        </w:rPr>
        <w:t xml:space="preserve"> carefully weighs the rationale for provid</w:t>
      </w:r>
      <w:r>
        <w:rPr>
          <w:rFonts w:ascii="Trebuchet MS" w:hAnsi="Trebuchet MS" w:cs="SchadowBT-Light"/>
          <w:sz w:val="24"/>
          <w:szCs w:val="24"/>
        </w:rPr>
        <w:t xml:space="preserve">ing </w:t>
      </w:r>
      <w:r w:rsidRPr="004B3809">
        <w:rPr>
          <w:rFonts w:ascii="Trebuchet MS" w:hAnsi="Trebuchet MS" w:cs="SchadowBT-Light"/>
          <w:sz w:val="24"/>
          <w:szCs w:val="24"/>
        </w:rPr>
        <w:t>cash</w:t>
      </w:r>
      <w:r>
        <w:rPr>
          <w:rFonts w:ascii="Trebuchet MS" w:hAnsi="Trebuchet MS" w:cs="SchadowBT-Light"/>
          <w:sz w:val="24"/>
          <w:szCs w:val="24"/>
        </w:rPr>
        <w:t xml:space="preserve"> in Northern Somalia through</w:t>
      </w:r>
      <w:r w:rsidRPr="00C039A3">
        <w:rPr>
          <w:rFonts w:ascii="Trebuchet MS" w:hAnsi="Trebuchet MS" w:cs="SchadowBT-Light"/>
          <w:sz w:val="24"/>
          <w:szCs w:val="24"/>
        </w:rPr>
        <w:t xml:space="preserve"> </w:t>
      </w:r>
      <w:r w:rsidR="004E0E4C" w:rsidRPr="004B3809">
        <w:rPr>
          <w:rFonts w:ascii="Trebuchet MS" w:hAnsi="Trebuchet MS" w:cs="SchadowBT-Light"/>
          <w:sz w:val="24"/>
          <w:szCs w:val="24"/>
        </w:rPr>
        <w:t>its</w:t>
      </w:r>
      <w:r w:rsidRPr="00C039A3">
        <w:rPr>
          <w:rFonts w:ascii="Trebuchet MS" w:hAnsi="Trebuchet MS" w:cs="SchadowBT-Light"/>
          <w:sz w:val="24"/>
          <w:szCs w:val="24"/>
        </w:rPr>
        <w:t xml:space="preserve"> </w:t>
      </w:r>
      <w:r w:rsidR="005C2589">
        <w:rPr>
          <w:rFonts w:ascii="Trebuchet MS" w:hAnsi="Trebuchet MS" w:cs="SchadowBT-Light"/>
          <w:sz w:val="24"/>
          <w:szCs w:val="24"/>
        </w:rPr>
        <w:t>impact on the household economy</w:t>
      </w:r>
      <w:r w:rsidR="00A54F1C">
        <w:rPr>
          <w:rFonts w:ascii="Trebuchet MS" w:hAnsi="Trebuchet MS" w:cs="Arial"/>
          <w:bCs/>
          <w:color w:val="000000"/>
          <w:sz w:val="24"/>
          <w:szCs w:val="24"/>
        </w:rPr>
        <w:t xml:space="preserve">. </w:t>
      </w:r>
      <w:r w:rsidR="00283C3A">
        <w:rPr>
          <w:rFonts w:ascii="Trebuchet MS" w:hAnsi="Trebuchet MS" w:cs="Arial"/>
          <w:bCs/>
          <w:color w:val="000000"/>
          <w:sz w:val="24"/>
          <w:szCs w:val="24"/>
        </w:rPr>
        <w:t xml:space="preserve"> </w:t>
      </w:r>
    </w:p>
    <w:p w:rsidR="005C2589" w:rsidRPr="00C039A3" w:rsidRDefault="005C2589" w:rsidP="00283C3A">
      <w:pPr>
        <w:autoSpaceDE w:val="0"/>
        <w:autoSpaceDN w:val="0"/>
        <w:adjustRightInd w:val="0"/>
        <w:spacing w:after="0" w:line="360" w:lineRule="auto"/>
        <w:jc w:val="both"/>
        <w:rPr>
          <w:rFonts w:ascii="Trebuchet MS" w:hAnsi="Trebuchet MS" w:cs="Arial"/>
          <w:color w:val="000000"/>
          <w:spacing w:val="-2"/>
          <w:sz w:val="24"/>
          <w:szCs w:val="24"/>
        </w:rPr>
      </w:pPr>
    </w:p>
    <w:p w:rsidR="001E5D21" w:rsidRPr="00F64C37" w:rsidRDefault="00283C3A" w:rsidP="001E5D21">
      <w:pPr>
        <w:spacing w:line="360" w:lineRule="auto"/>
        <w:jc w:val="both"/>
        <w:rPr>
          <w:rFonts w:ascii="Trebuchet MS" w:hAnsi="Trebuchet MS" w:cs="Arial"/>
          <w:b/>
          <w:color w:val="000000"/>
          <w:sz w:val="24"/>
          <w:szCs w:val="24"/>
        </w:rPr>
      </w:pPr>
      <w:r>
        <w:rPr>
          <w:rFonts w:ascii="Trebuchet MS" w:hAnsi="Trebuchet MS" w:cs="Arial"/>
          <w:b/>
          <w:color w:val="000000"/>
          <w:sz w:val="24"/>
          <w:szCs w:val="24"/>
        </w:rPr>
        <w:t xml:space="preserve">3.1.1 </w:t>
      </w:r>
      <w:r w:rsidR="001E5D21" w:rsidRPr="00F64C37">
        <w:rPr>
          <w:rFonts w:ascii="Trebuchet MS" w:hAnsi="Trebuchet MS" w:cs="Arial"/>
          <w:b/>
          <w:color w:val="000000"/>
          <w:sz w:val="24"/>
          <w:szCs w:val="24"/>
        </w:rPr>
        <w:t xml:space="preserve">Food security situation </w:t>
      </w:r>
    </w:p>
    <w:p w:rsidR="001E5D21" w:rsidRPr="00C039A3" w:rsidRDefault="001E5D21" w:rsidP="001E5D21">
      <w:pPr>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In terms of livelihoods, the </w:t>
      </w:r>
      <w:r>
        <w:rPr>
          <w:rFonts w:ascii="Trebuchet MS" w:hAnsi="Trebuchet MS" w:cs="Arial"/>
          <w:color w:val="000000"/>
          <w:sz w:val="24"/>
          <w:szCs w:val="24"/>
        </w:rPr>
        <w:t xml:space="preserve">project target </w:t>
      </w:r>
      <w:r w:rsidRPr="00C039A3">
        <w:rPr>
          <w:rFonts w:ascii="Trebuchet MS" w:hAnsi="Trebuchet MS" w:cs="Arial"/>
          <w:color w:val="000000"/>
          <w:sz w:val="24"/>
          <w:szCs w:val="24"/>
        </w:rPr>
        <w:t xml:space="preserve">area is predominantly </w:t>
      </w:r>
      <w:r w:rsidRPr="004B3809">
        <w:rPr>
          <w:rFonts w:ascii="Trebuchet MS" w:hAnsi="Trebuchet MS" w:cs="Arial"/>
          <w:color w:val="000000"/>
          <w:sz w:val="24"/>
          <w:szCs w:val="24"/>
        </w:rPr>
        <w:t>pastoral</w:t>
      </w:r>
      <w:r w:rsidRPr="00C039A3">
        <w:rPr>
          <w:rFonts w:ascii="Trebuchet MS" w:hAnsi="Trebuchet MS" w:cs="Arial"/>
          <w:color w:val="000000"/>
          <w:sz w:val="24"/>
          <w:szCs w:val="24"/>
        </w:rPr>
        <w:t xml:space="preserve"> with </w:t>
      </w:r>
      <w:r w:rsidRPr="004B3809">
        <w:rPr>
          <w:rFonts w:ascii="Trebuchet MS" w:hAnsi="Trebuchet MS" w:cs="Arial"/>
          <w:color w:val="000000"/>
          <w:sz w:val="24"/>
          <w:szCs w:val="24"/>
        </w:rPr>
        <w:t>agro</w:t>
      </w:r>
      <w:r>
        <w:rPr>
          <w:rFonts w:ascii="Trebuchet MS" w:hAnsi="Trebuchet MS" w:cs="Arial"/>
          <w:color w:val="000000"/>
          <w:sz w:val="24"/>
          <w:szCs w:val="24"/>
        </w:rPr>
        <w:t xml:space="preserve"> </w:t>
      </w:r>
      <w:r w:rsidRPr="004B3809">
        <w:rPr>
          <w:rFonts w:ascii="Trebuchet MS" w:hAnsi="Trebuchet MS" w:cs="Arial"/>
          <w:color w:val="000000"/>
          <w:sz w:val="24"/>
          <w:szCs w:val="24"/>
        </w:rPr>
        <w:t>pastoral</w:t>
      </w:r>
      <w:r>
        <w:rPr>
          <w:rFonts w:ascii="Trebuchet MS" w:hAnsi="Trebuchet MS" w:cs="Arial"/>
          <w:color w:val="000000"/>
          <w:sz w:val="24"/>
          <w:szCs w:val="24"/>
        </w:rPr>
        <w:t xml:space="preserve"> </w:t>
      </w:r>
      <w:r w:rsidRPr="00C039A3">
        <w:rPr>
          <w:rFonts w:ascii="Trebuchet MS" w:hAnsi="Trebuchet MS" w:cs="Arial"/>
          <w:color w:val="000000"/>
          <w:sz w:val="24"/>
          <w:szCs w:val="24"/>
        </w:rPr>
        <w:t xml:space="preserve">pockets. Like most of the neighboring regions, the </w:t>
      </w:r>
      <w:r w:rsidRPr="004B3809">
        <w:rPr>
          <w:rFonts w:ascii="Trebuchet MS" w:hAnsi="Trebuchet MS" w:cs="Arial"/>
          <w:color w:val="000000"/>
          <w:sz w:val="24"/>
          <w:szCs w:val="24"/>
        </w:rPr>
        <w:t>area</w:t>
      </w:r>
      <w:r w:rsidRPr="00C039A3">
        <w:rPr>
          <w:rFonts w:ascii="Trebuchet MS" w:hAnsi="Trebuchet MS" w:cs="Arial"/>
          <w:color w:val="000000"/>
          <w:sz w:val="24"/>
          <w:szCs w:val="24"/>
        </w:rPr>
        <w:t xml:space="preserve"> has experienced re</w:t>
      </w:r>
      <w:r>
        <w:rPr>
          <w:rFonts w:ascii="Trebuchet MS" w:hAnsi="Trebuchet MS" w:cs="Arial"/>
          <w:color w:val="000000"/>
          <w:sz w:val="24"/>
          <w:szCs w:val="24"/>
        </w:rPr>
        <w:t xml:space="preserve">current droughts for </w:t>
      </w:r>
      <w:r w:rsidRPr="004B3809">
        <w:rPr>
          <w:rFonts w:ascii="Trebuchet MS" w:hAnsi="Trebuchet MS" w:cs="Arial"/>
          <w:color w:val="000000"/>
          <w:sz w:val="24"/>
          <w:szCs w:val="24"/>
        </w:rPr>
        <w:t>many</w:t>
      </w:r>
      <w:r>
        <w:rPr>
          <w:rFonts w:ascii="Trebuchet MS" w:hAnsi="Trebuchet MS" w:cs="Arial"/>
          <w:color w:val="000000"/>
          <w:sz w:val="24"/>
          <w:szCs w:val="24"/>
        </w:rPr>
        <w:t xml:space="preserve"> years, severely depleting</w:t>
      </w:r>
      <w:r w:rsidRPr="00F64C37">
        <w:rPr>
          <w:rFonts w:ascii="Trebuchet MS" w:hAnsi="Trebuchet MS" w:cs="Arial"/>
          <w:color w:val="000000"/>
          <w:sz w:val="24"/>
          <w:szCs w:val="24"/>
        </w:rPr>
        <w:t xml:space="preserve"> livestock herds and </w:t>
      </w:r>
      <w:r>
        <w:rPr>
          <w:rFonts w:ascii="Trebuchet MS" w:hAnsi="Trebuchet MS" w:cs="Arial"/>
          <w:color w:val="000000"/>
          <w:sz w:val="24"/>
          <w:szCs w:val="24"/>
        </w:rPr>
        <w:t>resulting</w:t>
      </w:r>
      <w:r w:rsidRPr="00F64C37">
        <w:rPr>
          <w:rFonts w:ascii="Trebuchet MS" w:hAnsi="Trebuchet MS" w:cs="Arial"/>
          <w:color w:val="000000"/>
          <w:sz w:val="24"/>
          <w:szCs w:val="24"/>
        </w:rPr>
        <w:t xml:space="preserve"> in urban migration</w:t>
      </w:r>
      <w:r w:rsidRPr="00C039A3">
        <w:rPr>
          <w:rFonts w:ascii="Trebuchet MS" w:hAnsi="Trebuchet MS" w:cs="Arial"/>
          <w:color w:val="000000"/>
          <w:sz w:val="24"/>
          <w:szCs w:val="24"/>
        </w:rPr>
        <w:t>.</w:t>
      </w:r>
      <w:r>
        <w:rPr>
          <w:rFonts w:ascii="Trebuchet MS" w:hAnsi="Trebuchet MS" w:cs="Arial"/>
          <w:color w:val="000000"/>
          <w:sz w:val="24"/>
          <w:szCs w:val="24"/>
        </w:rPr>
        <w:t xml:space="preserve"> </w:t>
      </w:r>
      <w:r w:rsidR="005928DD" w:rsidRPr="005928DD">
        <w:rPr>
          <w:rFonts w:ascii="Trebuchet MS" w:hAnsi="Trebuchet MS" w:cs="Arial"/>
          <w:color w:val="000000"/>
          <w:sz w:val="24"/>
          <w:szCs w:val="24"/>
        </w:rPr>
        <w:t>At the onset of the project</w:t>
      </w:r>
      <w:r w:rsidR="005928DD">
        <w:rPr>
          <w:rFonts w:ascii="Trebuchet MS" w:hAnsi="Trebuchet MS" w:cs="Arial"/>
          <w:color w:val="000000"/>
          <w:sz w:val="24"/>
          <w:szCs w:val="24"/>
        </w:rPr>
        <w:t>,</w:t>
      </w:r>
      <w:r w:rsidRPr="00C039A3">
        <w:rPr>
          <w:rFonts w:ascii="Trebuchet MS" w:hAnsi="Trebuchet MS" w:cs="Arial"/>
          <w:color w:val="000000"/>
          <w:sz w:val="24"/>
          <w:szCs w:val="24"/>
        </w:rPr>
        <w:t xml:space="preserve"> (Post </w:t>
      </w:r>
      <w:r w:rsidR="004E0E4C">
        <w:rPr>
          <w:rFonts w:ascii="Trebuchet MS" w:hAnsi="Trebuchet MS" w:cs="Arial"/>
          <w:color w:val="000000"/>
          <w:sz w:val="24"/>
          <w:szCs w:val="24"/>
        </w:rPr>
        <w:t>GU</w:t>
      </w:r>
      <w:r>
        <w:rPr>
          <w:rFonts w:ascii="Trebuchet MS" w:hAnsi="Trebuchet MS" w:cs="Arial"/>
          <w:color w:val="000000"/>
          <w:sz w:val="24"/>
          <w:szCs w:val="24"/>
        </w:rPr>
        <w:t xml:space="preserve"> 2010) the </w:t>
      </w:r>
      <w:r w:rsidRPr="004B3809">
        <w:rPr>
          <w:rFonts w:ascii="Trebuchet MS" w:hAnsi="Trebuchet MS" w:cs="Arial"/>
          <w:color w:val="000000"/>
          <w:sz w:val="24"/>
          <w:szCs w:val="24"/>
        </w:rPr>
        <w:t>region</w:t>
      </w:r>
      <w:r w:rsidR="004B3809">
        <w:rPr>
          <w:rFonts w:ascii="Trebuchet MS" w:hAnsi="Trebuchet MS" w:cs="Arial"/>
          <w:color w:val="000000"/>
          <w:sz w:val="24"/>
          <w:szCs w:val="24"/>
        </w:rPr>
        <w:t>'</w:t>
      </w:r>
      <w:r w:rsidRPr="004B3809">
        <w:rPr>
          <w:rFonts w:ascii="Trebuchet MS" w:hAnsi="Trebuchet MS" w:cs="Arial"/>
          <w:color w:val="000000"/>
          <w:sz w:val="24"/>
          <w:szCs w:val="24"/>
        </w:rPr>
        <w:t>s</w:t>
      </w:r>
      <w:r>
        <w:rPr>
          <w:rFonts w:ascii="Trebuchet MS" w:hAnsi="Trebuchet MS" w:cs="Arial"/>
          <w:color w:val="000000"/>
          <w:sz w:val="24"/>
          <w:szCs w:val="24"/>
        </w:rPr>
        <w:t xml:space="preserve"> food </w:t>
      </w:r>
      <w:r w:rsidRPr="004B3809">
        <w:rPr>
          <w:rFonts w:ascii="Trebuchet MS" w:hAnsi="Trebuchet MS" w:cs="Arial"/>
          <w:color w:val="000000"/>
          <w:sz w:val="24"/>
          <w:szCs w:val="24"/>
        </w:rPr>
        <w:t>security</w:t>
      </w:r>
      <w:r w:rsidR="00283C3A">
        <w:rPr>
          <w:rFonts w:ascii="Trebuchet MS" w:hAnsi="Trebuchet MS" w:cs="Arial"/>
          <w:color w:val="000000"/>
          <w:sz w:val="24"/>
          <w:szCs w:val="24"/>
        </w:rPr>
        <w:t xml:space="preserve"> </w:t>
      </w:r>
      <w:r w:rsidR="00A76F83">
        <w:rPr>
          <w:rFonts w:ascii="Trebuchet MS" w:hAnsi="Trebuchet MS" w:cs="Arial"/>
          <w:color w:val="000000"/>
          <w:sz w:val="24"/>
          <w:szCs w:val="24"/>
        </w:rPr>
        <w:t xml:space="preserve">situation </w:t>
      </w:r>
      <w:r w:rsidR="00A76F83" w:rsidRPr="00B271E7">
        <w:rPr>
          <w:rFonts w:ascii="Trebuchet MS" w:hAnsi="Trebuchet MS" w:cs="Arial"/>
          <w:color w:val="000000"/>
          <w:sz w:val="24"/>
          <w:szCs w:val="24"/>
        </w:rPr>
        <w:t xml:space="preserve">was </w:t>
      </w:r>
      <w:r w:rsidR="005928DD" w:rsidRPr="00B271E7">
        <w:rPr>
          <w:rFonts w:ascii="Trebuchet MS" w:hAnsi="Trebuchet MS" w:cs="Arial"/>
          <w:color w:val="000000"/>
          <w:sz w:val="24"/>
          <w:szCs w:val="24"/>
        </w:rPr>
        <w:t>classified</w:t>
      </w:r>
      <w:r w:rsidR="005928DD">
        <w:rPr>
          <w:rFonts w:ascii="Trebuchet MS" w:hAnsi="Trebuchet MS" w:cs="Arial"/>
          <w:color w:val="000000"/>
          <w:sz w:val="24"/>
          <w:szCs w:val="24"/>
        </w:rPr>
        <w:t xml:space="preserve"> </w:t>
      </w:r>
      <w:r w:rsidR="00814211">
        <w:rPr>
          <w:rFonts w:ascii="Trebuchet MS" w:hAnsi="Trebuchet MS" w:cs="Arial"/>
          <w:color w:val="000000"/>
          <w:sz w:val="24"/>
          <w:szCs w:val="24"/>
        </w:rPr>
        <w:t>under</w:t>
      </w:r>
      <w:r w:rsidR="005928DD">
        <w:rPr>
          <w:rFonts w:ascii="Trebuchet MS" w:hAnsi="Trebuchet MS" w:cs="Arial"/>
          <w:color w:val="000000"/>
          <w:sz w:val="24"/>
          <w:szCs w:val="24"/>
        </w:rPr>
        <w:t xml:space="preserve"> </w:t>
      </w:r>
      <w:r w:rsidRPr="00C039A3">
        <w:rPr>
          <w:rFonts w:ascii="Trebuchet MS" w:hAnsi="Trebuchet MS" w:cs="Arial"/>
          <w:color w:val="000000"/>
          <w:sz w:val="24"/>
          <w:szCs w:val="24"/>
        </w:rPr>
        <w:t>Humanitarian Emergency (HE)</w:t>
      </w:r>
      <w:r>
        <w:rPr>
          <w:rStyle w:val="FootnoteReference"/>
          <w:rFonts w:ascii="Trebuchet MS" w:hAnsi="Trebuchet MS" w:cs="Arial"/>
          <w:color w:val="000000"/>
          <w:sz w:val="24"/>
          <w:szCs w:val="24"/>
        </w:rPr>
        <w:footnoteReference w:id="9"/>
      </w:r>
      <w:r w:rsidRPr="00C039A3">
        <w:rPr>
          <w:rFonts w:ascii="Trebuchet MS" w:hAnsi="Trebuchet MS" w:cs="Arial"/>
          <w:color w:val="000000"/>
          <w:sz w:val="24"/>
          <w:szCs w:val="24"/>
        </w:rPr>
        <w:t xml:space="preserve"> following four </w:t>
      </w:r>
      <w:r w:rsidRPr="004B3809">
        <w:rPr>
          <w:rFonts w:ascii="Trebuchet MS" w:hAnsi="Trebuchet MS" w:cs="Arial"/>
          <w:color w:val="000000"/>
          <w:sz w:val="24"/>
          <w:szCs w:val="24"/>
        </w:rPr>
        <w:t>poor</w:t>
      </w:r>
      <w:r>
        <w:rPr>
          <w:rFonts w:ascii="Trebuchet MS" w:hAnsi="Trebuchet MS" w:cs="Arial"/>
          <w:color w:val="000000"/>
          <w:sz w:val="24"/>
          <w:szCs w:val="24"/>
        </w:rPr>
        <w:t xml:space="preserve"> rain season performances</w:t>
      </w:r>
      <w:r w:rsidRPr="00C039A3">
        <w:rPr>
          <w:rFonts w:ascii="Trebuchet MS" w:hAnsi="Trebuchet MS" w:cs="Arial"/>
          <w:color w:val="000000"/>
          <w:sz w:val="24"/>
          <w:szCs w:val="24"/>
        </w:rPr>
        <w:t xml:space="preserve"> </w:t>
      </w:r>
      <w:r>
        <w:rPr>
          <w:rFonts w:ascii="Trebuchet MS" w:hAnsi="Trebuchet MS" w:cs="Arial"/>
          <w:color w:val="000000"/>
          <w:sz w:val="24"/>
          <w:szCs w:val="24"/>
        </w:rPr>
        <w:t xml:space="preserve">culminating into </w:t>
      </w:r>
      <w:r w:rsidRPr="00C039A3">
        <w:rPr>
          <w:rFonts w:ascii="Trebuchet MS" w:hAnsi="Trebuchet MS" w:cs="Arial"/>
          <w:color w:val="000000"/>
          <w:sz w:val="24"/>
          <w:szCs w:val="24"/>
        </w:rPr>
        <w:t>drought</w:t>
      </w:r>
      <w:r w:rsidR="004E0E4C" w:rsidRPr="004B3809">
        <w:rPr>
          <w:rFonts w:ascii="Trebuchet MS" w:hAnsi="Trebuchet MS" w:cs="Arial"/>
          <w:color w:val="000000"/>
          <w:sz w:val="24"/>
          <w:szCs w:val="24"/>
        </w:rPr>
        <w:t>.</w:t>
      </w:r>
      <w:r w:rsidR="004E0E4C">
        <w:rPr>
          <w:rFonts w:ascii="Trebuchet MS" w:hAnsi="Trebuchet MS" w:cs="Arial"/>
          <w:color w:val="000000"/>
          <w:sz w:val="24"/>
          <w:szCs w:val="24"/>
        </w:rPr>
        <w:t xml:space="preserve"> S</w:t>
      </w:r>
      <w:r w:rsidR="004E0E4C" w:rsidRPr="00C039A3">
        <w:rPr>
          <w:rFonts w:ascii="Trebuchet MS" w:hAnsi="Trebuchet MS" w:cs="Arial"/>
          <w:color w:val="000000"/>
          <w:sz w:val="24"/>
          <w:szCs w:val="24"/>
        </w:rPr>
        <w:t>light</w:t>
      </w:r>
      <w:r w:rsidRPr="00C039A3">
        <w:rPr>
          <w:rFonts w:ascii="Trebuchet MS" w:hAnsi="Trebuchet MS" w:cs="Arial"/>
          <w:color w:val="000000"/>
          <w:sz w:val="24"/>
          <w:szCs w:val="24"/>
        </w:rPr>
        <w:t xml:space="preserve"> </w:t>
      </w:r>
      <w:r>
        <w:rPr>
          <w:rFonts w:ascii="Trebuchet MS" w:hAnsi="Trebuchet MS" w:cs="Arial"/>
          <w:color w:val="000000"/>
          <w:sz w:val="24"/>
          <w:szCs w:val="24"/>
        </w:rPr>
        <w:t>improvements</w:t>
      </w:r>
      <w:r w:rsidRPr="00C039A3">
        <w:rPr>
          <w:rFonts w:ascii="Trebuchet MS" w:hAnsi="Trebuchet MS" w:cs="Arial"/>
          <w:color w:val="000000"/>
          <w:sz w:val="24"/>
          <w:szCs w:val="24"/>
        </w:rPr>
        <w:t xml:space="preserve"> </w:t>
      </w:r>
      <w:r w:rsidRPr="00B271E7">
        <w:rPr>
          <w:rFonts w:ascii="Trebuchet MS" w:hAnsi="Trebuchet MS" w:cs="Arial"/>
          <w:color w:val="000000"/>
          <w:sz w:val="24"/>
          <w:szCs w:val="24"/>
        </w:rPr>
        <w:t xml:space="preserve">have </w:t>
      </w:r>
      <w:r w:rsidR="00814211" w:rsidRPr="00B271E7">
        <w:rPr>
          <w:rFonts w:ascii="Trebuchet MS" w:hAnsi="Trebuchet MS" w:cs="Arial"/>
          <w:color w:val="000000"/>
          <w:sz w:val="24"/>
          <w:szCs w:val="24"/>
        </w:rPr>
        <w:t xml:space="preserve">been </w:t>
      </w:r>
      <w:r w:rsidRPr="00B271E7">
        <w:rPr>
          <w:rFonts w:ascii="Trebuchet MS" w:hAnsi="Trebuchet MS" w:cs="Arial"/>
          <w:color w:val="000000"/>
          <w:sz w:val="24"/>
          <w:szCs w:val="24"/>
        </w:rPr>
        <w:t>noted</w:t>
      </w:r>
      <w:r>
        <w:rPr>
          <w:rFonts w:ascii="Trebuchet MS" w:hAnsi="Trebuchet MS" w:cs="Arial"/>
          <w:color w:val="000000"/>
          <w:sz w:val="24"/>
          <w:szCs w:val="24"/>
        </w:rPr>
        <w:t xml:space="preserve"> in </w:t>
      </w:r>
      <w:r w:rsidRPr="00C039A3">
        <w:rPr>
          <w:rFonts w:ascii="Trebuchet MS" w:hAnsi="Trebuchet MS" w:cs="Arial"/>
          <w:color w:val="000000"/>
          <w:sz w:val="24"/>
          <w:szCs w:val="24"/>
        </w:rPr>
        <w:t xml:space="preserve">Post </w:t>
      </w:r>
      <w:r w:rsidR="004E0E4C" w:rsidRPr="00C039A3">
        <w:rPr>
          <w:rFonts w:ascii="Trebuchet MS" w:hAnsi="Trebuchet MS" w:cs="Arial"/>
          <w:color w:val="000000"/>
          <w:sz w:val="24"/>
          <w:szCs w:val="24"/>
        </w:rPr>
        <w:t>GU</w:t>
      </w:r>
      <w:r w:rsidRPr="00C039A3">
        <w:rPr>
          <w:rFonts w:ascii="Trebuchet MS" w:hAnsi="Trebuchet MS" w:cs="Arial"/>
          <w:color w:val="000000"/>
          <w:sz w:val="24"/>
          <w:szCs w:val="24"/>
        </w:rPr>
        <w:t xml:space="preserve"> 2012</w:t>
      </w:r>
      <w:r>
        <w:rPr>
          <w:rStyle w:val="FootnoteReference"/>
          <w:rFonts w:ascii="Trebuchet MS" w:hAnsi="Trebuchet MS" w:cs="Arial"/>
          <w:color w:val="000000"/>
          <w:sz w:val="24"/>
          <w:szCs w:val="24"/>
        </w:rPr>
        <w:footnoteReference w:id="10"/>
      </w:r>
      <w:r>
        <w:rPr>
          <w:rFonts w:ascii="Trebuchet MS" w:hAnsi="Trebuchet MS" w:cs="Arial"/>
          <w:color w:val="000000"/>
          <w:sz w:val="24"/>
          <w:szCs w:val="24"/>
        </w:rPr>
        <w:t xml:space="preserve">. Even then, the area </w:t>
      </w:r>
      <w:r w:rsidRPr="00F64C37">
        <w:rPr>
          <w:rFonts w:ascii="Trebuchet MS" w:hAnsi="Trebuchet MS" w:cs="Arial"/>
          <w:color w:val="000000"/>
          <w:sz w:val="24"/>
          <w:szCs w:val="24"/>
        </w:rPr>
        <w:t>remains classified</w:t>
      </w:r>
      <w:r w:rsidRPr="00C039A3">
        <w:rPr>
          <w:rFonts w:ascii="Trebuchet MS" w:hAnsi="Trebuchet MS" w:cs="Arial"/>
          <w:color w:val="000000"/>
          <w:sz w:val="24"/>
          <w:szCs w:val="24"/>
        </w:rPr>
        <w:t xml:space="preserve"> </w:t>
      </w:r>
      <w:r>
        <w:rPr>
          <w:rFonts w:ascii="Trebuchet MS" w:hAnsi="Trebuchet MS" w:cs="Arial"/>
          <w:color w:val="000000"/>
          <w:sz w:val="24"/>
          <w:szCs w:val="24"/>
        </w:rPr>
        <w:t>under</w:t>
      </w:r>
      <w:r w:rsidRPr="00C039A3">
        <w:rPr>
          <w:rFonts w:ascii="Trebuchet MS" w:hAnsi="Trebuchet MS" w:cs="Arial"/>
          <w:color w:val="000000"/>
          <w:sz w:val="24"/>
          <w:szCs w:val="24"/>
        </w:rPr>
        <w:t xml:space="preserve"> </w:t>
      </w:r>
      <w:r w:rsidRPr="004B3809">
        <w:rPr>
          <w:rFonts w:ascii="Trebuchet MS" w:hAnsi="Trebuchet MS" w:cs="Arial"/>
          <w:color w:val="000000"/>
          <w:sz w:val="24"/>
          <w:szCs w:val="24"/>
        </w:rPr>
        <w:t>acute</w:t>
      </w:r>
      <w:r w:rsidRPr="00C039A3">
        <w:rPr>
          <w:rFonts w:ascii="Trebuchet MS" w:hAnsi="Trebuchet MS" w:cs="Arial"/>
          <w:color w:val="000000"/>
          <w:sz w:val="24"/>
          <w:szCs w:val="24"/>
        </w:rPr>
        <w:t xml:space="preserve"> food insecurity phases of </w:t>
      </w:r>
      <w:r w:rsidRPr="00C039A3">
        <w:rPr>
          <w:rFonts w:ascii="Trebuchet MS" w:hAnsi="Trebuchet MS" w:cs="Arial"/>
          <w:b/>
          <w:bCs/>
          <w:color w:val="000000"/>
          <w:sz w:val="24"/>
          <w:szCs w:val="24"/>
        </w:rPr>
        <w:t xml:space="preserve">Crisis </w:t>
      </w:r>
      <w:r w:rsidRPr="00C039A3">
        <w:rPr>
          <w:rFonts w:ascii="Trebuchet MS" w:hAnsi="Trebuchet MS" w:cs="Arial"/>
          <w:color w:val="000000"/>
          <w:sz w:val="24"/>
          <w:szCs w:val="24"/>
        </w:rPr>
        <w:t xml:space="preserve">(IPC Phase 3) and </w:t>
      </w:r>
      <w:r w:rsidRPr="00C039A3">
        <w:rPr>
          <w:rFonts w:ascii="Trebuchet MS" w:hAnsi="Trebuchet MS" w:cs="Arial"/>
          <w:b/>
          <w:bCs/>
          <w:color w:val="000000"/>
          <w:sz w:val="24"/>
          <w:szCs w:val="24"/>
        </w:rPr>
        <w:t xml:space="preserve">Emergency </w:t>
      </w:r>
      <w:r w:rsidRPr="00C039A3">
        <w:rPr>
          <w:rFonts w:ascii="Trebuchet MS" w:hAnsi="Trebuchet MS" w:cs="Arial"/>
          <w:color w:val="000000"/>
          <w:sz w:val="24"/>
          <w:szCs w:val="24"/>
        </w:rPr>
        <w:t>(IPC Phase 4)</w:t>
      </w:r>
      <w:r>
        <w:rPr>
          <w:rStyle w:val="FootnoteReference"/>
          <w:rFonts w:ascii="Trebuchet MS" w:hAnsi="Trebuchet MS" w:cs="Arial"/>
          <w:color w:val="000000"/>
          <w:sz w:val="24"/>
          <w:szCs w:val="24"/>
        </w:rPr>
        <w:footnoteReference w:id="11"/>
      </w:r>
      <w:r w:rsidRPr="00C039A3">
        <w:rPr>
          <w:rFonts w:ascii="Trebuchet MS" w:hAnsi="Trebuchet MS" w:cs="Arial"/>
          <w:color w:val="000000"/>
          <w:sz w:val="24"/>
          <w:szCs w:val="24"/>
        </w:rPr>
        <w:t>.</w:t>
      </w:r>
    </w:p>
    <w:p w:rsidR="001E5D21" w:rsidRPr="00F64C37" w:rsidRDefault="00283C3A" w:rsidP="001E5D21">
      <w:pPr>
        <w:spacing w:line="360" w:lineRule="auto"/>
        <w:jc w:val="both"/>
        <w:rPr>
          <w:rFonts w:ascii="Trebuchet MS" w:hAnsi="Trebuchet MS" w:cs="Arial"/>
          <w:b/>
          <w:color w:val="000000"/>
          <w:sz w:val="24"/>
          <w:szCs w:val="24"/>
        </w:rPr>
      </w:pPr>
      <w:r>
        <w:rPr>
          <w:rFonts w:ascii="Trebuchet MS" w:hAnsi="Trebuchet MS" w:cs="Arial"/>
          <w:b/>
          <w:color w:val="000000"/>
          <w:sz w:val="24"/>
          <w:szCs w:val="24"/>
        </w:rPr>
        <w:t xml:space="preserve">3.1.2 </w:t>
      </w:r>
      <w:r w:rsidR="001E5D21" w:rsidRPr="00F64C37">
        <w:rPr>
          <w:rFonts w:ascii="Trebuchet MS" w:hAnsi="Trebuchet MS" w:cs="Arial"/>
          <w:b/>
          <w:color w:val="000000"/>
          <w:sz w:val="24"/>
          <w:szCs w:val="24"/>
        </w:rPr>
        <w:t xml:space="preserve">Beneficiary </w:t>
      </w:r>
      <w:r w:rsidR="001E5D21" w:rsidRPr="004B3809">
        <w:rPr>
          <w:rFonts w:ascii="Trebuchet MS" w:hAnsi="Trebuchet MS" w:cs="Arial"/>
          <w:b/>
          <w:color w:val="000000"/>
          <w:sz w:val="24"/>
          <w:szCs w:val="24"/>
        </w:rPr>
        <w:t>perception</w:t>
      </w:r>
      <w:r w:rsidR="001E5D21" w:rsidRPr="00F64C37">
        <w:rPr>
          <w:rFonts w:ascii="Trebuchet MS" w:hAnsi="Trebuchet MS" w:cs="Arial"/>
          <w:b/>
          <w:color w:val="000000"/>
          <w:sz w:val="24"/>
          <w:szCs w:val="24"/>
        </w:rPr>
        <w:t xml:space="preserve"> of </w:t>
      </w:r>
      <w:r w:rsidR="001E5D21" w:rsidRPr="004B3809">
        <w:rPr>
          <w:rFonts w:ascii="Trebuchet MS" w:hAnsi="Trebuchet MS" w:cs="Arial"/>
          <w:b/>
          <w:color w:val="000000"/>
          <w:sz w:val="24"/>
          <w:szCs w:val="24"/>
        </w:rPr>
        <w:t>project</w:t>
      </w:r>
      <w:r w:rsidR="001E5D21" w:rsidRPr="00F64C37">
        <w:rPr>
          <w:rFonts w:ascii="Trebuchet MS" w:hAnsi="Trebuchet MS" w:cs="Arial"/>
          <w:b/>
          <w:color w:val="000000"/>
          <w:sz w:val="24"/>
          <w:szCs w:val="24"/>
        </w:rPr>
        <w:t xml:space="preserve"> benefits in addressing needs</w:t>
      </w:r>
    </w:p>
    <w:p w:rsidR="001E5D21" w:rsidRDefault="001E5D21" w:rsidP="001E5D21">
      <w:pPr>
        <w:spacing w:line="360" w:lineRule="auto"/>
        <w:jc w:val="both"/>
        <w:rPr>
          <w:rFonts w:ascii="Trebuchet MS" w:hAnsi="Trebuchet MS" w:cs="Arial"/>
          <w:bCs/>
          <w:iCs/>
          <w:color w:val="000000"/>
          <w:sz w:val="24"/>
          <w:szCs w:val="24"/>
        </w:rPr>
      </w:pPr>
      <w:r>
        <w:rPr>
          <w:rFonts w:ascii="Trebuchet MS" w:hAnsi="Trebuchet MS" w:cs="Arial"/>
          <w:color w:val="000000"/>
          <w:sz w:val="24"/>
          <w:szCs w:val="24"/>
        </w:rPr>
        <w:t xml:space="preserve">The project </w:t>
      </w:r>
      <w:r w:rsidRPr="004B3809">
        <w:rPr>
          <w:rFonts w:ascii="Trebuchet MS" w:hAnsi="Trebuchet MS" w:cs="Arial"/>
          <w:color w:val="000000"/>
          <w:sz w:val="24"/>
          <w:szCs w:val="24"/>
        </w:rPr>
        <w:t>design</w:t>
      </w:r>
      <w:r>
        <w:rPr>
          <w:rFonts w:ascii="Trebuchet MS" w:hAnsi="Trebuchet MS" w:cs="Arial"/>
          <w:color w:val="000000"/>
          <w:sz w:val="24"/>
          <w:szCs w:val="24"/>
        </w:rPr>
        <w:t xml:space="preserve"> </w:t>
      </w:r>
      <w:r w:rsidRPr="00F64C37">
        <w:rPr>
          <w:rFonts w:ascii="Trebuchet MS" w:hAnsi="Trebuchet MS" w:cs="Arial"/>
          <w:color w:val="000000"/>
          <w:sz w:val="24"/>
          <w:szCs w:val="24"/>
        </w:rPr>
        <w:t xml:space="preserve">was </w:t>
      </w:r>
      <w:r w:rsidRPr="004B3809">
        <w:rPr>
          <w:rFonts w:ascii="Trebuchet MS" w:hAnsi="Trebuchet MS" w:cs="Arial"/>
          <w:color w:val="000000"/>
          <w:sz w:val="24"/>
          <w:szCs w:val="24"/>
        </w:rPr>
        <w:t>relevant</w:t>
      </w:r>
      <w:r>
        <w:rPr>
          <w:rFonts w:ascii="Trebuchet MS" w:hAnsi="Trebuchet MS" w:cs="Arial"/>
          <w:color w:val="000000"/>
          <w:sz w:val="24"/>
          <w:szCs w:val="24"/>
        </w:rPr>
        <w:t xml:space="preserve"> in meeting the needs and priorities on the ground. </w:t>
      </w:r>
      <w:r w:rsidRPr="00C039A3">
        <w:rPr>
          <w:rFonts w:ascii="Trebuchet MS" w:hAnsi="Trebuchet MS" w:cs="Arial"/>
          <w:color w:val="000000"/>
          <w:sz w:val="24"/>
          <w:szCs w:val="24"/>
        </w:rPr>
        <w:t xml:space="preserve">96% of the households interviewed </w:t>
      </w:r>
      <w:r>
        <w:rPr>
          <w:rFonts w:ascii="Trebuchet MS" w:hAnsi="Trebuchet MS" w:cs="Arial"/>
          <w:color w:val="000000"/>
          <w:sz w:val="24"/>
          <w:szCs w:val="24"/>
        </w:rPr>
        <w:t xml:space="preserve">were (at project inception) structurally </w:t>
      </w:r>
      <w:r w:rsidRPr="004B3809">
        <w:rPr>
          <w:rFonts w:ascii="Trebuchet MS" w:hAnsi="Trebuchet MS" w:cs="Arial"/>
          <w:color w:val="000000"/>
          <w:sz w:val="24"/>
          <w:szCs w:val="24"/>
        </w:rPr>
        <w:t>vulnerable</w:t>
      </w:r>
      <w:r w:rsidRPr="00C039A3">
        <w:rPr>
          <w:rFonts w:ascii="Trebuchet MS" w:hAnsi="Trebuchet MS" w:cs="Arial"/>
          <w:color w:val="000000"/>
          <w:sz w:val="24"/>
          <w:szCs w:val="24"/>
        </w:rPr>
        <w:t xml:space="preserve"> </w:t>
      </w:r>
      <w:r w:rsidRPr="004B3809">
        <w:rPr>
          <w:rFonts w:ascii="Trebuchet MS" w:hAnsi="Trebuchet MS" w:cs="Arial"/>
          <w:color w:val="000000"/>
          <w:sz w:val="24"/>
          <w:szCs w:val="24"/>
        </w:rPr>
        <w:t>pastoral</w:t>
      </w:r>
      <w:r w:rsidRPr="00C039A3">
        <w:rPr>
          <w:rFonts w:ascii="Trebuchet MS" w:hAnsi="Trebuchet MS" w:cs="Arial"/>
          <w:color w:val="000000"/>
          <w:sz w:val="24"/>
          <w:szCs w:val="24"/>
        </w:rPr>
        <w:t xml:space="preserve"> households</w:t>
      </w:r>
      <w:r>
        <w:rPr>
          <w:rFonts w:ascii="Trebuchet MS" w:hAnsi="Trebuchet MS" w:cs="Arial"/>
          <w:color w:val="000000"/>
          <w:sz w:val="24"/>
          <w:szCs w:val="24"/>
        </w:rPr>
        <w:t xml:space="preserve">. </w:t>
      </w:r>
      <w:r w:rsidRPr="00C039A3">
        <w:rPr>
          <w:rFonts w:ascii="Trebuchet MS" w:hAnsi="Trebuchet MS" w:cs="Arial"/>
          <w:color w:val="000000"/>
          <w:sz w:val="24"/>
          <w:szCs w:val="24"/>
        </w:rPr>
        <w:t xml:space="preserve">The </w:t>
      </w:r>
      <w:r w:rsidRPr="004B3809">
        <w:rPr>
          <w:rFonts w:ascii="Trebuchet MS" w:hAnsi="Trebuchet MS" w:cs="Arial"/>
          <w:color w:val="000000"/>
          <w:sz w:val="24"/>
          <w:szCs w:val="24"/>
        </w:rPr>
        <w:t>cash</w:t>
      </w:r>
      <w:r w:rsidRPr="00C039A3">
        <w:rPr>
          <w:rFonts w:ascii="Trebuchet MS" w:hAnsi="Trebuchet MS" w:cs="Arial"/>
          <w:color w:val="000000"/>
          <w:sz w:val="24"/>
          <w:szCs w:val="24"/>
        </w:rPr>
        <w:t xml:space="preserve"> transfer targeted 75% of the </w:t>
      </w:r>
      <w:r>
        <w:rPr>
          <w:rFonts w:ascii="Trebuchet MS" w:hAnsi="Trebuchet MS" w:cs="Arial"/>
          <w:color w:val="000000"/>
          <w:sz w:val="24"/>
          <w:szCs w:val="24"/>
        </w:rPr>
        <w:t xml:space="preserve">selected </w:t>
      </w:r>
      <w:r w:rsidRPr="00C039A3">
        <w:rPr>
          <w:rFonts w:ascii="Trebuchet MS" w:hAnsi="Trebuchet MS" w:cs="Arial"/>
          <w:color w:val="000000"/>
          <w:sz w:val="24"/>
          <w:szCs w:val="24"/>
        </w:rPr>
        <w:t xml:space="preserve">households </w:t>
      </w:r>
      <w:r w:rsidRPr="00C039A3">
        <w:rPr>
          <w:rFonts w:ascii="Trebuchet MS" w:hAnsi="Trebuchet MS" w:cs="Arial"/>
          <w:color w:val="000000"/>
          <w:sz w:val="24"/>
          <w:szCs w:val="24"/>
        </w:rPr>
        <w:lastRenderedPageBreak/>
        <w:t xml:space="preserve">through conditional cash transfers, (engagement in cash for work) and 25% </w:t>
      </w:r>
      <w:r>
        <w:rPr>
          <w:rFonts w:ascii="Trebuchet MS" w:hAnsi="Trebuchet MS" w:cs="Arial"/>
          <w:color w:val="000000"/>
          <w:sz w:val="24"/>
          <w:szCs w:val="24"/>
        </w:rPr>
        <w:t xml:space="preserve">through </w:t>
      </w:r>
      <w:r w:rsidRPr="004B3809">
        <w:rPr>
          <w:rFonts w:ascii="Trebuchet MS" w:hAnsi="Trebuchet MS" w:cs="Arial"/>
          <w:color w:val="000000"/>
          <w:sz w:val="24"/>
          <w:szCs w:val="24"/>
        </w:rPr>
        <w:t>unconditional</w:t>
      </w:r>
      <w:r w:rsidRPr="00C039A3">
        <w:rPr>
          <w:rFonts w:ascii="Trebuchet MS" w:hAnsi="Trebuchet MS" w:cs="Arial"/>
          <w:color w:val="000000"/>
          <w:sz w:val="24"/>
          <w:szCs w:val="24"/>
        </w:rPr>
        <w:t xml:space="preserve"> </w:t>
      </w:r>
      <w:r w:rsidR="00814211">
        <w:rPr>
          <w:rFonts w:ascii="Trebuchet MS" w:hAnsi="Trebuchet MS" w:cs="Arial"/>
          <w:color w:val="000000"/>
          <w:sz w:val="24"/>
          <w:szCs w:val="24"/>
        </w:rPr>
        <w:t xml:space="preserve">cash </w:t>
      </w:r>
      <w:r w:rsidRPr="00C039A3">
        <w:rPr>
          <w:rFonts w:ascii="Trebuchet MS" w:hAnsi="Trebuchet MS" w:cs="Arial"/>
          <w:color w:val="000000"/>
          <w:sz w:val="24"/>
          <w:szCs w:val="24"/>
        </w:rPr>
        <w:t xml:space="preserve">transfers. </w:t>
      </w:r>
      <w:r w:rsidR="004B3809" w:rsidRPr="004B3809">
        <w:rPr>
          <w:rFonts w:ascii="Trebuchet MS" w:hAnsi="Trebuchet MS" w:cs="Arial"/>
          <w:color w:val="000000"/>
          <w:sz w:val="24"/>
          <w:szCs w:val="24"/>
        </w:rPr>
        <w:t>B</w:t>
      </w:r>
      <w:r w:rsidRPr="004B3809">
        <w:rPr>
          <w:rFonts w:ascii="Trebuchet MS" w:hAnsi="Trebuchet MS" w:cs="Arial"/>
          <w:bCs/>
          <w:iCs/>
          <w:color w:val="000000"/>
          <w:sz w:val="24"/>
          <w:szCs w:val="24"/>
        </w:rPr>
        <w:t>eneficiary households in the three districts</w:t>
      </w:r>
      <w:r w:rsidR="004B3809" w:rsidRPr="004B3809">
        <w:rPr>
          <w:rFonts w:ascii="Trebuchet MS" w:hAnsi="Trebuchet MS" w:cs="Arial"/>
          <w:bCs/>
          <w:iCs/>
          <w:color w:val="000000"/>
          <w:sz w:val="24"/>
          <w:szCs w:val="24"/>
        </w:rPr>
        <w:t xml:space="preserve"> </w:t>
      </w:r>
      <w:r w:rsidRPr="004B3809">
        <w:rPr>
          <w:rFonts w:ascii="Trebuchet MS" w:hAnsi="Trebuchet MS" w:cs="Arial"/>
          <w:bCs/>
          <w:iCs/>
          <w:color w:val="000000"/>
          <w:sz w:val="24"/>
          <w:szCs w:val="24"/>
        </w:rPr>
        <w:t xml:space="preserve">reported that </w:t>
      </w:r>
      <w:r w:rsidR="004B3809" w:rsidRPr="004B3809">
        <w:rPr>
          <w:rFonts w:ascii="Trebuchet MS" w:hAnsi="Trebuchet MS" w:cs="Arial"/>
          <w:bCs/>
          <w:iCs/>
          <w:color w:val="000000"/>
          <w:sz w:val="24"/>
          <w:szCs w:val="24"/>
        </w:rPr>
        <w:t>the project was timely</w:t>
      </w:r>
      <w:r w:rsidRPr="004B3809">
        <w:rPr>
          <w:rFonts w:ascii="Trebuchet MS" w:hAnsi="Trebuchet MS" w:cs="Arial"/>
          <w:bCs/>
          <w:iCs/>
          <w:color w:val="000000"/>
          <w:sz w:val="24"/>
          <w:szCs w:val="24"/>
        </w:rPr>
        <w:t>, providing cash</w:t>
      </w:r>
      <w:r w:rsidR="004B3809" w:rsidRPr="004B3809">
        <w:rPr>
          <w:rFonts w:ascii="Trebuchet MS" w:hAnsi="Trebuchet MS" w:cs="Arial"/>
          <w:bCs/>
          <w:iCs/>
          <w:color w:val="000000"/>
          <w:sz w:val="24"/>
          <w:szCs w:val="24"/>
        </w:rPr>
        <w:t xml:space="preserve"> and </w:t>
      </w:r>
      <w:r w:rsidRPr="004B3809">
        <w:rPr>
          <w:rFonts w:ascii="Trebuchet MS" w:hAnsi="Trebuchet MS" w:cs="Arial"/>
          <w:bCs/>
          <w:iCs/>
          <w:color w:val="000000"/>
          <w:sz w:val="24"/>
          <w:szCs w:val="24"/>
        </w:rPr>
        <w:t xml:space="preserve">meeting urgent food and essential </w:t>
      </w:r>
      <w:r w:rsidR="004E0E4C" w:rsidRPr="004B3809">
        <w:rPr>
          <w:rFonts w:ascii="Trebuchet MS" w:hAnsi="Trebuchet MS" w:cs="Arial"/>
          <w:bCs/>
          <w:iCs/>
          <w:color w:val="000000"/>
          <w:sz w:val="24"/>
          <w:szCs w:val="24"/>
        </w:rPr>
        <w:t>non</w:t>
      </w:r>
      <w:r w:rsidR="00814211">
        <w:rPr>
          <w:rFonts w:ascii="Trebuchet MS" w:hAnsi="Trebuchet MS" w:cs="Arial"/>
          <w:bCs/>
          <w:iCs/>
          <w:color w:val="000000"/>
          <w:sz w:val="24"/>
          <w:szCs w:val="24"/>
        </w:rPr>
        <w:t>-</w:t>
      </w:r>
      <w:r w:rsidR="004E0E4C" w:rsidRPr="004B3809">
        <w:rPr>
          <w:rFonts w:ascii="Trebuchet MS" w:hAnsi="Trebuchet MS" w:cs="Arial"/>
          <w:bCs/>
          <w:iCs/>
          <w:color w:val="000000"/>
          <w:sz w:val="24"/>
          <w:szCs w:val="24"/>
        </w:rPr>
        <w:t>food</w:t>
      </w:r>
      <w:r w:rsidRPr="004B3809">
        <w:rPr>
          <w:rFonts w:ascii="Trebuchet MS" w:hAnsi="Trebuchet MS" w:cs="Arial"/>
          <w:bCs/>
          <w:iCs/>
          <w:color w:val="000000"/>
          <w:sz w:val="24"/>
          <w:szCs w:val="24"/>
        </w:rPr>
        <w:t xml:space="preserve"> needs at household level</w:t>
      </w:r>
      <w:r w:rsidR="004B3809" w:rsidRPr="004B3809">
        <w:rPr>
          <w:rFonts w:ascii="Trebuchet MS" w:hAnsi="Trebuchet MS" w:cs="Arial"/>
          <w:bCs/>
          <w:iCs/>
          <w:color w:val="000000"/>
          <w:sz w:val="24"/>
          <w:szCs w:val="24"/>
        </w:rPr>
        <w:t xml:space="preserve">. </w:t>
      </w:r>
      <w:r>
        <w:rPr>
          <w:rFonts w:ascii="Trebuchet MS" w:hAnsi="Trebuchet MS" w:cs="Arial"/>
          <w:bCs/>
          <w:iCs/>
          <w:color w:val="000000"/>
          <w:sz w:val="24"/>
          <w:szCs w:val="24"/>
        </w:rPr>
        <w:t xml:space="preserve">Furthermore, the </w:t>
      </w:r>
      <w:r w:rsidR="004B3809">
        <w:rPr>
          <w:rFonts w:ascii="Trebuchet MS" w:hAnsi="Trebuchet MS" w:cs="Arial"/>
          <w:bCs/>
          <w:iCs/>
          <w:color w:val="000000"/>
          <w:sz w:val="24"/>
          <w:szCs w:val="24"/>
        </w:rPr>
        <w:t xml:space="preserve">project rejuvenated the </w:t>
      </w:r>
      <w:r>
        <w:rPr>
          <w:rFonts w:ascii="Trebuchet MS" w:hAnsi="Trebuchet MS" w:cs="Arial"/>
          <w:bCs/>
          <w:iCs/>
          <w:color w:val="000000"/>
          <w:sz w:val="24"/>
          <w:szCs w:val="24"/>
        </w:rPr>
        <w:t xml:space="preserve">local economy </w:t>
      </w:r>
      <w:r w:rsidR="004B3809">
        <w:rPr>
          <w:rFonts w:ascii="Trebuchet MS" w:hAnsi="Trebuchet MS" w:cs="Arial"/>
          <w:bCs/>
          <w:iCs/>
          <w:color w:val="000000"/>
          <w:sz w:val="24"/>
          <w:szCs w:val="24"/>
        </w:rPr>
        <w:t>through</w:t>
      </w:r>
      <w:r>
        <w:rPr>
          <w:rFonts w:ascii="Trebuchet MS" w:hAnsi="Trebuchet MS" w:cs="Arial"/>
          <w:bCs/>
          <w:iCs/>
          <w:color w:val="000000"/>
          <w:sz w:val="24"/>
          <w:szCs w:val="24"/>
        </w:rPr>
        <w:t xml:space="preserve"> local purchases. </w:t>
      </w:r>
    </w:p>
    <w:p w:rsidR="001E5D21" w:rsidRPr="00F64C37" w:rsidRDefault="00283C3A" w:rsidP="001E5D21">
      <w:pPr>
        <w:spacing w:line="360" w:lineRule="auto"/>
        <w:jc w:val="both"/>
        <w:rPr>
          <w:rFonts w:ascii="Trebuchet MS" w:hAnsi="Trebuchet MS" w:cs="Arial"/>
          <w:b/>
          <w:color w:val="000000"/>
          <w:sz w:val="24"/>
          <w:szCs w:val="24"/>
        </w:rPr>
      </w:pPr>
      <w:r>
        <w:rPr>
          <w:rFonts w:ascii="Trebuchet MS" w:hAnsi="Trebuchet MS" w:cs="Arial"/>
          <w:b/>
          <w:color w:val="000000"/>
          <w:sz w:val="24"/>
          <w:szCs w:val="24"/>
        </w:rPr>
        <w:t xml:space="preserve">3.1.3 </w:t>
      </w:r>
      <w:r w:rsidR="001E5D21" w:rsidRPr="00F64C37">
        <w:rPr>
          <w:rFonts w:ascii="Trebuchet MS" w:hAnsi="Trebuchet MS" w:cs="Arial"/>
          <w:b/>
          <w:color w:val="000000"/>
          <w:sz w:val="24"/>
          <w:szCs w:val="24"/>
        </w:rPr>
        <w:t xml:space="preserve">Project impact on food security </w:t>
      </w:r>
    </w:p>
    <w:p w:rsidR="001E5D21" w:rsidRDefault="001E5D21" w:rsidP="001E5D21">
      <w:pPr>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Findings on </w:t>
      </w:r>
      <w:r w:rsidRPr="004B3809">
        <w:rPr>
          <w:rFonts w:ascii="Trebuchet MS" w:hAnsi="Trebuchet MS" w:cs="Arial"/>
          <w:color w:val="000000"/>
          <w:sz w:val="24"/>
          <w:szCs w:val="24"/>
        </w:rPr>
        <w:t>expenditure</w:t>
      </w:r>
      <w:r w:rsidRPr="00C039A3">
        <w:rPr>
          <w:rFonts w:ascii="Trebuchet MS" w:hAnsi="Trebuchet MS" w:cs="Arial"/>
          <w:color w:val="000000"/>
          <w:sz w:val="24"/>
          <w:szCs w:val="24"/>
        </w:rPr>
        <w:t xml:space="preserve"> patterns </w:t>
      </w:r>
      <w:r w:rsidRPr="004B3809">
        <w:rPr>
          <w:rFonts w:ascii="Trebuchet MS" w:hAnsi="Trebuchet MS" w:cs="Arial"/>
          <w:color w:val="000000"/>
          <w:sz w:val="24"/>
          <w:szCs w:val="24"/>
        </w:rPr>
        <w:t>emphasize</w:t>
      </w:r>
      <w:r w:rsidRPr="00C039A3">
        <w:rPr>
          <w:rFonts w:ascii="Trebuchet MS" w:hAnsi="Trebuchet MS" w:cs="Arial"/>
          <w:color w:val="000000"/>
          <w:sz w:val="24"/>
          <w:szCs w:val="24"/>
        </w:rPr>
        <w:t xml:space="preserve"> the vulnerability of project beneficiaries</w:t>
      </w:r>
      <w:r>
        <w:rPr>
          <w:rFonts w:ascii="Trebuchet MS" w:hAnsi="Trebuchet MS" w:cs="Arial"/>
          <w:color w:val="000000"/>
          <w:sz w:val="24"/>
          <w:szCs w:val="24"/>
        </w:rPr>
        <w:t xml:space="preserve"> (r</w:t>
      </w:r>
      <w:r w:rsidRPr="00F64C37">
        <w:rPr>
          <w:rFonts w:ascii="Trebuchet MS" w:hAnsi="Trebuchet MS" w:cs="Arial"/>
          <w:i/>
          <w:color w:val="000000"/>
          <w:sz w:val="24"/>
          <w:szCs w:val="24"/>
        </w:rPr>
        <w:t xml:space="preserve">ef </w:t>
      </w:r>
      <w:r w:rsidRPr="004B3809">
        <w:rPr>
          <w:rFonts w:ascii="Trebuchet MS" w:hAnsi="Trebuchet MS" w:cs="Arial"/>
          <w:i/>
          <w:color w:val="000000"/>
          <w:sz w:val="24"/>
          <w:szCs w:val="24"/>
        </w:rPr>
        <w:t>figure</w:t>
      </w:r>
      <w:r w:rsidRPr="00F64C37">
        <w:rPr>
          <w:rFonts w:ascii="Trebuchet MS" w:hAnsi="Trebuchet MS" w:cs="Arial"/>
          <w:i/>
          <w:color w:val="000000"/>
          <w:sz w:val="24"/>
          <w:szCs w:val="24"/>
        </w:rPr>
        <w:t xml:space="preserve"> 1</w:t>
      </w:r>
      <w:r>
        <w:rPr>
          <w:rFonts w:ascii="Trebuchet MS" w:hAnsi="Trebuchet MS" w:cs="Arial"/>
          <w:color w:val="000000"/>
          <w:sz w:val="24"/>
          <w:szCs w:val="24"/>
        </w:rPr>
        <w:t>). F</w:t>
      </w:r>
      <w:r w:rsidRPr="00C039A3">
        <w:rPr>
          <w:rFonts w:ascii="Trebuchet MS" w:hAnsi="Trebuchet MS" w:cs="Arial"/>
          <w:color w:val="000000"/>
          <w:sz w:val="24"/>
          <w:szCs w:val="24"/>
        </w:rPr>
        <w:t xml:space="preserve">ood </w:t>
      </w:r>
      <w:r>
        <w:rPr>
          <w:rFonts w:ascii="Trebuchet MS" w:hAnsi="Trebuchet MS" w:cs="Arial"/>
          <w:color w:val="000000"/>
          <w:sz w:val="24"/>
          <w:szCs w:val="24"/>
        </w:rPr>
        <w:t>(</w:t>
      </w:r>
      <w:r w:rsidRPr="00C039A3">
        <w:rPr>
          <w:rFonts w:ascii="Trebuchet MS" w:hAnsi="Trebuchet MS" w:cs="Arial"/>
          <w:color w:val="000000"/>
          <w:sz w:val="24"/>
          <w:szCs w:val="24"/>
        </w:rPr>
        <w:t>42%</w:t>
      </w:r>
      <w:r>
        <w:rPr>
          <w:rFonts w:ascii="Trebuchet MS" w:hAnsi="Trebuchet MS" w:cs="Arial"/>
          <w:color w:val="000000"/>
          <w:sz w:val="24"/>
          <w:szCs w:val="24"/>
        </w:rPr>
        <w:t>)</w:t>
      </w:r>
      <w:r w:rsidRPr="00C039A3">
        <w:rPr>
          <w:rFonts w:ascii="Trebuchet MS" w:hAnsi="Trebuchet MS" w:cs="Arial"/>
          <w:color w:val="000000"/>
          <w:sz w:val="24"/>
          <w:szCs w:val="24"/>
        </w:rPr>
        <w:t xml:space="preserve"> and debt repayment </w:t>
      </w:r>
      <w:r>
        <w:rPr>
          <w:rFonts w:ascii="Trebuchet MS" w:hAnsi="Trebuchet MS" w:cs="Arial"/>
          <w:color w:val="000000"/>
          <w:sz w:val="24"/>
          <w:szCs w:val="24"/>
        </w:rPr>
        <w:t>(</w:t>
      </w:r>
      <w:r w:rsidRPr="00C039A3">
        <w:rPr>
          <w:rFonts w:ascii="Trebuchet MS" w:hAnsi="Trebuchet MS" w:cs="Arial"/>
          <w:color w:val="000000"/>
          <w:sz w:val="24"/>
          <w:szCs w:val="24"/>
        </w:rPr>
        <w:t>16%</w:t>
      </w:r>
      <w:r>
        <w:rPr>
          <w:rFonts w:ascii="Trebuchet MS" w:hAnsi="Trebuchet MS" w:cs="Arial"/>
          <w:color w:val="000000"/>
          <w:sz w:val="24"/>
          <w:szCs w:val="24"/>
        </w:rPr>
        <w:t>)</w:t>
      </w:r>
      <w:r w:rsidR="006F2277">
        <w:rPr>
          <w:rFonts w:ascii="Trebuchet MS" w:hAnsi="Trebuchet MS" w:cs="Arial"/>
          <w:color w:val="000000"/>
          <w:sz w:val="24"/>
          <w:szCs w:val="24"/>
        </w:rPr>
        <w:t xml:space="preserve"> </w:t>
      </w:r>
      <w:r>
        <w:rPr>
          <w:rFonts w:ascii="Trebuchet MS" w:hAnsi="Trebuchet MS" w:cs="Arial"/>
          <w:color w:val="000000"/>
          <w:sz w:val="24"/>
          <w:szCs w:val="24"/>
        </w:rPr>
        <w:t>comp</w:t>
      </w:r>
      <w:r w:rsidR="00814211">
        <w:rPr>
          <w:rFonts w:ascii="Trebuchet MS" w:hAnsi="Trebuchet MS" w:cs="Arial"/>
          <w:color w:val="000000"/>
          <w:sz w:val="24"/>
          <w:szCs w:val="24"/>
        </w:rPr>
        <w:t>rised the largest expenditures while w</w:t>
      </w:r>
      <w:r>
        <w:rPr>
          <w:rFonts w:ascii="Trebuchet MS" w:hAnsi="Trebuchet MS" w:cs="Arial"/>
          <w:color w:val="000000"/>
          <w:sz w:val="24"/>
          <w:szCs w:val="24"/>
        </w:rPr>
        <w:t xml:space="preserve">ater (10%), </w:t>
      </w:r>
      <w:r w:rsidRPr="004B3809">
        <w:rPr>
          <w:rFonts w:ascii="Trebuchet MS" w:hAnsi="Trebuchet MS" w:cs="Arial"/>
          <w:color w:val="000000"/>
          <w:sz w:val="24"/>
          <w:szCs w:val="24"/>
        </w:rPr>
        <w:t>essential</w:t>
      </w:r>
      <w:r>
        <w:rPr>
          <w:rFonts w:ascii="Trebuchet MS" w:hAnsi="Trebuchet MS" w:cs="Arial"/>
          <w:color w:val="000000"/>
          <w:sz w:val="24"/>
          <w:szCs w:val="24"/>
        </w:rPr>
        <w:t xml:space="preserve"> household items (7%) and medical </w:t>
      </w:r>
      <w:r w:rsidR="004B3809" w:rsidRPr="004B3809">
        <w:rPr>
          <w:rFonts w:ascii="Trebuchet MS" w:hAnsi="Trebuchet MS" w:cs="Arial"/>
          <w:color w:val="000000"/>
          <w:sz w:val="24"/>
          <w:szCs w:val="24"/>
        </w:rPr>
        <w:t>support</w:t>
      </w:r>
      <w:r w:rsidR="004B3809">
        <w:rPr>
          <w:rFonts w:ascii="Trebuchet MS" w:hAnsi="Trebuchet MS" w:cs="Arial"/>
          <w:color w:val="000000"/>
          <w:sz w:val="24"/>
          <w:szCs w:val="24"/>
        </w:rPr>
        <w:t xml:space="preserve"> </w:t>
      </w:r>
      <w:r>
        <w:rPr>
          <w:rFonts w:ascii="Trebuchet MS" w:hAnsi="Trebuchet MS" w:cs="Arial"/>
          <w:color w:val="000000"/>
          <w:sz w:val="24"/>
          <w:szCs w:val="24"/>
        </w:rPr>
        <w:t>(7%)</w:t>
      </w:r>
      <w:r w:rsidR="00814211">
        <w:rPr>
          <w:rFonts w:ascii="Trebuchet MS" w:hAnsi="Trebuchet MS" w:cs="Arial"/>
          <w:color w:val="000000"/>
          <w:sz w:val="24"/>
          <w:szCs w:val="24"/>
        </w:rPr>
        <w:t xml:space="preserve"> </w:t>
      </w:r>
      <w:r w:rsidR="004B3809">
        <w:rPr>
          <w:rFonts w:ascii="Trebuchet MS" w:hAnsi="Trebuchet MS" w:cs="Arial"/>
          <w:color w:val="000000"/>
          <w:sz w:val="24"/>
          <w:szCs w:val="24"/>
        </w:rPr>
        <w:t>followed thereafter</w:t>
      </w:r>
      <w:r w:rsidR="004B3809" w:rsidRPr="004B3809">
        <w:rPr>
          <w:rFonts w:ascii="Trebuchet MS" w:hAnsi="Trebuchet MS" w:cs="Arial"/>
          <w:color w:val="000000"/>
          <w:sz w:val="24"/>
          <w:szCs w:val="24"/>
        </w:rPr>
        <w:t xml:space="preserve">. </w:t>
      </w:r>
      <w:r>
        <w:rPr>
          <w:rFonts w:ascii="Trebuchet MS" w:hAnsi="Trebuchet MS" w:cs="Arial"/>
          <w:color w:val="000000"/>
          <w:sz w:val="24"/>
          <w:szCs w:val="24"/>
        </w:rPr>
        <w:t xml:space="preserve">Investment towards livelihood strategies </w:t>
      </w:r>
      <w:r w:rsidR="00814211">
        <w:rPr>
          <w:rFonts w:ascii="Trebuchet MS" w:hAnsi="Trebuchet MS" w:cs="Arial"/>
          <w:color w:val="000000"/>
          <w:sz w:val="24"/>
          <w:szCs w:val="24"/>
        </w:rPr>
        <w:t xml:space="preserve">is </w:t>
      </w:r>
      <w:r>
        <w:rPr>
          <w:rFonts w:ascii="Trebuchet MS" w:hAnsi="Trebuchet MS" w:cs="Arial"/>
          <w:color w:val="000000"/>
          <w:sz w:val="24"/>
          <w:szCs w:val="24"/>
        </w:rPr>
        <w:t xml:space="preserve">at </w:t>
      </w:r>
      <w:r w:rsidRPr="00F64C37">
        <w:rPr>
          <w:rFonts w:ascii="Trebuchet MS" w:hAnsi="Trebuchet MS" w:cs="Arial"/>
          <w:color w:val="000000"/>
          <w:sz w:val="24"/>
          <w:szCs w:val="24"/>
        </w:rPr>
        <w:t xml:space="preserve">2-3% </w:t>
      </w:r>
      <w:r w:rsidR="00814211">
        <w:rPr>
          <w:rFonts w:ascii="Trebuchet MS" w:hAnsi="Trebuchet MS" w:cs="Arial"/>
          <w:color w:val="000000"/>
          <w:sz w:val="24"/>
          <w:szCs w:val="24"/>
        </w:rPr>
        <w:t xml:space="preserve">and includes </w:t>
      </w:r>
      <w:r w:rsidRPr="004B3809">
        <w:rPr>
          <w:rFonts w:ascii="Trebuchet MS" w:hAnsi="Trebuchet MS" w:cs="Arial"/>
          <w:color w:val="000000"/>
          <w:sz w:val="24"/>
          <w:szCs w:val="24"/>
        </w:rPr>
        <w:t>lives</w:t>
      </w:r>
      <w:r w:rsidR="004B3809" w:rsidRPr="004B3809">
        <w:rPr>
          <w:rFonts w:ascii="Trebuchet MS" w:hAnsi="Trebuchet MS" w:cs="Arial"/>
          <w:color w:val="000000"/>
          <w:sz w:val="24"/>
          <w:szCs w:val="24"/>
        </w:rPr>
        <w:t>t</w:t>
      </w:r>
      <w:r w:rsidRPr="004B3809">
        <w:rPr>
          <w:rFonts w:ascii="Trebuchet MS" w:hAnsi="Trebuchet MS" w:cs="Arial"/>
          <w:color w:val="000000"/>
          <w:sz w:val="24"/>
          <w:szCs w:val="24"/>
        </w:rPr>
        <w:t>ock</w:t>
      </w:r>
      <w:r>
        <w:rPr>
          <w:rFonts w:ascii="Trebuchet MS" w:hAnsi="Trebuchet MS" w:cs="Arial"/>
          <w:color w:val="000000"/>
          <w:sz w:val="24"/>
          <w:szCs w:val="24"/>
        </w:rPr>
        <w:t xml:space="preserve"> purchases</w:t>
      </w:r>
      <w:r w:rsidRPr="004B3809">
        <w:rPr>
          <w:rFonts w:ascii="Trebuchet MS" w:hAnsi="Trebuchet MS" w:cs="Arial"/>
          <w:color w:val="000000"/>
          <w:sz w:val="24"/>
          <w:szCs w:val="24"/>
        </w:rPr>
        <w:t>,</w:t>
      </w:r>
      <w:r w:rsidR="004B3809">
        <w:rPr>
          <w:rFonts w:ascii="Trebuchet MS" w:hAnsi="Trebuchet MS" w:cs="Arial"/>
          <w:color w:val="000000"/>
          <w:sz w:val="24"/>
          <w:szCs w:val="24"/>
        </w:rPr>
        <w:t xml:space="preserve"> </w:t>
      </w:r>
      <w:r w:rsidRPr="00F64C37">
        <w:rPr>
          <w:rFonts w:ascii="Trebuchet MS" w:hAnsi="Trebuchet MS" w:cs="Arial"/>
          <w:color w:val="000000"/>
          <w:sz w:val="24"/>
          <w:szCs w:val="24"/>
        </w:rPr>
        <w:t xml:space="preserve">agricultural inputs, </w:t>
      </w:r>
      <w:r w:rsidR="00814211">
        <w:rPr>
          <w:rFonts w:ascii="Trebuchet MS" w:hAnsi="Trebuchet MS" w:cs="Arial"/>
          <w:color w:val="000000"/>
          <w:sz w:val="24"/>
          <w:szCs w:val="24"/>
        </w:rPr>
        <w:t>business investment and savings. This is an indication</w:t>
      </w:r>
      <w:r w:rsidRPr="00F64C37">
        <w:rPr>
          <w:rFonts w:ascii="Trebuchet MS" w:hAnsi="Trebuchet MS" w:cs="Arial"/>
          <w:color w:val="000000"/>
          <w:sz w:val="24"/>
          <w:szCs w:val="24"/>
        </w:rPr>
        <w:t xml:space="preserve"> that indeed some </w:t>
      </w:r>
      <w:r w:rsidRPr="004B3809">
        <w:rPr>
          <w:rFonts w:ascii="Trebuchet MS" w:hAnsi="Trebuchet MS" w:cs="Arial"/>
          <w:color w:val="000000"/>
          <w:sz w:val="24"/>
          <w:szCs w:val="24"/>
        </w:rPr>
        <w:t>recovery</w:t>
      </w:r>
      <w:r w:rsidRPr="00F64C37">
        <w:rPr>
          <w:rFonts w:ascii="Trebuchet MS" w:hAnsi="Trebuchet MS" w:cs="Arial"/>
          <w:color w:val="000000"/>
          <w:sz w:val="24"/>
          <w:szCs w:val="24"/>
        </w:rPr>
        <w:t xml:space="preserve"> process </w:t>
      </w:r>
      <w:r w:rsidR="00283C3A">
        <w:rPr>
          <w:rFonts w:ascii="Trebuchet MS" w:hAnsi="Trebuchet MS" w:cs="Arial"/>
          <w:color w:val="000000"/>
          <w:sz w:val="24"/>
          <w:szCs w:val="24"/>
        </w:rPr>
        <w:t xml:space="preserve">had </w:t>
      </w:r>
      <w:r w:rsidR="004B3809">
        <w:rPr>
          <w:rFonts w:ascii="Trebuchet MS" w:hAnsi="Trebuchet MS" w:cs="Arial"/>
          <w:color w:val="000000"/>
          <w:sz w:val="24"/>
          <w:szCs w:val="24"/>
        </w:rPr>
        <w:t>begun</w:t>
      </w:r>
      <w:r w:rsidRPr="00F64C37">
        <w:rPr>
          <w:rFonts w:ascii="Trebuchet MS" w:hAnsi="Trebuchet MS" w:cs="Arial"/>
          <w:color w:val="000000"/>
          <w:sz w:val="24"/>
          <w:szCs w:val="24"/>
        </w:rPr>
        <w:t>.</w:t>
      </w:r>
      <w:r w:rsidRPr="00C039A3">
        <w:rPr>
          <w:rFonts w:ascii="Trebuchet MS" w:hAnsi="Trebuchet MS" w:cs="Arial"/>
          <w:color w:val="000000"/>
          <w:sz w:val="24"/>
          <w:szCs w:val="24"/>
        </w:rPr>
        <w:t xml:space="preserve"> </w:t>
      </w:r>
      <w:r>
        <w:rPr>
          <w:rFonts w:ascii="Trebuchet MS" w:hAnsi="Trebuchet MS" w:cs="Arial"/>
          <w:color w:val="000000"/>
          <w:sz w:val="24"/>
          <w:szCs w:val="24"/>
        </w:rPr>
        <w:t>With the income earned,</w:t>
      </w:r>
      <w:r w:rsidR="00814211">
        <w:rPr>
          <w:rFonts w:ascii="Trebuchet MS" w:hAnsi="Trebuchet MS" w:cs="Arial"/>
          <w:color w:val="000000"/>
          <w:sz w:val="24"/>
          <w:szCs w:val="24"/>
        </w:rPr>
        <w:t xml:space="preserve"> </w:t>
      </w:r>
      <w:r>
        <w:rPr>
          <w:rFonts w:ascii="Trebuchet MS" w:hAnsi="Trebuchet MS" w:cs="Arial"/>
          <w:color w:val="000000"/>
          <w:sz w:val="24"/>
          <w:szCs w:val="24"/>
        </w:rPr>
        <w:t xml:space="preserve">45% of the </w:t>
      </w:r>
      <w:r w:rsidRPr="004B3809">
        <w:rPr>
          <w:rFonts w:ascii="Trebuchet MS" w:hAnsi="Trebuchet MS" w:cs="Arial"/>
          <w:color w:val="000000"/>
          <w:sz w:val="24"/>
          <w:szCs w:val="24"/>
        </w:rPr>
        <w:t>cash</w:t>
      </w:r>
      <w:r>
        <w:rPr>
          <w:rFonts w:ascii="Trebuchet MS" w:hAnsi="Trebuchet MS" w:cs="Arial"/>
          <w:color w:val="000000"/>
          <w:sz w:val="24"/>
          <w:szCs w:val="24"/>
        </w:rPr>
        <w:t xml:space="preserve"> transfer beneficiaries were able to engage in VSLA. </w:t>
      </w:r>
    </w:p>
    <w:p w:rsidR="001E5D21" w:rsidRPr="00146E05" w:rsidRDefault="001E5D21" w:rsidP="001E5D21">
      <w:pPr>
        <w:pStyle w:val="Caption"/>
        <w:rPr>
          <w:rFonts w:ascii="Trebuchet MS" w:hAnsi="Trebuchet MS" w:cs="Arial"/>
          <w:color w:val="000000"/>
          <w:sz w:val="24"/>
          <w:szCs w:val="24"/>
        </w:rPr>
      </w:pPr>
      <w:bookmarkStart w:id="26" w:name="_Toc350869437"/>
      <w:r w:rsidRPr="00146E05">
        <w:rPr>
          <w:rFonts w:ascii="Trebuchet MS" w:hAnsi="Trebuchet MS"/>
          <w:color w:val="000000"/>
          <w:sz w:val="24"/>
          <w:szCs w:val="24"/>
        </w:rPr>
        <w:t xml:space="preserve">Figure </w:t>
      </w:r>
      <w:r w:rsidR="008C56E2" w:rsidRPr="00146E05">
        <w:rPr>
          <w:rFonts w:ascii="Trebuchet MS" w:hAnsi="Trebuchet MS"/>
          <w:color w:val="000000"/>
          <w:sz w:val="24"/>
          <w:szCs w:val="24"/>
        </w:rPr>
        <w:fldChar w:fldCharType="begin"/>
      </w:r>
      <w:r w:rsidRPr="00146E05">
        <w:rPr>
          <w:rFonts w:ascii="Trebuchet MS" w:hAnsi="Trebuchet MS"/>
          <w:color w:val="000000"/>
          <w:sz w:val="24"/>
          <w:szCs w:val="24"/>
        </w:rPr>
        <w:instrText xml:space="preserve"> SEQ Figure \* ARABIC </w:instrText>
      </w:r>
      <w:r w:rsidR="008C56E2" w:rsidRPr="00146E05">
        <w:rPr>
          <w:rFonts w:ascii="Trebuchet MS" w:hAnsi="Trebuchet MS"/>
          <w:color w:val="000000"/>
          <w:sz w:val="24"/>
          <w:szCs w:val="24"/>
        </w:rPr>
        <w:fldChar w:fldCharType="separate"/>
      </w:r>
      <w:r w:rsidR="00E17713">
        <w:rPr>
          <w:rFonts w:ascii="Trebuchet MS" w:hAnsi="Trebuchet MS"/>
          <w:noProof/>
          <w:color w:val="000000"/>
          <w:sz w:val="24"/>
          <w:szCs w:val="24"/>
        </w:rPr>
        <w:t>1</w:t>
      </w:r>
      <w:r w:rsidR="008C56E2" w:rsidRPr="00146E05">
        <w:rPr>
          <w:rFonts w:ascii="Trebuchet MS" w:hAnsi="Trebuchet MS"/>
          <w:color w:val="000000"/>
          <w:sz w:val="24"/>
          <w:szCs w:val="24"/>
        </w:rPr>
        <w:fldChar w:fldCharType="end"/>
      </w:r>
      <w:r w:rsidRPr="00146E05">
        <w:rPr>
          <w:rFonts w:ascii="Trebuchet MS" w:hAnsi="Trebuchet MS"/>
          <w:color w:val="000000"/>
          <w:sz w:val="24"/>
          <w:szCs w:val="24"/>
        </w:rPr>
        <w:t xml:space="preserve"> Cash Transfer expenditure patterns</w:t>
      </w:r>
      <w:bookmarkEnd w:id="26"/>
    </w:p>
    <w:p w:rsidR="001E5D21" w:rsidRPr="00C039A3" w:rsidRDefault="005B1D0A" w:rsidP="001E5D21">
      <w:pPr>
        <w:spacing w:line="360" w:lineRule="auto"/>
        <w:jc w:val="both"/>
        <w:rPr>
          <w:rFonts w:ascii="Trebuchet MS" w:hAnsi="Trebuchet MS" w:cs="Arial"/>
          <w:color w:val="000000"/>
          <w:sz w:val="24"/>
          <w:szCs w:val="24"/>
        </w:rPr>
      </w:pPr>
      <w:r>
        <w:rPr>
          <w:rFonts w:ascii="Trebuchet MS" w:hAnsi="Trebuchet MS" w:cs="Arial"/>
          <w:noProof/>
          <w:color w:val="000000"/>
          <w:sz w:val="24"/>
          <w:szCs w:val="24"/>
        </w:rPr>
        <w:drawing>
          <wp:inline distT="0" distB="0" distL="0" distR="0">
            <wp:extent cx="5128895" cy="2853055"/>
            <wp:effectExtent l="0" t="0" r="14605" b="23495"/>
            <wp:docPr id="25" name="Chart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E5D21" w:rsidRPr="00C039A3" w:rsidRDefault="001E5D21" w:rsidP="001E5D21">
      <w:pPr>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In determining the sustainability level of the </w:t>
      </w:r>
      <w:r w:rsidRPr="004B3809">
        <w:rPr>
          <w:rFonts w:ascii="Trebuchet MS" w:hAnsi="Trebuchet MS" w:cs="Arial"/>
          <w:color w:val="000000"/>
          <w:sz w:val="24"/>
          <w:szCs w:val="24"/>
        </w:rPr>
        <w:t>relief</w:t>
      </w:r>
      <w:r w:rsidRPr="00C039A3">
        <w:rPr>
          <w:rFonts w:ascii="Trebuchet MS" w:hAnsi="Trebuchet MS" w:cs="Arial"/>
          <w:color w:val="000000"/>
          <w:sz w:val="24"/>
          <w:szCs w:val="24"/>
        </w:rPr>
        <w:t xml:space="preserve"> component </w:t>
      </w:r>
      <w:r>
        <w:rPr>
          <w:rFonts w:ascii="Trebuchet MS" w:hAnsi="Trebuchet MS" w:cs="Arial"/>
          <w:color w:val="000000"/>
          <w:sz w:val="24"/>
          <w:szCs w:val="24"/>
        </w:rPr>
        <w:t xml:space="preserve">benefits </w:t>
      </w:r>
      <w:r w:rsidRPr="00C039A3">
        <w:rPr>
          <w:rFonts w:ascii="Trebuchet MS" w:hAnsi="Trebuchet MS" w:cs="Arial"/>
          <w:color w:val="000000"/>
          <w:sz w:val="24"/>
          <w:szCs w:val="24"/>
        </w:rPr>
        <w:t xml:space="preserve">beyond the </w:t>
      </w:r>
      <w:r w:rsidR="00814211">
        <w:rPr>
          <w:rFonts w:ascii="Trebuchet MS" w:hAnsi="Trebuchet MS" w:cs="Arial"/>
          <w:color w:val="000000"/>
          <w:sz w:val="24"/>
          <w:szCs w:val="24"/>
        </w:rPr>
        <w:t>life of the project</w:t>
      </w:r>
      <w:r w:rsidRPr="00C039A3">
        <w:rPr>
          <w:rFonts w:ascii="Trebuchet MS" w:hAnsi="Trebuchet MS" w:cs="Arial"/>
          <w:color w:val="000000"/>
          <w:sz w:val="24"/>
          <w:szCs w:val="24"/>
        </w:rPr>
        <w:t xml:space="preserve">, the </w:t>
      </w:r>
      <w:r w:rsidRPr="004B3809">
        <w:rPr>
          <w:rFonts w:ascii="Trebuchet MS" w:hAnsi="Trebuchet MS" w:cs="Arial"/>
          <w:color w:val="000000"/>
          <w:sz w:val="24"/>
          <w:szCs w:val="24"/>
        </w:rPr>
        <w:t>evaluation</w:t>
      </w:r>
      <w:r w:rsidRPr="00C039A3">
        <w:rPr>
          <w:rFonts w:ascii="Trebuchet MS" w:hAnsi="Trebuchet MS" w:cs="Arial"/>
          <w:color w:val="000000"/>
          <w:sz w:val="24"/>
          <w:szCs w:val="24"/>
        </w:rPr>
        <w:t xml:space="preserve"> carried out a comparative analysis of the coping stra</w:t>
      </w:r>
      <w:r>
        <w:rPr>
          <w:rFonts w:ascii="Trebuchet MS" w:hAnsi="Trebuchet MS" w:cs="Arial"/>
          <w:color w:val="000000"/>
          <w:sz w:val="24"/>
          <w:szCs w:val="24"/>
        </w:rPr>
        <w:t>te</w:t>
      </w:r>
      <w:r w:rsidRPr="00C039A3">
        <w:rPr>
          <w:rFonts w:ascii="Trebuchet MS" w:hAnsi="Trebuchet MS" w:cs="Arial"/>
          <w:color w:val="000000"/>
          <w:sz w:val="24"/>
          <w:szCs w:val="24"/>
        </w:rPr>
        <w:t>gies employed during the last month of payment</w:t>
      </w:r>
      <w:r>
        <w:rPr>
          <w:rFonts w:ascii="Trebuchet MS" w:hAnsi="Trebuchet MS" w:cs="Arial"/>
          <w:color w:val="000000"/>
          <w:sz w:val="24"/>
          <w:szCs w:val="24"/>
        </w:rPr>
        <w:t xml:space="preserve"> of </w:t>
      </w:r>
      <w:r w:rsidRPr="004B3809">
        <w:rPr>
          <w:rFonts w:ascii="Trebuchet MS" w:hAnsi="Trebuchet MS" w:cs="Arial"/>
          <w:color w:val="000000"/>
          <w:sz w:val="24"/>
          <w:szCs w:val="24"/>
        </w:rPr>
        <w:t>cash</w:t>
      </w:r>
      <w:r>
        <w:rPr>
          <w:rFonts w:ascii="Trebuchet MS" w:hAnsi="Trebuchet MS" w:cs="Arial"/>
          <w:color w:val="000000"/>
          <w:sz w:val="24"/>
          <w:szCs w:val="24"/>
        </w:rPr>
        <w:t xml:space="preserve"> transfers(</w:t>
      </w:r>
      <w:r w:rsidRPr="00C039A3">
        <w:rPr>
          <w:rFonts w:ascii="Trebuchet MS" w:hAnsi="Trebuchet MS" w:cs="Arial"/>
          <w:color w:val="000000"/>
          <w:sz w:val="24"/>
          <w:szCs w:val="24"/>
        </w:rPr>
        <w:t>Dec</w:t>
      </w:r>
      <w:r>
        <w:rPr>
          <w:rFonts w:ascii="Trebuchet MS" w:hAnsi="Trebuchet MS" w:cs="Arial"/>
          <w:color w:val="000000"/>
          <w:sz w:val="24"/>
          <w:szCs w:val="24"/>
        </w:rPr>
        <w:t>ember</w:t>
      </w:r>
      <w:r w:rsidRPr="00C039A3">
        <w:rPr>
          <w:rFonts w:ascii="Trebuchet MS" w:hAnsi="Trebuchet MS" w:cs="Arial"/>
          <w:color w:val="000000"/>
          <w:sz w:val="24"/>
          <w:szCs w:val="24"/>
        </w:rPr>
        <w:t xml:space="preserve"> 2011</w:t>
      </w:r>
      <w:r>
        <w:rPr>
          <w:rFonts w:ascii="Trebuchet MS" w:hAnsi="Trebuchet MS" w:cs="Arial"/>
          <w:color w:val="000000"/>
          <w:sz w:val="24"/>
          <w:szCs w:val="24"/>
        </w:rPr>
        <w:t>)</w:t>
      </w:r>
      <w:r w:rsidRPr="00C039A3">
        <w:rPr>
          <w:rFonts w:ascii="Trebuchet MS" w:hAnsi="Trebuchet MS" w:cs="Arial"/>
          <w:color w:val="000000"/>
          <w:sz w:val="24"/>
          <w:szCs w:val="24"/>
        </w:rPr>
        <w:t xml:space="preserve"> </w:t>
      </w:r>
      <w:r>
        <w:rPr>
          <w:rFonts w:ascii="Trebuchet MS" w:hAnsi="Trebuchet MS" w:cs="Arial"/>
          <w:color w:val="000000"/>
          <w:sz w:val="24"/>
          <w:szCs w:val="24"/>
        </w:rPr>
        <w:t xml:space="preserve">to those employed </w:t>
      </w:r>
      <w:r w:rsidRPr="00C039A3">
        <w:rPr>
          <w:rFonts w:ascii="Trebuchet MS" w:hAnsi="Trebuchet MS" w:cs="Arial"/>
          <w:color w:val="000000"/>
          <w:sz w:val="24"/>
          <w:szCs w:val="24"/>
        </w:rPr>
        <w:t>towards the end of the project</w:t>
      </w:r>
      <w:r>
        <w:rPr>
          <w:rFonts w:ascii="Trebuchet MS" w:hAnsi="Trebuchet MS" w:cs="Arial"/>
          <w:color w:val="000000"/>
          <w:sz w:val="24"/>
          <w:szCs w:val="24"/>
        </w:rPr>
        <w:t xml:space="preserve"> (November</w:t>
      </w:r>
      <w:r w:rsidRPr="00C039A3">
        <w:rPr>
          <w:rFonts w:ascii="Trebuchet MS" w:hAnsi="Trebuchet MS" w:cs="Arial"/>
          <w:color w:val="000000"/>
          <w:sz w:val="24"/>
          <w:szCs w:val="24"/>
        </w:rPr>
        <w:t xml:space="preserve"> 2012</w:t>
      </w:r>
      <w:r>
        <w:rPr>
          <w:rFonts w:ascii="Trebuchet MS" w:hAnsi="Trebuchet MS" w:cs="Arial"/>
          <w:color w:val="000000"/>
          <w:sz w:val="24"/>
          <w:szCs w:val="24"/>
        </w:rPr>
        <w:t>)</w:t>
      </w:r>
      <w:r w:rsidRPr="00C039A3">
        <w:rPr>
          <w:rFonts w:ascii="Trebuchet MS" w:hAnsi="Trebuchet MS" w:cs="Arial"/>
          <w:color w:val="000000"/>
          <w:sz w:val="24"/>
          <w:szCs w:val="24"/>
        </w:rPr>
        <w:t xml:space="preserve">. </w:t>
      </w:r>
      <w:r>
        <w:rPr>
          <w:rFonts w:ascii="Trebuchet MS" w:hAnsi="Trebuchet MS" w:cs="Arial"/>
          <w:color w:val="000000"/>
          <w:sz w:val="24"/>
          <w:szCs w:val="24"/>
        </w:rPr>
        <w:t>H</w:t>
      </w:r>
      <w:r w:rsidRPr="00C039A3">
        <w:rPr>
          <w:rFonts w:ascii="Trebuchet MS" w:hAnsi="Trebuchet MS" w:cs="Arial"/>
          <w:color w:val="000000"/>
          <w:sz w:val="24"/>
          <w:szCs w:val="24"/>
        </w:rPr>
        <w:t xml:space="preserve">ousehold </w:t>
      </w:r>
      <w:r>
        <w:rPr>
          <w:rFonts w:ascii="Trebuchet MS" w:hAnsi="Trebuchet MS" w:cs="Arial"/>
          <w:color w:val="000000"/>
          <w:sz w:val="24"/>
          <w:szCs w:val="24"/>
        </w:rPr>
        <w:t>use</w:t>
      </w:r>
      <w:r w:rsidRPr="00C039A3">
        <w:rPr>
          <w:rFonts w:ascii="Trebuchet MS" w:hAnsi="Trebuchet MS" w:cs="Arial"/>
          <w:color w:val="000000"/>
          <w:sz w:val="24"/>
          <w:szCs w:val="24"/>
        </w:rPr>
        <w:t xml:space="preserve"> of </w:t>
      </w:r>
      <w:r>
        <w:rPr>
          <w:rFonts w:ascii="Trebuchet MS" w:hAnsi="Trebuchet MS" w:cs="Arial"/>
          <w:color w:val="000000"/>
          <w:sz w:val="24"/>
          <w:szCs w:val="24"/>
        </w:rPr>
        <w:t xml:space="preserve">negative </w:t>
      </w:r>
      <w:r w:rsidRPr="00C039A3">
        <w:rPr>
          <w:rFonts w:ascii="Trebuchet MS" w:hAnsi="Trebuchet MS" w:cs="Arial"/>
          <w:color w:val="000000"/>
          <w:sz w:val="24"/>
          <w:szCs w:val="24"/>
        </w:rPr>
        <w:t xml:space="preserve">coping mechanisms </w:t>
      </w:r>
      <w:r w:rsidR="00814211" w:rsidRPr="006E691E">
        <w:rPr>
          <w:rFonts w:ascii="Trebuchet MS" w:hAnsi="Trebuchet MS" w:cs="Arial"/>
          <w:color w:val="000000"/>
          <w:sz w:val="24"/>
          <w:szCs w:val="24"/>
        </w:rPr>
        <w:t>was noted</w:t>
      </w:r>
      <w:r w:rsidR="00814211">
        <w:rPr>
          <w:rFonts w:ascii="Trebuchet MS" w:hAnsi="Trebuchet MS" w:cs="Arial"/>
          <w:color w:val="000000"/>
          <w:sz w:val="24"/>
          <w:szCs w:val="24"/>
        </w:rPr>
        <w:t xml:space="preserve"> to have increased</w:t>
      </w:r>
      <w:r w:rsidR="00814211" w:rsidRPr="00F64C37">
        <w:rPr>
          <w:rFonts w:ascii="Trebuchet MS" w:hAnsi="Trebuchet MS" w:cs="Arial"/>
          <w:i/>
          <w:color w:val="000000"/>
          <w:sz w:val="24"/>
          <w:szCs w:val="24"/>
        </w:rPr>
        <w:t xml:space="preserve"> (</w:t>
      </w:r>
      <w:r w:rsidRPr="00F64C37">
        <w:rPr>
          <w:rFonts w:ascii="Trebuchet MS" w:hAnsi="Trebuchet MS" w:cs="Arial"/>
          <w:i/>
          <w:color w:val="000000"/>
          <w:sz w:val="24"/>
          <w:szCs w:val="24"/>
        </w:rPr>
        <w:t xml:space="preserve">ref </w:t>
      </w:r>
      <w:r w:rsidRPr="004B3809">
        <w:rPr>
          <w:rFonts w:ascii="Trebuchet MS" w:hAnsi="Trebuchet MS" w:cs="Arial"/>
          <w:i/>
          <w:color w:val="000000"/>
          <w:sz w:val="24"/>
          <w:szCs w:val="24"/>
        </w:rPr>
        <w:t>figure</w:t>
      </w:r>
      <w:r w:rsidRPr="00F64C37">
        <w:rPr>
          <w:rFonts w:ascii="Trebuchet MS" w:hAnsi="Trebuchet MS" w:cs="Arial"/>
          <w:i/>
          <w:color w:val="000000"/>
          <w:sz w:val="24"/>
          <w:szCs w:val="24"/>
        </w:rPr>
        <w:t xml:space="preserve"> 2).</w:t>
      </w:r>
      <w:r>
        <w:rPr>
          <w:rFonts w:ascii="Trebuchet MS" w:hAnsi="Trebuchet MS" w:cs="Arial"/>
          <w:color w:val="000000"/>
          <w:sz w:val="24"/>
          <w:szCs w:val="24"/>
        </w:rPr>
        <w:t xml:space="preserve"> This </w:t>
      </w:r>
      <w:r>
        <w:rPr>
          <w:rFonts w:ascii="Trebuchet MS" w:hAnsi="Trebuchet MS" w:cs="Arial"/>
          <w:color w:val="000000"/>
          <w:sz w:val="24"/>
          <w:szCs w:val="24"/>
        </w:rPr>
        <w:lastRenderedPageBreak/>
        <w:t>included</w:t>
      </w:r>
      <w:r w:rsidRPr="00C039A3">
        <w:rPr>
          <w:rFonts w:ascii="Trebuchet MS" w:hAnsi="Trebuchet MS" w:cs="Arial"/>
          <w:color w:val="000000"/>
          <w:sz w:val="24"/>
          <w:szCs w:val="24"/>
        </w:rPr>
        <w:t xml:space="preserve"> the </w:t>
      </w:r>
      <w:r w:rsidRPr="004B3809">
        <w:rPr>
          <w:rFonts w:ascii="Trebuchet MS" w:hAnsi="Trebuchet MS" w:cs="Arial"/>
          <w:color w:val="000000"/>
          <w:sz w:val="24"/>
          <w:szCs w:val="24"/>
        </w:rPr>
        <w:t>consumption</w:t>
      </w:r>
      <w:r w:rsidRPr="00C039A3">
        <w:rPr>
          <w:rFonts w:ascii="Trebuchet MS" w:hAnsi="Trebuchet MS" w:cs="Arial"/>
          <w:color w:val="000000"/>
          <w:sz w:val="24"/>
          <w:szCs w:val="24"/>
        </w:rPr>
        <w:t xml:space="preserve"> of cheaper food, reduction in food portions</w:t>
      </w:r>
      <w:r w:rsidR="00814211">
        <w:rPr>
          <w:rFonts w:ascii="Trebuchet MS" w:hAnsi="Trebuchet MS" w:cs="Arial"/>
          <w:color w:val="000000"/>
          <w:sz w:val="24"/>
          <w:szCs w:val="24"/>
        </w:rPr>
        <w:t xml:space="preserve"> and</w:t>
      </w:r>
      <w:r w:rsidRPr="00C039A3">
        <w:rPr>
          <w:rFonts w:ascii="Trebuchet MS" w:hAnsi="Trebuchet MS" w:cs="Arial"/>
          <w:color w:val="000000"/>
          <w:sz w:val="24"/>
          <w:szCs w:val="24"/>
        </w:rPr>
        <w:t xml:space="preserve"> </w:t>
      </w:r>
      <w:r>
        <w:rPr>
          <w:rFonts w:ascii="Trebuchet MS" w:hAnsi="Trebuchet MS" w:cs="Arial"/>
          <w:color w:val="000000"/>
          <w:sz w:val="24"/>
          <w:szCs w:val="24"/>
        </w:rPr>
        <w:t xml:space="preserve">number of </w:t>
      </w:r>
      <w:r w:rsidRPr="00C039A3">
        <w:rPr>
          <w:rFonts w:ascii="Trebuchet MS" w:hAnsi="Trebuchet MS" w:cs="Arial"/>
          <w:color w:val="000000"/>
          <w:sz w:val="24"/>
          <w:szCs w:val="24"/>
        </w:rPr>
        <w:t xml:space="preserve">meals as well as spending </w:t>
      </w:r>
      <w:r>
        <w:rPr>
          <w:rFonts w:ascii="Trebuchet MS" w:hAnsi="Trebuchet MS" w:cs="Arial"/>
          <w:color w:val="000000"/>
          <w:sz w:val="24"/>
          <w:szCs w:val="24"/>
        </w:rPr>
        <w:t>savings to meet food needs</w:t>
      </w:r>
      <w:r w:rsidR="00B565B9">
        <w:rPr>
          <w:rFonts w:ascii="Trebuchet MS" w:hAnsi="Trebuchet MS" w:cs="Arial"/>
          <w:color w:val="000000"/>
          <w:sz w:val="24"/>
          <w:szCs w:val="24"/>
        </w:rPr>
        <w:t>.</w:t>
      </w:r>
      <w:r w:rsidRPr="00C039A3">
        <w:rPr>
          <w:rFonts w:ascii="Trebuchet MS" w:hAnsi="Trebuchet MS" w:cs="Arial"/>
          <w:color w:val="000000"/>
          <w:sz w:val="24"/>
          <w:szCs w:val="24"/>
        </w:rPr>
        <w:t xml:space="preserve"> </w:t>
      </w:r>
    </w:p>
    <w:p w:rsidR="001E5D21" w:rsidRPr="00146E05" w:rsidRDefault="001E5D21" w:rsidP="001E5D21">
      <w:pPr>
        <w:pStyle w:val="Caption"/>
        <w:keepNext/>
        <w:jc w:val="both"/>
        <w:rPr>
          <w:rFonts w:ascii="Trebuchet MS" w:hAnsi="Trebuchet MS"/>
          <w:color w:val="000000"/>
          <w:sz w:val="24"/>
          <w:szCs w:val="24"/>
        </w:rPr>
      </w:pPr>
      <w:bookmarkStart w:id="27" w:name="_Toc350869438"/>
      <w:r w:rsidRPr="00146E05">
        <w:rPr>
          <w:rFonts w:ascii="Trebuchet MS" w:hAnsi="Trebuchet MS"/>
          <w:color w:val="000000"/>
          <w:sz w:val="24"/>
          <w:szCs w:val="24"/>
        </w:rPr>
        <w:t xml:space="preserve">Figure </w:t>
      </w:r>
      <w:r w:rsidR="008C56E2" w:rsidRPr="00146E05">
        <w:rPr>
          <w:rFonts w:ascii="Trebuchet MS" w:hAnsi="Trebuchet MS"/>
          <w:color w:val="000000"/>
          <w:sz w:val="24"/>
          <w:szCs w:val="24"/>
        </w:rPr>
        <w:fldChar w:fldCharType="begin"/>
      </w:r>
      <w:r w:rsidRPr="00146E05">
        <w:rPr>
          <w:rFonts w:ascii="Trebuchet MS" w:hAnsi="Trebuchet MS"/>
          <w:color w:val="000000"/>
          <w:sz w:val="24"/>
          <w:szCs w:val="24"/>
        </w:rPr>
        <w:instrText xml:space="preserve"> SEQ Figure \* ARABIC </w:instrText>
      </w:r>
      <w:r w:rsidR="008C56E2" w:rsidRPr="00146E05">
        <w:rPr>
          <w:rFonts w:ascii="Trebuchet MS" w:hAnsi="Trebuchet MS"/>
          <w:color w:val="000000"/>
          <w:sz w:val="24"/>
          <w:szCs w:val="24"/>
        </w:rPr>
        <w:fldChar w:fldCharType="separate"/>
      </w:r>
      <w:r w:rsidR="00E17713">
        <w:rPr>
          <w:rFonts w:ascii="Trebuchet MS" w:hAnsi="Trebuchet MS"/>
          <w:noProof/>
          <w:color w:val="000000"/>
          <w:sz w:val="24"/>
          <w:szCs w:val="24"/>
        </w:rPr>
        <w:t>2</w:t>
      </w:r>
      <w:r w:rsidR="008C56E2" w:rsidRPr="00146E05">
        <w:rPr>
          <w:rFonts w:ascii="Trebuchet MS" w:hAnsi="Trebuchet MS"/>
          <w:color w:val="000000"/>
          <w:sz w:val="24"/>
          <w:szCs w:val="24"/>
        </w:rPr>
        <w:fldChar w:fldCharType="end"/>
      </w:r>
      <w:r w:rsidRPr="00146E05">
        <w:rPr>
          <w:rFonts w:ascii="Trebuchet MS" w:hAnsi="Trebuchet MS"/>
          <w:color w:val="000000"/>
          <w:sz w:val="24"/>
          <w:szCs w:val="24"/>
        </w:rPr>
        <w:t>: Coping Strategies – a comparative analysis</w:t>
      </w:r>
      <w:bookmarkEnd w:id="27"/>
    </w:p>
    <w:p w:rsidR="001E5D21" w:rsidRPr="00C039A3" w:rsidRDefault="005B1D0A" w:rsidP="001E5D21">
      <w:pPr>
        <w:keepNext/>
        <w:spacing w:line="360" w:lineRule="auto"/>
        <w:jc w:val="both"/>
        <w:rPr>
          <w:rFonts w:ascii="Trebuchet MS" w:hAnsi="Trebuchet MS" w:cs="Arial"/>
          <w:color w:val="000000"/>
          <w:sz w:val="24"/>
          <w:szCs w:val="24"/>
        </w:rPr>
      </w:pPr>
      <w:r>
        <w:rPr>
          <w:noProof/>
        </w:rPr>
        <w:drawing>
          <wp:inline distT="0" distB="0" distL="0" distR="0">
            <wp:extent cx="5940425" cy="2388870"/>
            <wp:effectExtent l="0" t="0" r="22225" b="11430"/>
            <wp:docPr id="24" name="Chart 4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E5D21" w:rsidRDefault="001E5D21" w:rsidP="001E5D21">
      <w:pPr>
        <w:spacing w:line="360" w:lineRule="auto"/>
        <w:jc w:val="both"/>
        <w:rPr>
          <w:rFonts w:ascii="Trebuchet MS" w:hAnsi="Trebuchet MS" w:cs="Arial"/>
          <w:color w:val="000000"/>
          <w:sz w:val="24"/>
          <w:szCs w:val="24"/>
        </w:rPr>
      </w:pPr>
      <w:r w:rsidRPr="003C2395">
        <w:rPr>
          <w:rFonts w:ascii="Trebuchet MS" w:hAnsi="Trebuchet MS" w:cs="Arial"/>
          <w:color w:val="000000"/>
          <w:sz w:val="24"/>
          <w:szCs w:val="24"/>
        </w:rPr>
        <w:t>During the period between January</w:t>
      </w:r>
      <w:r>
        <w:rPr>
          <w:rFonts w:ascii="Trebuchet MS" w:hAnsi="Trebuchet MS" w:cs="Arial"/>
          <w:color w:val="000000"/>
          <w:sz w:val="24"/>
          <w:szCs w:val="24"/>
        </w:rPr>
        <w:t xml:space="preserve"> to December 2011, the Cost of Minimum B</w:t>
      </w:r>
      <w:r w:rsidRPr="003C2395">
        <w:rPr>
          <w:rFonts w:ascii="Trebuchet MS" w:hAnsi="Trebuchet MS" w:cs="Arial"/>
          <w:color w:val="000000"/>
          <w:sz w:val="24"/>
          <w:szCs w:val="24"/>
        </w:rPr>
        <w:t>asket increased by between 47% - 57%</w:t>
      </w:r>
      <w:r w:rsidR="00814211">
        <w:rPr>
          <w:rFonts w:ascii="Trebuchet MS" w:hAnsi="Trebuchet MS" w:cs="Arial"/>
          <w:color w:val="000000"/>
          <w:sz w:val="24"/>
          <w:szCs w:val="24"/>
        </w:rPr>
        <w:t xml:space="preserve"> </w:t>
      </w:r>
      <w:r>
        <w:rPr>
          <w:rFonts w:ascii="Trebuchet MS" w:hAnsi="Trebuchet MS" w:cs="Arial"/>
          <w:color w:val="000000"/>
          <w:sz w:val="24"/>
          <w:szCs w:val="24"/>
        </w:rPr>
        <w:t>(</w:t>
      </w:r>
      <w:r w:rsidR="00814211">
        <w:rPr>
          <w:rFonts w:ascii="Trebuchet MS" w:hAnsi="Trebuchet MS" w:cs="Arial"/>
          <w:i/>
          <w:color w:val="000000"/>
          <w:sz w:val="24"/>
          <w:szCs w:val="24"/>
        </w:rPr>
        <w:t>r</w:t>
      </w:r>
      <w:r w:rsidRPr="004B3809">
        <w:rPr>
          <w:rFonts w:ascii="Trebuchet MS" w:hAnsi="Trebuchet MS" w:cs="Arial"/>
          <w:i/>
          <w:color w:val="000000"/>
          <w:sz w:val="24"/>
          <w:szCs w:val="24"/>
        </w:rPr>
        <w:t>ef</w:t>
      </w:r>
      <w:r w:rsidRPr="00B45082">
        <w:rPr>
          <w:rFonts w:ascii="Trebuchet MS" w:hAnsi="Trebuchet MS" w:cs="Arial"/>
          <w:i/>
          <w:color w:val="000000"/>
          <w:sz w:val="24"/>
          <w:szCs w:val="24"/>
        </w:rPr>
        <w:t xml:space="preserve"> figure 3</w:t>
      </w:r>
      <w:r>
        <w:rPr>
          <w:rFonts w:ascii="Trebuchet MS" w:hAnsi="Trebuchet MS" w:cs="Arial"/>
          <w:color w:val="000000"/>
          <w:sz w:val="24"/>
          <w:szCs w:val="24"/>
        </w:rPr>
        <w:t>)</w:t>
      </w:r>
      <w:r w:rsidR="006B317E">
        <w:rPr>
          <w:rFonts w:ascii="Trebuchet MS" w:hAnsi="Trebuchet MS" w:cs="Arial"/>
          <w:color w:val="000000"/>
          <w:sz w:val="24"/>
          <w:szCs w:val="24"/>
        </w:rPr>
        <w:t>.</w:t>
      </w:r>
      <w:r w:rsidRPr="003C2395">
        <w:rPr>
          <w:rFonts w:ascii="Trebuchet MS" w:hAnsi="Trebuchet MS" w:cs="Arial"/>
          <w:color w:val="000000"/>
          <w:sz w:val="24"/>
          <w:szCs w:val="24"/>
        </w:rPr>
        <w:t xml:space="preserve"> A comparative review of the purchasing power during the same </w:t>
      </w:r>
      <w:r w:rsidRPr="004B3809">
        <w:rPr>
          <w:rFonts w:ascii="Trebuchet MS" w:hAnsi="Trebuchet MS" w:cs="Arial"/>
          <w:color w:val="000000"/>
          <w:sz w:val="24"/>
          <w:szCs w:val="24"/>
        </w:rPr>
        <w:t>period</w:t>
      </w:r>
      <w:r w:rsidRPr="003C2395">
        <w:rPr>
          <w:rFonts w:ascii="Trebuchet MS" w:hAnsi="Trebuchet MS" w:cs="Arial"/>
          <w:color w:val="000000"/>
          <w:sz w:val="24"/>
          <w:szCs w:val="24"/>
        </w:rPr>
        <w:t xml:space="preserve"> </w:t>
      </w:r>
      <w:r>
        <w:rPr>
          <w:rFonts w:ascii="Trebuchet MS" w:hAnsi="Trebuchet MS" w:cs="Arial"/>
          <w:color w:val="000000"/>
          <w:sz w:val="24"/>
          <w:szCs w:val="24"/>
        </w:rPr>
        <w:t xml:space="preserve">shows </w:t>
      </w:r>
      <w:r w:rsidRPr="003C2395">
        <w:rPr>
          <w:rFonts w:ascii="Trebuchet MS" w:hAnsi="Trebuchet MS" w:cs="Arial"/>
          <w:color w:val="000000"/>
          <w:sz w:val="24"/>
          <w:szCs w:val="24"/>
        </w:rPr>
        <w:t xml:space="preserve">that households were only able to afford between 39% - 65% </w:t>
      </w:r>
      <w:r>
        <w:rPr>
          <w:rFonts w:ascii="Trebuchet MS" w:hAnsi="Trebuchet MS" w:cs="Arial"/>
          <w:color w:val="000000"/>
          <w:sz w:val="24"/>
          <w:szCs w:val="24"/>
        </w:rPr>
        <w:t>(</w:t>
      </w:r>
      <w:r w:rsidRPr="00B45082">
        <w:rPr>
          <w:rFonts w:ascii="Trebuchet MS" w:hAnsi="Trebuchet MS" w:cs="Arial"/>
          <w:i/>
          <w:color w:val="000000"/>
          <w:sz w:val="24"/>
          <w:szCs w:val="24"/>
        </w:rPr>
        <w:t xml:space="preserve">ref </w:t>
      </w:r>
      <w:r w:rsidRPr="004B3809">
        <w:rPr>
          <w:rFonts w:ascii="Trebuchet MS" w:hAnsi="Trebuchet MS" w:cs="Arial"/>
          <w:i/>
          <w:color w:val="000000"/>
          <w:sz w:val="24"/>
          <w:szCs w:val="24"/>
        </w:rPr>
        <w:t>figure</w:t>
      </w:r>
      <w:r w:rsidRPr="00B45082">
        <w:rPr>
          <w:rFonts w:ascii="Trebuchet MS" w:hAnsi="Trebuchet MS" w:cs="Arial"/>
          <w:i/>
          <w:color w:val="000000"/>
          <w:sz w:val="24"/>
          <w:szCs w:val="24"/>
        </w:rPr>
        <w:t xml:space="preserve"> 6</w:t>
      </w:r>
      <w:r>
        <w:rPr>
          <w:rFonts w:ascii="Trebuchet MS" w:hAnsi="Trebuchet MS" w:cs="Arial"/>
          <w:color w:val="000000"/>
          <w:sz w:val="24"/>
          <w:szCs w:val="24"/>
        </w:rPr>
        <w:t>)</w:t>
      </w:r>
      <w:r w:rsidR="009D2DD2">
        <w:rPr>
          <w:rFonts w:ascii="Trebuchet MS" w:hAnsi="Trebuchet MS" w:cs="Arial"/>
          <w:color w:val="000000"/>
          <w:sz w:val="24"/>
          <w:szCs w:val="24"/>
        </w:rPr>
        <w:t xml:space="preserve"> </w:t>
      </w:r>
      <w:r w:rsidRPr="003C2395">
        <w:rPr>
          <w:rFonts w:ascii="Trebuchet MS" w:hAnsi="Trebuchet MS" w:cs="Arial"/>
          <w:color w:val="000000"/>
          <w:sz w:val="24"/>
          <w:szCs w:val="24"/>
        </w:rPr>
        <w:t xml:space="preserve">of the food basket. </w:t>
      </w:r>
      <w:r w:rsidRPr="008300A6">
        <w:rPr>
          <w:rFonts w:ascii="Trebuchet MS" w:hAnsi="Trebuchet MS" w:cs="Arial"/>
          <w:color w:val="000000"/>
          <w:sz w:val="24"/>
          <w:szCs w:val="24"/>
        </w:rPr>
        <w:t>If the transfer purchase</w:t>
      </w:r>
      <w:r>
        <w:rPr>
          <w:rFonts w:ascii="Trebuchet MS" w:hAnsi="Trebuchet MS" w:cs="Arial"/>
          <w:color w:val="000000"/>
          <w:sz w:val="24"/>
          <w:szCs w:val="24"/>
        </w:rPr>
        <w:t>d</w:t>
      </w:r>
      <w:r w:rsidRPr="008300A6">
        <w:rPr>
          <w:rFonts w:ascii="Trebuchet MS" w:hAnsi="Trebuchet MS" w:cs="Arial"/>
          <w:color w:val="000000"/>
          <w:sz w:val="24"/>
          <w:szCs w:val="24"/>
        </w:rPr>
        <w:t xml:space="preserve"> both food and </w:t>
      </w:r>
      <w:r w:rsidRPr="004B3809">
        <w:rPr>
          <w:rFonts w:ascii="Trebuchet MS" w:hAnsi="Trebuchet MS" w:cs="Arial"/>
          <w:color w:val="000000"/>
          <w:sz w:val="24"/>
          <w:szCs w:val="24"/>
        </w:rPr>
        <w:t>essential</w:t>
      </w:r>
      <w:r w:rsidRPr="008300A6">
        <w:rPr>
          <w:rFonts w:ascii="Trebuchet MS" w:hAnsi="Trebuchet MS" w:cs="Arial"/>
          <w:color w:val="000000"/>
          <w:sz w:val="24"/>
          <w:szCs w:val="24"/>
        </w:rPr>
        <w:t xml:space="preserve"> nonfood items, then they would </w:t>
      </w:r>
      <w:r w:rsidRPr="004B3809">
        <w:rPr>
          <w:rFonts w:ascii="Trebuchet MS" w:hAnsi="Trebuchet MS" w:cs="Arial"/>
          <w:color w:val="000000"/>
          <w:sz w:val="24"/>
          <w:szCs w:val="24"/>
        </w:rPr>
        <w:t>afford</w:t>
      </w:r>
      <w:r w:rsidRPr="008300A6">
        <w:rPr>
          <w:rFonts w:ascii="Trebuchet MS" w:hAnsi="Trebuchet MS" w:cs="Arial"/>
          <w:color w:val="000000"/>
          <w:sz w:val="24"/>
          <w:szCs w:val="24"/>
        </w:rPr>
        <w:t xml:space="preserve"> 32-50% (</w:t>
      </w:r>
      <w:r w:rsidRPr="008300A6">
        <w:rPr>
          <w:rFonts w:ascii="Trebuchet MS" w:hAnsi="Trebuchet MS" w:cs="Arial"/>
          <w:i/>
          <w:color w:val="000000"/>
          <w:sz w:val="24"/>
          <w:szCs w:val="24"/>
        </w:rPr>
        <w:t xml:space="preserve">ref </w:t>
      </w:r>
      <w:r w:rsidRPr="004B3809">
        <w:rPr>
          <w:rFonts w:ascii="Trebuchet MS" w:hAnsi="Trebuchet MS" w:cs="Arial"/>
          <w:i/>
          <w:color w:val="000000"/>
          <w:sz w:val="24"/>
          <w:szCs w:val="24"/>
        </w:rPr>
        <w:t>figure</w:t>
      </w:r>
      <w:r w:rsidRPr="008300A6">
        <w:rPr>
          <w:rFonts w:ascii="Trebuchet MS" w:hAnsi="Trebuchet MS" w:cs="Arial"/>
          <w:i/>
          <w:color w:val="000000"/>
          <w:sz w:val="24"/>
          <w:szCs w:val="24"/>
        </w:rPr>
        <w:t xml:space="preserve"> 4</w:t>
      </w:r>
      <w:r w:rsidRPr="008300A6">
        <w:rPr>
          <w:rFonts w:ascii="Trebuchet MS" w:hAnsi="Trebuchet MS" w:cs="Arial"/>
          <w:color w:val="000000"/>
          <w:sz w:val="24"/>
          <w:szCs w:val="24"/>
        </w:rPr>
        <w:t>) of the full Minimum Expenditure Basket (MEB)</w:t>
      </w:r>
      <w:r w:rsidRPr="008300A6">
        <w:rPr>
          <w:rStyle w:val="FootnoteReference"/>
          <w:rFonts w:ascii="Trebuchet MS" w:hAnsi="Trebuchet MS" w:cs="Arial"/>
          <w:color w:val="000000"/>
          <w:sz w:val="24"/>
          <w:szCs w:val="24"/>
        </w:rPr>
        <w:footnoteReference w:id="12"/>
      </w:r>
      <w:r w:rsidRPr="008300A6">
        <w:rPr>
          <w:rFonts w:ascii="Trebuchet MS" w:hAnsi="Trebuchet MS" w:cs="Arial"/>
          <w:color w:val="000000"/>
          <w:sz w:val="24"/>
          <w:szCs w:val="24"/>
        </w:rPr>
        <w:t xml:space="preserve"> using the grant amount.</w:t>
      </w:r>
      <w:r w:rsidRPr="003C2395">
        <w:rPr>
          <w:rFonts w:ascii="Trebuchet MS" w:hAnsi="Trebuchet MS" w:cs="Arial"/>
          <w:color w:val="000000"/>
          <w:sz w:val="24"/>
          <w:szCs w:val="24"/>
        </w:rPr>
        <w:t xml:space="preserve"> Conclusively, </w:t>
      </w:r>
      <w:r w:rsidRPr="008300A6">
        <w:rPr>
          <w:rFonts w:ascii="Trebuchet MS" w:hAnsi="Trebuchet MS" w:cs="Arial"/>
          <w:color w:val="000000"/>
          <w:sz w:val="24"/>
          <w:szCs w:val="24"/>
        </w:rPr>
        <w:t xml:space="preserve">the </w:t>
      </w:r>
      <w:r w:rsidRPr="004B3809">
        <w:rPr>
          <w:rFonts w:ascii="Trebuchet MS" w:hAnsi="Trebuchet MS" w:cs="Arial"/>
          <w:color w:val="000000"/>
          <w:sz w:val="24"/>
          <w:szCs w:val="24"/>
        </w:rPr>
        <w:t>grant</w:t>
      </w:r>
      <w:r w:rsidRPr="008300A6">
        <w:rPr>
          <w:rFonts w:ascii="Trebuchet MS" w:hAnsi="Trebuchet MS" w:cs="Arial"/>
          <w:color w:val="000000"/>
          <w:sz w:val="24"/>
          <w:szCs w:val="24"/>
        </w:rPr>
        <w:t xml:space="preserve"> paid</w:t>
      </w:r>
      <w:r w:rsidRPr="003C2395">
        <w:rPr>
          <w:rFonts w:ascii="Trebuchet MS" w:hAnsi="Trebuchet MS" w:cs="Arial"/>
          <w:color w:val="000000"/>
          <w:sz w:val="24"/>
          <w:szCs w:val="24"/>
        </w:rPr>
        <w:t xml:space="preserve"> </w:t>
      </w:r>
      <w:r w:rsidRPr="008300A6">
        <w:rPr>
          <w:rFonts w:ascii="Trebuchet MS" w:hAnsi="Trebuchet MS" w:cs="Arial"/>
          <w:color w:val="000000"/>
          <w:sz w:val="24"/>
          <w:szCs w:val="24"/>
        </w:rPr>
        <w:t>and fluctuations</w:t>
      </w:r>
      <w:r w:rsidRPr="003C2395">
        <w:rPr>
          <w:rFonts w:ascii="Trebuchet MS" w:hAnsi="Trebuchet MS" w:cs="Arial"/>
          <w:color w:val="000000"/>
          <w:sz w:val="24"/>
          <w:szCs w:val="24"/>
        </w:rPr>
        <w:t xml:space="preserve"> in MEB amounts </w:t>
      </w:r>
      <w:r w:rsidRPr="004B3809">
        <w:rPr>
          <w:rFonts w:ascii="Trebuchet MS" w:hAnsi="Trebuchet MS" w:cs="Arial"/>
          <w:color w:val="000000"/>
          <w:sz w:val="24"/>
          <w:szCs w:val="24"/>
        </w:rPr>
        <w:t>undermine</w:t>
      </w:r>
      <w:r>
        <w:rPr>
          <w:rFonts w:ascii="Trebuchet MS" w:hAnsi="Trebuchet MS" w:cs="Arial"/>
          <w:color w:val="000000"/>
          <w:sz w:val="24"/>
          <w:szCs w:val="24"/>
        </w:rPr>
        <w:t xml:space="preserve"> potential project impact. </w:t>
      </w:r>
      <w:r w:rsidRPr="003C2395">
        <w:rPr>
          <w:rFonts w:ascii="Trebuchet MS" w:hAnsi="Trebuchet MS" w:cs="Arial"/>
          <w:color w:val="000000"/>
          <w:sz w:val="24"/>
          <w:szCs w:val="24"/>
        </w:rPr>
        <w:t xml:space="preserve">The evaluation recommends the </w:t>
      </w:r>
      <w:r w:rsidRPr="004B3809">
        <w:rPr>
          <w:rFonts w:ascii="Trebuchet MS" w:hAnsi="Trebuchet MS" w:cs="Arial"/>
          <w:color w:val="000000"/>
          <w:sz w:val="24"/>
          <w:szCs w:val="24"/>
        </w:rPr>
        <w:t>review</w:t>
      </w:r>
      <w:r w:rsidRPr="003C2395">
        <w:rPr>
          <w:rFonts w:ascii="Trebuchet MS" w:hAnsi="Trebuchet MS" w:cs="Arial"/>
          <w:color w:val="000000"/>
          <w:sz w:val="24"/>
          <w:szCs w:val="24"/>
        </w:rPr>
        <w:t xml:space="preserve"> of the MEB cost, to allow households to </w:t>
      </w:r>
      <w:r w:rsidRPr="004B3809">
        <w:rPr>
          <w:rFonts w:ascii="Trebuchet MS" w:hAnsi="Trebuchet MS" w:cs="Arial"/>
          <w:color w:val="000000"/>
          <w:sz w:val="24"/>
          <w:szCs w:val="24"/>
        </w:rPr>
        <w:t>meet</w:t>
      </w:r>
      <w:r w:rsidRPr="003C2395">
        <w:rPr>
          <w:rFonts w:ascii="Trebuchet MS" w:hAnsi="Trebuchet MS" w:cs="Arial"/>
          <w:color w:val="000000"/>
          <w:sz w:val="24"/>
          <w:szCs w:val="24"/>
        </w:rPr>
        <w:t xml:space="preserve"> at least 75% of their food needs. </w:t>
      </w:r>
      <w:r w:rsidR="00DB2166" w:rsidRPr="007F2D8F">
        <w:rPr>
          <w:rFonts w:ascii="Trebuchet MS" w:hAnsi="Trebuchet MS" w:cs="Arial"/>
          <w:color w:val="000000"/>
          <w:sz w:val="24"/>
          <w:szCs w:val="24"/>
        </w:rPr>
        <w:t>In the future</w:t>
      </w:r>
      <w:r w:rsidR="00A76F83">
        <w:rPr>
          <w:rFonts w:ascii="Trebuchet MS" w:hAnsi="Trebuchet MS" w:cs="Arial"/>
          <w:color w:val="000000"/>
          <w:sz w:val="24"/>
          <w:szCs w:val="24"/>
        </w:rPr>
        <w:t>,</w:t>
      </w:r>
      <w:r w:rsidR="00DB2166" w:rsidRPr="007F2D8F">
        <w:rPr>
          <w:rFonts w:ascii="Trebuchet MS" w:hAnsi="Trebuchet MS" w:cs="Arial"/>
          <w:color w:val="000000"/>
          <w:sz w:val="24"/>
          <w:szCs w:val="24"/>
        </w:rPr>
        <w:t xml:space="preserve"> amounts for disbursement per beneficiary</w:t>
      </w:r>
      <w:r w:rsidR="00A76F83">
        <w:rPr>
          <w:rFonts w:ascii="Trebuchet MS" w:hAnsi="Trebuchet MS" w:cs="Arial"/>
          <w:color w:val="000000"/>
          <w:sz w:val="24"/>
          <w:szCs w:val="24"/>
        </w:rPr>
        <w:t xml:space="preserve"> should</w:t>
      </w:r>
      <w:r w:rsidRPr="003C2395">
        <w:rPr>
          <w:rFonts w:ascii="Trebuchet MS" w:hAnsi="Trebuchet MS" w:cs="Arial"/>
          <w:color w:val="000000"/>
          <w:sz w:val="24"/>
          <w:szCs w:val="24"/>
        </w:rPr>
        <w:t xml:space="preserve"> </w:t>
      </w:r>
      <w:r w:rsidRPr="004B3809">
        <w:rPr>
          <w:rFonts w:ascii="Trebuchet MS" w:hAnsi="Trebuchet MS" w:cs="Arial"/>
          <w:color w:val="000000"/>
          <w:sz w:val="24"/>
          <w:szCs w:val="24"/>
        </w:rPr>
        <w:t>consider</w:t>
      </w:r>
      <w:r w:rsidRPr="003C2395">
        <w:rPr>
          <w:rFonts w:ascii="Trebuchet MS" w:hAnsi="Trebuchet MS" w:cs="Arial"/>
          <w:color w:val="000000"/>
          <w:sz w:val="24"/>
          <w:szCs w:val="24"/>
        </w:rPr>
        <w:t xml:space="preserve"> </w:t>
      </w:r>
      <w:r>
        <w:rPr>
          <w:rFonts w:ascii="Trebuchet MS" w:hAnsi="Trebuchet MS" w:cs="Arial"/>
          <w:color w:val="000000"/>
          <w:sz w:val="24"/>
          <w:szCs w:val="24"/>
        </w:rPr>
        <w:t xml:space="preserve">the </w:t>
      </w:r>
      <w:r w:rsidRPr="003C2395">
        <w:rPr>
          <w:rFonts w:ascii="Trebuchet MS" w:hAnsi="Trebuchet MS"/>
        </w:rPr>
        <w:t>Integrated Food Secu</w:t>
      </w:r>
      <w:r>
        <w:rPr>
          <w:rFonts w:ascii="Trebuchet MS" w:hAnsi="Trebuchet MS"/>
        </w:rPr>
        <w:t>rity Phase Classification (</w:t>
      </w:r>
      <w:r w:rsidRPr="003C2395">
        <w:rPr>
          <w:rFonts w:ascii="Trebuchet MS" w:hAnsi="Trebuchet MS" w:cs="Arial"/>
          <w:color w:val="000000"/>
          <w:sz w:val="24"/>
          <w:szCs w:val="24"/>
        </w:rPr>
        <w:t>IPC</w:t>
      </w:r>
      <w:r>
        <w:rPr>
          <w:rFonts w:ascii="Trebuchet MS" w:hAnsi="Trebuchet MS" w:cs="Arial"/>
          <w:color w:val="000000"/>
          <w:sz w:val="24"/>
          <w:szCs w:val="24"/>
        </w:rPr>
        <w:t>)</w:t>
      </w:r>
      <w:r w:rsidRPr="003C2395">
        <w:rPr>
          <w:rStyle w:val="FootnoteReference"/>
          <w:rFonts w:ascii="Trebuchet MS" w:hAnsi="Trebuchet MS" w:cs="Arial"/>
          <w:color w:val="000000"/>
          <w:sz w:val="24"/>
          <w:szCs w:val="24"/>
        </w:rPr>
        <w:footnoteReference w:id="13"/>
      </w:r>
      <w:r w:rsidRPr="003C2395">
        <w:rPr>
          <w:rFonts w:ascii="Trebuchet MS" w:hAnsi="Trebuchet MS" w:cs="Arial"/>
          <w:color w:val="000000"/>
          <w:sz w:val="24"/>
          <w:szCs w:val="24"/>
        </w:rPr>
        <w:t xml:space="preserve"> classification, prevailing MEB </w:t>
      </w:r>
      <w:r w:rsidRPr="008300A6">
        <w:rPr>
          <w:rFonts w:ascii="Trebuchet MS" w:hAnsi="Trebuchet MS" w:cs="Arial"/>
          <w:color w:val="000000"/>
          <w:sz w:val="24"/>
          <w:szCs w:val="24"/>
        </w:rPr>
        <w:t xml:space="preserve">and </w:t>
      </w:r>
      <w:r>
        <w:rPr>
          <w:rFonts w:ascii="Trebuchet MS" w:hAnsi="Trebuchet MS" w:cs="Arial"/>
          <w:color w:val="000000"/>
          <w:sz w:val="24"/>
          <w:szCs w:val="24"/>
        </w:rPr>
        <w:t>other</w:t>
      </w:r>
      <w:r w:rsidRPr="008300A6">
        <w:rPr>
          <w:rFonts w:ascii="Trebuchet MS" w:hAnsi="Trebuchet MS" w:cs="Arial"/>
          <w:color w:val="000000"/>
          <w:sz w:val="24"/>
          <w:szCs w:val="24"/>
        </w:rPr>
        <w:t xml:space="preserve"> complementary </w:t>
      </w:r>
      <w:r w:rsidRPr="004B3809">
        <w:rPr>
          <w:rFonts w:ascii="Trebuchet MS" w:hAnsi="Trebuchet MS" w:cs="Arial"/>
          <w:color w:val="000000"/>
          <w:sz w:val="24"/>
          <w:szCs w:val="24"/>
        </w:rPr>
        <w:t>support</w:t>
      </w:r>
      <w:r w:rsidRPr="003C2395">
        <w:rPr>
          <w:rFonts w:ascii="Trebuchet MS" w:hAnsi="Trebuchet MS" w:cs="Arial"/>
          <w:color w:val="000000"/>
          <w:sz w:val="24"/>
          <w:szCs w:val="24"/>
        </w:rPr>
        <w:t xml:space="preserve"> from other agencies</w:t>
      </w:r>
      <w:r w:rsidR="004B3809">
        <w:rPr>
          <w:rFonts w:ascii="Trebuchet MS" w:hAnsi="Trebuchet MS" w:cs="Arial"/>
          <w:color w:val="000000"/>
          <w:sz w:val="24"/>
          <w:szCs w:val="24"/>
        </w:rPr>
        <w:t>.</w:t>
      </w:r>
      <w:r w:rsidRPr="003C2395">
        <w:rPr>
          <w:rFonts w:ascii="Trebuchet MS" w:hAnsi="Trebuchet MS" w:cs="Arial"/>
          <w:color w:val="000000"/>
          <w:sz w:val="24"/>
          <w:szCs w:val="24"/>
        </w:rPr>
        <w:t xml:space="preserve"> </w:t>
      </w:r>
    </w:p>
    <w:p w:rsidR="001E5D21" w:rsidRPr="00146E05" w:rsidRDefault="005B1D0A" w:rsidP="001E5D21">
      <w:pPr>
        <w:spacing w:line="360" w:lineRule="auto"/>
        <w:jc w:val="both"/>
        <w:rPr>
          <w:rFonts w:ascii="Trebuchet MS" w:hAnsi="Trebuchet MS"/>
          <w:b/>
          <w:color w:val="000000"/>
          <w:sz w:val="24"/>
          <w:szCs w:val="24"/>
        </w:rPr>
      </w:pPr>
      <w:r>
        <w:rPr>
          <w:noProof/>
        </w:rPr>
        <w:lastRenderedPageBreak/>
        <w:drawing>
          <wp:anchor distT="6096" distB="8763" distL="120396" distR="122682" simplePos="0" relativeHeight="251646976" behindDoc="0" locked="0" layoutInCell="1" allowOverlap="1">
            <wp:simplePos x="0" y="0"/>
            <wp:positionH relativeFrom="column">
              <wp:posOffset>-76454</wp:posOffset>
            </wp:positionH>
            <wp:positionV relativeFrom="paragraph">
              <wp:posOffset>268351</wp:posOffset>
            </wp:positionV>
            <wp:extent cx="5734050" cy="2294890"/>
            <wp:effectExtent l="0" t="0" r="19050" b="10160"/>
            <wp:wrapTopAndBottom/>
            <wp:docPr id="35" name="Chart 4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1E5D21" w:rsidRDefault="001E5D21" w:rsidP="001E5D21">
      <w:pPr>
        <w:spacing w:line="360" w:lineRule="auto"/>
      </w:pPr>
      <w:bookmarkStart w:id="28" w:name="_Toc350869439"/>
      <w:r w:rsidRPr="00146E05">
        <w:rPr>
          <w:rFonts w:ascii="Trebuchet MS" w:hAnsi="Trebuchet MS"/>
          <w:b/>
          <w:color w:val="000000"/>
          <w:sz w:val="24"/>
          <w:szCs w:val="24"/>
        </w:rPr>
        <w:t xml:space="preserve">Figure </w:t>
      </w:r>
      <w:r w:rsidR="008C56E2" w:rsidRPr="00146E05">
        <w:rPr>
          <w:rFonts w:ascii="Trebuchet MS" w:hAnsi="Trebuchet MS"/>
          <w:b/>
          <w:color w:val="000000"/>
          <w:sz w:val="24"/>
          <w:szCs w:val="24"/>
        </w:rPr>
        <w:fldChar w:fldCharType="begin"/>
      </w:r>
      <w:r w:rsidRPr="00146E05">
        <w:rPr>
          <w:rFonts w:ascii="Trebuchet MS" w:hAnsi="Trebuchet MS"/>
          <w:b/>
          <w:color w:val="000000"/>
          <w:sz w:val="24"/>
          <w:szCs w:val="24"/>
        </w:rPr>
        <w:instrText xml:space="preserve"> SEQ Figure \* ARABIC </w:instrText>
      </w:r>
      <w:r w:rsidR="008C56E2" w:rsidRPr="00146E05">
        <w:rPr>
          <w:rFonts w:ascii="Trebuchet MS" w:hAnsi="Trebuchet MS"/>
          <w:b/>
          <w:color w:val="000000"/>
          <w:sz w:val="24"/>
          <w:szCs w:val="24"/>
        </w:rPr>
        <w:fldChar w:fldCharType="separate"/>
      </w:r>
      <w:r w:rsidR="00E17713">
        <w:rPr>
          <w:rFonts w:ascii="Trebuchet MS" w:hAnsi="Trebuchet MS"/>
          <w:b/>
          <w:noProof/>
          <w:color w:val="000000"/>
          <w:sz w:val="24"/>
          <w:szCs w:val="24"/>
        </w:rPr>
        <w:t>3</w:t>
      </w:r>
      <w:r w:rsidR="008C56E2" w:rsidRPr="00146E05">
        <w:rPr>
          <w:rFonts w:ascii="Trebuchet MS" w:hAnsi="Trebuchet MS"/>
          <w:b/>
          <w:color w:val="000000"/>
          <w:sz w:val="24"/>
          <w:szCs w:val="24"/>
        </w:rPr>
        <w:fldChar w:fldCharType="end"/>
      </w:r>
      <w:r w:rsidRPr="00146E05">
        <w:rPr>
          <w:rFonts w:ascii="Trebuchet MS" w:hAnsi="Trebuchet MS"/>
          <w:b/>
          <w:color w:val="000000"/>
          <w:sz w:val="24"/>
          <w:szCs w:val="24"/>
        </w:rPr>
        <w:t xml:space="preserve"> Purchasing Power Full MEB (2011)</w:t>
      </w:r>
      <w:bookmarkEnd w:id="28"/>
    </w:p>
    <w:p w:rsidR="001E5D21" w:rsidRDefault="005B1D0A" w:rsidP="001E5D21">
      <w:pPr>
        <w:spacing w:line="360" w:lineRule="auto"/>
      </w:pPr>
      <w:r>
        <w:rPr>
          <w:noProof/>
        </w:rPr>
        <w:drawing>
          <wp:inline distT="0" distB="0" distL="0" distR="0">
            <wp:extent cx="5874385" cy="2501900"/>
            <wp:effectExtent l="0" t="0" r="12065" b="12700"/>
            <wp:docPr id="23" name="Chart 5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E5D21" w:rsidRPr="00146E05" w:rsidRDefault="001E5D21" w:rsidP="001E5D21">
      <w:pPr>
        <w:pStyle w:val="Caption"/>
        <w:keepNext/>
        <w:rPr>
          <w:rFonts w:ascii="Trebuchet MS" w:hAnsi="Trebuchet MS"/>
          <w:color w:val="000000"/>
          <w:sz w:val="22"/>
          <w:szCs w:val="22"/>
        </w:rPr>
      </w:pPr>
      <w:bookmarkStart w:id="29" w:name="_Toc350869440"/>
      <w:r w:rsidRPr="00146E05">
        <w:rPr>
          <w:rFonts w:ascii="Trebuchet MS" w:hAnsi="Trebuchet MS"/>
          <w:color w:val="000000"/>
          <w:sz w:val="22"/>
          <w:szCs w:val="22"/>
        </w:rPr>
        <w:lastRenderedPageBreak/>
        <w:t xml:space="preserve">Figure </w:t>
      </w:r>
      <w:r w:rsidR="008C56E2" w:rsidRPr="00146E05">
        <w:rPr>
          <w:rFonts w:ascii="Trebuchet MS" w:hAnsi="Trebuchet MS"/>
          <w:color w:val="000000"/>
          <w:sz w:val="22"/>
          <w:szCs w:val="22"/>
        </w:rPr>
        <w:fldChar w:fldCharType="begin"/>
      </w:r>
      <w:r w:rsidRPr="00146E05">
        <w:rPr>
          <w:rFonts w:ascii="Trebuchet MS" w:hAnsi="Trebuchet MS"/>
          <w:color w:val="000000"/>
          <w:sz w:val="22"/>
          <w:szCs w:val="22"/>
        </w:rPr>
        <w:instrText xml:space="preserve"> SEQ Figure \* ARABIC </w:instrText>
      </w:r>
      <w:r w:rsidR="008C56E2" w:rsidRPr="00146E05">
        <w:rPr>
          <w:rFonts w:ascii="Trebuchet MS" w:hAnsi="Trebuchet MS"/>
          <w:color w:val="000000"/>
          <w:sz w:val="22"/>
          <w:szCs w:val="22"/>
        </w:rPr>
        <w:fldChar w:fldCharType="separate"/>
      </w:r>
      <w:r w:rsidR="00E17713">
        <w:rPr>
          <w:rFonts w:ascii="Trebuchet MS" w:hAnsi="Trebuchet MS"/>
          <w:noProof/>
          <w:color w:val="000000"/>
          <w:sz w:val="22"/>
          <w:szCs w:val="22"/>
        </w:rPr>
        <w:t>4</w:t>
      </w:r>
      <w:r w:rsidR="008C56E2" w:rsidRPr="00146E05">
        <w:rPr>
          <w:rFonts w:ascii="Trebuchet MS" w:hAnsi="Trebuchet MS"/>
          <w:color w:val="000000"/>
          <w:sz w:val="22"/>
          <w:szCs w:val="22"/>
        </w:rPr>
        <w:fldChar w:fldCharType="end"/>
      </w:r>
      <w:r w:rsidRPr="00146E05">
        <w:rPr>
          <w:rFonts w:ascii="Trebuchet MS" w:hAnsi="Trebuchet MS"/>
          <w:color w:val="000000"/>
          <w:sz w:val="22"/>
          <w:szCs w:val="22"/>
        </w:rPr>
        <w:t xml:space="preserve"> Cost of Food Minimum Expenditure Basket (2011)</w:t>
      </w:r>
      <w:bookmarkEnd w:id="29"/>
    </w:p>
    <w:p w:rsidR="001E5D21" w:rsidRDefault="005B1D0A" w:rsidP="001E5D21">
      <w:pPr>
        <w:keepNext/>
        <w:spacing w:line="360" w:lineRule="auto"/>
        <w:jc w:val="both"/>
        <w:rPr>
          <w:rFonts w:ascii="Trebuchet MS" w:hAnsi="Trebuchet MS" w:cs="Arial"/>
          <w:color w:val="000000"/>
          <w:sz w:val="24"/>
          <w:szCs w:val="24"/>
        </w:rPr>
      </w:pPr>
      <w:r>
        <w:rPr>
          <w:noProof/>
        </w:rPr>
        <w:drawing>
          <wp:inline distT="0" distB="0" distL="0" distR="0">
            <wp:extent cx="6086475" cy="2216785"/>
            <wp:effectExtent l="0" t="0" r="9525" b="12065"/>
            <wp:docPr id="22" name="Chart 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E5D21" w:rsidRPr="008300A6" w:rsidRDefault="001E5D21" w:rsidP="001E5D21">
      <w:pPr>
        <w:pStyle w:val="Caption"/>
        <w:rPr>
          <w:rFonts w:ascii="Trebuchet MS" w:hAnsi="Trebuchet MS" w:cs="Arial"/>
          <w:b w:val="0"/>
          <w:color w:val="000000"/>
          <w:sz w:val="24"/>
          <w:szCs w:val="24"/>
        </w:rPr>
      </w:pPr>
      <w:bookmarkStart w:id="30" w:name="_Toc350869441"/>
      <w:r w:rsidRPr="004A42B6">
        <w:rPr>
          <w:rFonts w:ascii="Trebuchet MS" w:hAnsi="Trebuchet MS"/>
          <w:sz w:val="24"/>
          <w:szCs w:val="24"/>
        </w:rPr>
        <w:t xml:space="preserve">Figure </w:t>
      </w:r>
      <w:r w:rsidR="008C56E2">
        <w:rPr>
          <w:rFonts w:ascii="Trebuchet MS" w:hAnsi="Trebuchet MS"/>
          <w:sz w:val="24"/>
          <w:szCs w:val="24"/>
        </w:rPr>
        <w:fldChar w:fldCharType="begin"/>
      </w:r>
      <w:r>
        <w:rPr>
          <w:rFonts w:ascii="Trebuchet MS" w:hAnsi="Trebuchet MS"/>
          <w:sz w:val="24"/>
          <w:szCs w:val="24"/>
        </w:rPr>
        <w:instrText xml:space="preserve"> SEQ Figure \* ARABIC </w:instrText>
      </w:r>
      <w:r w:rsidR="008C56E2">
        <w:rPr>
          <w:rFonts w:ascii="Trebuchet MS" w:hAnsi="Trebuchet MS"/>
          <w:sz w:val="24"/>
          <w:szCs w:val="24"/>
        </w:rPr>
        <w:fldChar w:fldCharType="separate"/>
      </w:r>
      <w:r w:rsidR="00E17713">
        <w:rPr>
          <w:rFonts w:ascii="Trebuchet MS" w:hAnsi="Trebuchet MS"/>
          <w:noProof/>
          <w:sz w:val="24"/>
          <w:szCs w:val="24"/>
        </w:rPr>
        <w:t>5</w:t>
      </w:r>
      <w:r w:rsidR="008C56E2">
        <w:rPr>
          <w:rFonts w:ascii="Trebuchet MS" w:hAnsi="Trebuchet MS"/>
          <w:sz w:val="24"/>
          <w:szCs w:val="24"/>
        </w:rPr>
        <w:fldChar w:fldCharType="end"/>
      </w:r>
      <w:r>
        <w:rPr>
          <w:rFonts w:ascii="Trebuchet MS" w:hAnsi="Trebuchet MS"/>
          <w:sz w:val="24"/>
          <w:szCs w:val="24"/>
        </w:rPr>
        <w:t>:</w:t>
      </w:r>
      <w:r w:rsidRPr="004A42B6">
        <w:rPr>
          <w:rFonts w:ascii="Trebuchet MS" w:hAnsi="Trebuchet MS"/>
          <w:sz w:val="24"/>
          <w:szCs w:val="24"/>
        </w:rPr>
        <w:t xml:space="preserve"> Food MEB</w:t>
      </w:r>
      <w:r>
        <w:rPr>
          <w:rFonts w:ascii="Trebuchet MS" w:hAnsi="Trebuchet MS"/>
          <w:sz w:val="24"/>
          <w:szCs w:val="24"/>
        </w:rPr>
        <w:t xml:space="preserve"> -</w:t>
      </w:r>
      <w:r w:rsidRPr="004A42B6">
        <w:rPr>
          <w:rFonts w:ascii="Trebuchet MS" w:hAnsi="Trebuchet MS"/>
          <w:sz w:val="24"/>
          <w:szCs w:val="24"/>
        </w:rPr>
        <w:t>Purchasing Power</w:t>
      </w:r>
      <w:bookmarkEnd w:id="30"/>
    </w:p>
    <w:p w:rsidR="001E5D21" w:rsidRDefault="005B1D0A" w:rsidP="001E5D21">
      <w:r>
        <w:rPr>
          <w:noProof/>
        </w:rPr>
        <w:drawing>
          <wp:inline distT="0" distB="0" distL="0" distR="0">
            <wp:extent cx="6086475" cy="2064385"/>
            <wp:effectExtent l="0" t="0" r="9525" b="12065"/>
            <wp:docPr id="21" name="Chart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E5D21" w:rsidRDefault="00A76F83" w:rsidP="001E5D21">
      <w:pPr>
        <w:spacing w:line="360" w:lineRule="auto"/>
        <w:jc w:val="both"/>
        <w:rPr>
          <w:rFonts w:ascii="Trebuchet MS" w:hAnsi="Trebuchet MS" w:cs="Arial"/>
          <w:color w:val="000000"/>
          <w:spacing w:val="-2"/>
          <w:sz w:val="24"/>
          <w:szCs w:val="24"/>
        </w:rPr>
      </w:pPr>
      <w:r w:rsidRPr="006E691E">
        <w:rPr>
          <w:rFonts w:ascii="Trebuchet MS" w:hAnsi="Trebuchet MS" w:cs="Arial"/>
          <w:color w:val="000000"/>
          <w:spacing w:val="-2"/>
          <w:sz w:val="24"/>
          <w:szCs w:val="24"/>
        </w:rPr>
        <w:t xml:space="preserve">The project made </w:t>
      </w:r>
      <w:r w:rsidR="00814211" w:rsidRPr="006E691E">
        <w:rPr>
          <w:rFonts w:ascii="Trebuchet MS" w:hAnsi="Trebuchet MS" w:cs="Arial"/>
          <w:color w:val="000000"/>
          <w:spacing w:val="-2"/>
          <w:sz w:val="24"/>
          <w:szCs w:val="24"/>
        </w:rPr>
        <w:t xml:space="preserve">budgetary </w:t>
      </w:r>
      <w:r w:rsidRPr="006E691E">
        <w:rPr>
          <w:rFonts w:ascii="Trebuchet MS" w:hAnsi="Trebuchet MS" w:cs="Arial"/>
          <w:color w:val="000000"/>
          <w:spacing w:val="-2"/>
          <w:sz w:val="24"/>
          <w:szCs w:val="24"/>
        </w:rPr>
        <w:t>amen</w:t>
      </w:r>
      <w:r w:rsidR="001E5D21" w:rsidRPr="006E691E">
        <w:rPr>
          <w:rFonts w:ascii="Trebuchet MS" w:hAnsi="Trebuchet MS" w:cs="Arial"/>
          <w:color w:val="000000"/>
          <w:spacing w:val="-2"/>
          <w:sz w:val="24"/>
          <w:szCs w:val="24"/>
        </w:rPr>
        <w:t xml:space="preserve">dments increasing the amount from </w:t>
      </w:r>
      <w:r w:rsidRPr="006E691E">
        <w:rPr>
          <w:rFonts w:ascii="Trebuchet MS" w:hAnsi="Trebuchet MS" w:cs="Arial"/>
          <w:color w:val="000000"/>
          <w:spacing w:val="-2"/>
          <w:sz w:val="24"/>
          <w:szCs w:val="24"/>
        </w:rPr>
        <w:t>$</w:t>
      </w:r>
      <w:r w:rsidR="001E5D21" w:rsidRPr="006E691E">
        <w:rPr>
          <w:rFonts w:ascii="Trebuchet MS" w:hAnsi="Trebuchet MS" w:cs="Arial"/>
          <w:color w:val="000000"/>
          <w:spacing w:val="-2"/>
          <w:sz w:val="24"/>
          <w:szCs w:val="24"/>
        </w:rPr>
        <w:t xml:space="preserve">25 </w:t>
      </w:r>
      <w:r w:rsidR="005376D9" w:rsidRPr="006E691E">
        <w:rPr>
          <w:rFonts w:ascii="Trebuchet MS" w:hAnsi="Trebuchet MS" w:cs="Arial"/>
          <w:color w:val="000000"/>
          <w:spacing w:val="-2"/>
          <w:sz w:val="24"/>
          <w:szCs w:val="24"/>
        </w:rPr>
        <w:t>to</w:t>
      </w:r>
      <w:r w:rsidR="001E5D21" w:rsidRPr="006E691E">
        <w:rPr>
          <w:rFonts w:ascii="Trebuchet MS" w:hAnsi="Trebuchet MS" w:cs="Arial"/>
          <w:color w:val="000000"/>
          <w:spacing w:val="-2"/>
          <w:sz w:val="24"/>
          <w:szCs w:val="24"/>
        </w:rPr>
        <w:t xml:space="preserve"> </w:t>
      </w:r>
      <w:r w:rsidRPr="006E691E">
        <w:rPr>
          <w:rFonts w:ascii="Trebuchet MS" w:hAnsi="Trebuchet MS" w:cs="Arial"/>
          <w:color w:val="000000"/>
          <w:spacing w:val="-2"/>
          <w:sz w:val="24"/>
          <w:szCs w:val="24"/>
        </w:rPr>
        <w:t>$</w:t>
      </w:r>
      <w:r w:rsidR="00814211" w:rsidRPr="006E691E">
        <w:rPr>
          <w:rFonts w:ascii="Trebuchet MS" w:hAnsi="Trebuchet MS" w:cs="Arial"/>
          <w:color w:val="000000"/>
          <w:spacing w:val="-2"/>
          <w:sz w:val="24"/>
          <w:szCs w:val="24"/>
        </w:rPr>
        <w:t>60.to meet the emerging gaps in food needs following a sustained food crisis period.</w:t>
      </w:r>
      <w:r w:rsidR="00814211">
        <w:rPr>
          <w:rFonts w:ascii="Trebuchet MS" w:hAnsi="Trebuchet MS" w:cs="Arial"/>
          <w:color w:val="000000"/>
          <w:spacing w:val="-2"/>
          <w:sz w:val="24"/>
          <w:szCs w:val="24"/>
        </w:rPr>
        <w:t xml:space="preserve"> </w:t>
      </w:r>
      <w:r w:rsidR="001E5D21">
        <w:rPr>
          <w:rFonts w:ascii="Trebuchet MS" w:hAnsi="Trebuchet MS" w:cs="Arial"/>
          <w:color w:val="000000"/>
          <w:spacing w:val="-2"/>
          <w:sz w:val="24"/>
          <w:szCs w:val="24"/>
        </w:rPr>
        <w:t xml:space="preserve">With complementary funding, the project was able to increase the disbursement cycles from </w:t>
      </w:r>
      <w:r w:rsidR="001E5D21" w:rsidRPr="00C039A3">
        <w:rPr>
          <w:rFonts w:ascii="Trebuchet MS" w:hAnsi="Trebuchet MS" w:cs="Arial"/>
          <w:color w:val="000000"/>
          <w:spacing w:val="-2"/>
          <w:sz w:val="24"/>
          <w:szCs w:val="24"/>
        </w:rPr>
        <w:t xml:space="preserve">four to </w:t>
      </w:r>
      <w:r w:rsidR="001E5D21">
        <w:rPr>
          <w:rFonts w:ascii="Trebuchet MS" w:hAnsi="Trebuchet MS" w:cs="Arial"/>
          <w:color w:val="000000"/>
          <w:spacing w:val="-2"/>
          <w:sz w:val="24"/>
          <w:szCs w:val="24"/>
        </w:rPr>
        <w:t>six</w:t>
      </w:r>
      <w:r w:rsidR="001E5D21" w:rsidRPr="00C039A3">
        <w:rPr>
          <w:rFonts w:ascii="Trebuchet MS" w:hAnsi="Trebuchet MS" w:cs="Arial"/>
          <w:color w:val="000000"/>
          <w:spacing w:val="-2"/>
          <w:sz w:val="24"/>
          <w:szCs w:val="24"/>
        </w:rPr>
        <w:t>.</w:t>
      </w:r>
    </w:p>
    <w:p w:rsidR="001E5D21" w:rsidRPr="00F64C37" w:rsidRDefault="00283C3A" w:rsidP="001E5D21">
      <w:pPr>
        <w:spacing w:line="360" w:lineRule="auto"/>
        <w:jc w:val="both"/>
        <w:rPr>
          <w:rFonts w:ascii="Trebuchet MS" w:hAnsi="Trebuchet MS" w:cs="Arial"/>
          <w:b/>
          <w:color w:val="000000"/>
          <w:sz w:val="24"/>
          <w:szCs w:val="24"/>
        </w:rPr>
      </w:pPr>
      <w:r>
        <w:rPr>
          <w:rFonts w:ascii="Trebuchet MS" w:hAnsi="Trebuchet MS" w:cs="Arial"/>
          <w:b/>
          <w:color w:val="000000"/>
          <w:sz w:val="24"/>
          <w:szCs w:val="24"/>
        </w:rPr>
        <w:t xml:space="preserve">3.1.4 </w:t>
      </w:r>
      <w:r w:rsidR="001E5D21" w:rsidRPr="00F64C37">
        <w:rPr>
          <w:rFonts w:ascii="Trebuchet MS" w:hAnsi="Trebuchet MS" w:cs="Arial"/>
          <w:b/>
          <w:color w:val="000000"/>
          <w:sz w:val="24"/>
          <w:szCs w:val="24"/>
        </w:rPr>
        <w:t>Project impact</w:t>
      </w:r>
      <w:r w:rsidR="00814211">
        <w:rPr>
          <w:rFonts w:ascii="Trebuchet MS" w:hAnsi="Trebuchet MS" w:cs="Arial"/>
          <w:b/>
          <w:color w:val="000000"/>
          <w:sz w:val="24"/>
          <w:szCs w:val="24"/>
        </w:rPr>
        <w:t xml:space="preserve"> on</w:t>
      </w:r>
      <w:r w:rsidR="001E5D21" w:rsidRPr="00F64C37">
        <w:rPr>
          <w:rFonts w:ascii="Trebuchet MS" w:hAnsi="Trebuchet MS" w:cs="Arial"/>
          <w:b/>
          <w:color w:val="000000"/>
          <w:sz w:val="24"/>
          <w:szCs w:val="24"/>
        </w:rPr>
        <w:t xml:space="preserve"> </w:t>
      </w:r>
      <w:r w:rsidR="001E5D21" w:rsidRPr="004B3809">
        <w:rPr>
          <w:rFonts w:ascii="Trebuchet MS" w:hAnsi="Trebuchet MS" w:cs="Arial"/>
          <w:b/>
          <w:color w:val="000000"/>
          <w:sz w:val="24"/>
          <w:szCs w:val="24"/>
        </w:rPr>
        <w:t>livelihood</w:t>
      </w:r>
      <w:r w:rsidR="001E5D21" w:rsidRPr="00F64C37">
        <w:rPr>
          <w:rFonts w:ascii="Trebuchet MS" w:hAnsi="Trebuchet MS" w:cs="Arial"/>
          <w:b/>
          <w:color w:val="000000"/>
          <w:sz w:val="24"/>
          <w:szCs w:val="24"/>
        </w:rPr>
        <w:t xml:space="preserve"> security</w:t>
      </w:r>
    </w:p>
    <w:p w:rsidR="001E5D21" w:rsidRPr="00C039A3" w:rsidRDefault="005376D9" w:rsidP="001E5D21">
      <w:pPr>
        <w:spacing w:line="360" w:lineRule="auto"/>
        <w:jc w:val="both"/>
        <w:rPr>
          <w:rFonts w:ascii="Trebuchet MS" w:hAnsi="Trebuchet MS" w:cs="Arial"/>
          <w:color w:val="000000"/>
          <w:sz w:val="24"/>
          <w:szCs w:val="24"/>
        </w:rPr>
      </w:pPr>
      <w:r w:rsidRPr="00355367">
        <w:rPr>
          <w:rFonts w:ascii="Trebuchet MS" w:hAnsi="Trebuchet MS" w:cs="Arial"/>
          <w:color w:val="000000"/>
          <w:sz w:val="24"/>
          <w:szCs w:val="24"/>
        </w:rPr>
        <w:t>Ano</w:t>
      </w:r>
      <w:r w:rsidR="001E5D21" w:rsidRPr="00355367">
        <w:rPr>
          <w:rFonts w:ascii="Trebuchet MS" w:hAnsi="Trebuchet MS" w:cs="Arial"/>
          <w:color w:val="000000"/>
          <w:sz w:val="24"/>
          <w:szCs w:val="24"/>
        </w:rPr>
        <w:t>ther</w:t>
      </w:r>
      <w:r w:rsidR="001E5D21">
        <w:rPr>
          <w:rFonts w:ascii="Trebuchet MS" w:hAnsi="Trebuchet MS" w:cs="Arial"/>
          <w:color w:val="000000"/>
          <w:sz w:val="24"/>
          <w:szCs w:val="24"/>
        </w:rPr>
        <w:t xml:space="preserve"> </w:t>
      </w:r>
      <w:r w:rsidR="001E5D21" w:rsidRPr="004B3809">
        <w:rPr>
          <w:rFonts w:ascii="Trebuchet MS" w:hAnsi="Trebuchet MS" w:cs="Arial"/>
          <w:color w:val="000000"/>
          <w:sz w:val="24"/>
          <w:szCs w:val="24"/>
        </w:rPr>
        <w:t>programme</w:t>
      </w:r>
      <w:r w:rsidR="001E5D21">
        <w:rPr>
          <w:rFonts w:ascii="Trebuchet MS" w:hAnsi="Trebuchet MS" w:cs="Arial"/>
          <w:color w:val="000000"/>
          <w:sz w:val="24"/>
          <w:szCs w:val="24"/>
        </w:rPr>
        <w:t xml:space="preserve"> benefit realized was the investment in livestock production systems through the </w:t>
      </w:r>
      <w:r w:rsidR="001E5D21" w:rsidRPr="004B3809">
        <w:rPr>
          <w:rFonts w:ascii="Trebuchet MS" w:hAnsi="Trebuchet MS" w:cs="Arial"/>
          <w:color w:val="000000"/>
          <w:sz w:val="24"/>
          <w:szCs w:val="24"/>
        </w:rPr>
        <w:t>use</w:t>
      </w:r>
      <w:r w:rsidR="001E5D21">
        <w:rPr>
          <w:rFonts w:ascii="Trebuchet MS" w:hAnsi="Trebuchet MS" w:cs="Arial"/>
          <w:color w:val="000000"/>
          <w:sz w:val="24"/>
          <w:szCs w:val="24"/>
        </w:rPr>
        <w:t xml:space="preserve"> of loans acquired from the </w:t>
      </w:r>
      <w:r w:rsidR="001E5D21" w:rsidRPr="00B271E7">
        <w:rPr>
          <w:rFonts w:ascii="Trebuchet MS" w:hAnsi="Trebuchet MS" w:cs="Arial"/>
          <w:color w:val="000000"/>
          <w:sz w:val="24"/>
          <w:szCs w:val="24"/>
        </w:rPr>
        <w:t>VSLA</w:t>
      </w:r>
      <w:r w:rsidR="001E5D21" w:rsidRPr="00B271E7">
        <w:rPr>
          <w:rStyle w:val="FootnoteReference"/>
          <w:rFonts w:ascii="Trebuchet MS" w:hAnsi="Trebuchet MS" w:cs="Arial"/>
          <w:color w:val="000000"/>
          <w:sz w:val="24"/>
          <w:szCs w:val="24"/>
        </w:rPr>
        <w:footnoteReference w:id="14"/>
      </w:r>
      <w:r w:rsidR="001E5D21">
        <w:rPr>
          <w:rFonts w:ascii="Trebuchet MS" w:hAnsi="Trebuchet MS" w:cs="Arial"/>
          <w:color w:val="000000"/>
          <w:sz w:val="24"/>
          <w:szCs w:val="24"/>
        </w:rPr>
        <w:t xml:space="preserve"> (</w:t>
      </w:r>
      <w:r w:rsidR="001E5D21" w:rsidRPr="00C039A3">
        <w:rPr>
          <w:rFonts w:ascii="Trebuchet MS" w:hAnsi="Trebuchet MS" w:cs="Arial"/>
          <w:color w:val="000000"/>
          <w:sz w:val="24"/>
          <w:szCs w:val="24"/>
        </w:rPr>
        <w:t>34%</w:t>
      </w:r>
      <w:r w:rsidR="001E5D21">
        <w:rPr>
          <w:rFonts w:ascii="Trebuchet MS" w:hAnsi="Trebuchet MS" w:cs="Arial"/>
          <w:color w:val="000000"/>
          <w:sz w:val="24"/>
          <w:szCs w:val="24"/>
        </w:rPr>
        <w:t xml:space="preserve"> of </w:t>
      </w:r>
      <w:r w:rsidR="00283C3A">
        <w:rPr>
          <w:rFonts w:ascii="Trebuchet MS" w:hAnsi="Trebuchet MS" w:cs="Arial"/>
          <w:color w:val="000000"/>
          <w:sz w:val="24"/>
          <w:szCs w:val="24"/>
        </w:rPr>
        <w:t>the business expanded</w:t>
      </w:r>
      <w:r w:rsidR="001E5D21">
        <w:rPr>
          <w:rFonts w:ascii="Trebuchet MS" w:hAnsi="Trebuchet MS" w:cs="Arial"/>
          <w:color w:val="000000"/>
          <w:sz w:val="24"/>
          <w:szCs w:val="24"/>
        </w:rPr>
        <w:t>)</w:t>
      </w:r>
      <w:r w:rsidR="00283C3A">
        <w:rPr>
          <w:rFonts w:ascii="Trebuchet MS" w:hAnsi="Trebuchet MS" w:cs="Arial"/>
          <w:color w:val="000000"/>
          <w:sz w:val="24"/>
          <w:szCs w:val="24"/>
        </w:rPr>
        <w:t>.</w:t>
      </w:r>
      <w:r w:rsidR="001E5D21" w:rsidRPr="00C039A3">
        <w:rPr>
          <w:rFonts w:ascii="Trebuchet MS" w:hAnsi="Trebuchet MS" w:cs="Arial"/>
          <w:color w:val="000000"/>
          <w:sz w:val="24"/>
          <w:szCs w:val="24"/>
        </w:rPr>
        <w:t xml:space="preserve"> </w:t>
      </w:r>
      <w:r w:rsidR="001E5D21">
        <w:rPr>
          <w:rFonts w:ascii="Trebuchet MS" w:hAnsi="Trebuchet MS" w:cs="Arial"/>
          <w:color w:val="000000"/>
          <w:sz w:val="24"/>
          <w:szCs w:val="24"/>
        </w:rPr>
        <w:t>Members purchased livestock intending to repay</w:t>
      </w:r>
      <w:r w:rsidR="001E5D21" w:rsidRPr="00C039A3">
        <w:rPr>
          <w:rFonts w:ascii="Trebuchet MS" w:hAnsi="Trebuchet MS" w:cs="Arial"/>
          <w:color w:val="000000"/>
          <w:sz w:val="24"/>
          <w:szCs w:val="24"/>
        </w:rPr>
        <w:t xml:space="preserve"> </w:t>
      </w:r>
      <w:r w:rsidR="001E5D21">
        <w:rPr>
          <w:rFonts w:ascii="Trebuchet MS" w:hAnsi="Trebuchet MS" w:cs="Arial"/>
          <w:color w:val="000000"/>
          <w:sz w:val="24"/>
          <w:szCs w:val="24"/>
        </w:rPr>
        <w:t xml:space="preserve">loans </w:t>
      </w:r>
      <w:r w:rsidR="001E5D21" w:rsidRPr="00C039A3">
        <w:rPr>
          <w:rFonts w:ascii="Trebuchet MS" w:hAnsi="Trebuchet MS" w:cs="Arial"/>
          <w:color w:val="000000"/>
          <w:sz w:val="24"/>
          <w:szCs w:val="24"/>
        </w:rPr>
        <w:t xml:space="preserve">during the wet season. </w:t>
      </w:r>
      <w:r w:rsidR="001E5D21">
        <w:rPr>
          <w:rFonts w:ascii="Trebuchet MS" w:hAnsi="Trebuchet MS" w:cs="Arial"/>
          <w:color w:val="000000"/>
          <w:sz w:val="24"/>
          <w:szCs w:val="24"/>
        </w:rPr>
        <w:t>Given the sustained poor rainfall performances, a</w:t>
      </w:r>
      <w:r w:rsidR="001E5D21" w:rsidRPr="00C039A3">
        <w:rPr>
          <w:rFonts w:ascii="Trebuchet MS" w:hAnsi="Trebuchet MS" w:cs="Arial"/>
          <w:color w:val="000000"/>
          <w:sz w:val="24"/>
          <w:szCs w:val="24"/>
        </w:rPr>
        <w:t xml:space="preserve">nother failed season would </w:t>
      </w:r>
      <w:r w:rsidR="00283C3A">
        <w:rPr>
          <w:rFonts w:ascii="Trebuchet MS" w:hAnsi="Trebuchet MS" w:cs="Arial"/>
          <w:color w:val="000000"/>
          <w:sz w:val="24"/>
          <w:szCs w:val="24"/>
        </w:rPr>
        <w:lastRenderedPageBreak/>
        <w:t>compromise</w:t>
      </w:r>
      <w:r w:rsidR="001E5D21" w:rsidRPr="00C039A3">
        <w:rPr>
          <w:rFonts w:ascii="Trebuchet MS" w:hAnsi="Trebuchet MS" w:cs="Arial"/>
          <w:color w:val="000000"/>
          <w:sz w:val="24"/>
          <w:szCs w:val="24"/>
        </w:rPr>
        <w:t xml:space="preserve"> production </w:t>
      </w:r>
      <w:r w:rsidR="001E5D21">
        <w:rPr>
          <w:rFonts w:ascii="Trebuchet MS" w:hAnsi="Trebuchet MS" w:cs="Arial"/>
          <w:color w:val="000000"/>
          <w:sz w:val="24"/>
          <w:szCs w:val="24"/>
        </w:rPr>
        <w:t xml:space="preserve">thus undermining </w:t>
      </w:r>
      <w:r w:rsidR="001E5D21" w:rsidRPr="00C039A3">
        <w:rPr>
          <w:rFonts w:ascii="Trebuchet MS" w:hAnsi="Trebuchet MS" w:cs="Arial"/>
          <w:color w:val="000000"/>
          <w:sz w:val="24"/>
          <w:szCs w:val="24"/>
        </w:rPr>
        <w:t xml:space="preserve">the ability not only to </w:t>
      </w:r>
      <w:r w:rsidR="001E5D21" w:rsidRPr="004B3809">
        <w:rPr>
          <w:rFonts w:ascii="Trebuchet MS" w:hAnsi="Trebuchet MS" w:cs="Arial"/>
          <w:color w:val="000000"/>
          <w:sz w:val="24"/>
          <w:szCs w:val="24"/>
        </w:rPr>
        <w:t>save</w:t>
      </w:r>
      <w:r w:rsidR="001E5D21" w:rsidRPr="00C039A3">
        <w:rPr>
          <w:rFonts w:ascii="Trebuchet MS" w:hAnsi="Trebuchet MS" w:cs="Arial"/>
          <w:color w:val="000000"/>
          <w:sz w:val="24"/>
          <w:szCs w:val="24"/>
        </w:rPr>
        <w:t xml:space="preserve"> but also to repay loans. </w:t>
      </w:r>
      <w:r w:rsidR="001E5D21" w:rsidRPr="00F64C37">
        <w:rPr>
          <w:rFonts w:ascii="Trebuchet MS" w:hAnsi="Trebuchet MS" w:cs="Arial"/>
          <w:color w:val="000000"/>
          <w:sz w:val="24"/>
          <w:szCs w:val="24"/>
        </w:rPr>
        <w:t xml:space="preserve">Enhancing </w:t>
      </w:r>
      <w:r w:rsidR="001E5D21" w:rsidRPr="004B3809">
        <w:rPr>
          <w:rFonts w:ascii="Trebuchet MS" w:hAnsi="Trebuchet MS" w:cs="Arial"/>
          <w:color w:val="000000"/>
          <w:sz w:val="24"/>
          <w:szCs w:val="24"/>
        </w:rPr>
        <w:t>pastoral</w:t>
      </w:r>
      <w:r w:rsidR="001E5D21" w:rsidRPr="00F64C37">
        <w:rPr>
          <w:rFonts w:ascii="Trebuchet MS" w:hAnsi="Trebuchet MS" w:cs="Arial"/>
          <w:color w:val="000000"/>
          <w:sz w:val="24"/>
          <w:szCs w:val="24"/>
        </w:rPr>
        <w:t xml:space="preserve"> viability would ensure sustainability of the main livelihood strategy</w:t>
      </w:r>
      <w:r w:rsidR="00A76F83">
        <w:rPr>
          <w:rFonts w:ascii="Trebuchet MS" w:hAnsi="Trebuchet MS" w:cs="Arial"/>
          <w:color w:val="000000"/>
          <w:sz w:val="24"/>
          <w:szCs w:val="24"/>
        </w:rPr>
        <w:t xml:space="preserve"> and consequently</w:t>
      </w:r>
      <w:r w:rsidR="00A76F83" w:rsidRPr="00A76F83">
        <w:rPr>
          <w:rFonts w:ascii="Trebuchet MS" w:hAnsi="Trebuchet MS" w:cs="Arial"/>
          <w:color w:val="000000"/>
          <w:sz w:val="24"/>
          <w:szCs w:val="24"/>
        </w:rPr>
        <w:t xml:space="preserve"> </w:t>
      </w:r>
      <w:r w:rsidR="001E5D21" w:rsidRPr="00A76F83">
        <w:rPr>
          <w:rFonts w:ascii="Trebuchet MS" w:hAnsi="Trebuchet MS" w:cs="Arial"/>
          <w:color w:val="000000"/>
          <w:sz w:val="24"/>
          <w:szCs w:val="24"/>
        </w:rPr>
        <w:t>VSLA</w:t>
      </w:r>
      <w:r w:rsidR="001E5D21" w:rsidRPr="00F64C37">
        <w:rPr>
          <w:rFonts w:ascii="Trebuchet MS" w:hAnsi="Trebuchet MS" w:cs="Arial"/>
          <w:color w:val="000000"/>
          <w:sz w:val="24"/>
          <w:szCs w:val="24"/>
        </w:rPr>
        <w:t xml:space="preserve"> viability. </w:t>
      </w:r>
      <w:r w:rsidR="00A76F83" w:rsidRPr="00A76F83">
        <w:rPr>
          <w:rFonts w:ascii="Trebuchet MS" w:hAnsi="Trebuchet MS" w:cs="Arial"/>
          <w:color w:val="000000"/>
          <w:sz w:val="24"/>
          <w:szCs w:val="24"/>
        </w:rPr>
        <w:t xml:space="preserve">The evaluation proposes pastoral </w:t>
      </w:r>
      <w:r w:rsidR="00A76F83">
        <w:rPr>
          <w:rFonts w:ascii="Trebuchet MS" w:hAnsi="Trebuchet MS" w:cs="Arial"/>
          <w:color w:val="000000"/>
          <w:sz w:val="24"/>
          <w:szCs w:val="24"/>
        </w:rPr>
        <w:t xml:space="preserve">livelihood </w:t>
      </w:r>
      <w:r w:rsidR="00A76F83" w:rsidRPr="00A76F83">
        <w:rPr>
          <w:rFonts w:ascii="Trebuchet MS" w:hAnsi="Trebuchet MS" w:cs="Arial"/>
          <w:color w:val="000000"/>
          <w:sz w:val="24"/>
          <w:szCs w:val="24"/>
        </w:rPr>
        <w:t xml:space="preserve">support initiatives to </w:t>
      </w:r>
      <w:r w:rsidR="00814211">
        <w:rPr>
          <w:rFonts w:ascii="Trebuchet MS" w:hAnsi="Trebuchet MS" w:cs="Arial"/>
          <w:color w:val="000000"/>
          <w:sz w:val="24"/>
          <w:szCs w:val="24"/>
        </w:rPr>
        <w:t>include</w:t>
      </w:r>
      <w:r w:rsidR="00814211" w:rsidRPr="00146E05">
        <w:rPr>
          <w:rFonts w:ascii="Trebuchet MS" w:hAnsi="Trebuchet MS" w:cs="Calibri"/>
          <w:color w:val="000000"/>
          <w:sz w:val="24"/>
          <w:szCs w:val="24"/>
        </w:rPr>
        <w:t xml:space="preserve"> herd</w:t>
      </w:r>
      <w:r w:rsidR="00A76F83" w:rsidRPr="00146E05">
        <w:rPr>
          <w:rFonts w:ascii="Trebuchet MS" w:hAnsi="Trebuchet MS" w:cs="Calibri"/>
          <w:color w:val="000000"/>
          <w:sz w:val="24"/>
          <w:szCs w:val="24"/>
        </w:rPr>
        <w:t xml:space="preserve"> management, range rehabilitation and </w:t>
      </w:r>
      <w:r w:rsidR="001E5D21" w:rsidRPr="00146E05">
        <w:rPr>
          <w:rFonts w:ascii="Trebuchet MS" w:hAnsi="Trebuchet MS" w:cs="Calibri"/>
          <w:color w:val="000000"/>
          <w:sz w:val="24"/>
          <w:szCs w:val="24"/>
        </w:rPr>
        <w:t xml:space="preserve">management </w:t>
      </w:r>
      <w:r w:rsidR="00193C6A" w:rsidRPr="00146E05">
        <w:rPr>
          <w:rFonts w:ascii="Trebuchet MS" w:hAnsi="Trebuchet MS" w:cs="Calibri"/>
          <w:color w:val="000000"/>
          <w:sz w:val="24"/>
          <w:szCs w:val="24"/>
        </w:rPr>
        <w:t>and</w:t>
      </w:r>
      <w:r w:rsidR="001E5D21" w:rsidRPr="00146E05">
        <w:rPr>
          <w:rFonts w:ascii="Trebuchet MS" w:hAnsi="Trebuchet MS" w:cs="Calibri"/>
          <w:color w:val="000000"/>
          <w:sz w:val="24"/>
          <w:szCs w:val="24"/>
        </w:rPr>
        <w:t xml:space="preserve"> value addition for livestock products for both agro pastoral and pastoralist.</w:t>
      </w:r>
    </w:p>
    <w:p w:rsidR="001E5D21" w:rsidRPr="00C039A3" w:rsidRDefault="001E5D21" w:rsidP="001E5D21">
      <w:pPr>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The regions livelihood system is </w:t>
      </w:r>
      <w:r w:rsidRPr="004B3809">
        <w:rPr>
          <w:rFonts w:ascii="Trebuchet MS" w:hAnsi="Trebuchet MS" w:cs="Arial"/>
          <w:color w:val="000000"/>
          <w:sz w:val="24"/>
          <w:szCs w:val="24"/>
        </w:rPr>
        <w:t>market</w:t>
      </w:r>
      <w:r w:rsidRPr="00C039A3">
        <w:rPr>
          <w:rFonts w:ascii="Trebuchet MS" w:hAnsi="Trebuchet MS" w:cs="Arial"/>
          <w:color w:val="000000"/>
          <w:sz w:val="24"/>
          <w:szCs w:val="24"/>
        </w:rPr>
        <w:t xml:space="preserve"> </w:t>
      </w:r>
      <w:r w:rsidRPr="004B3809">
        <w:rPr>
          <w:rFonts w:ascii="Trebuchet MS" w:hAnsi="Trebuchet MS" w:cs="Arial"/>
          <w:color w:val="000000"/>
          <w:sz w:val="24"/>
          <w:szCs w:val="24"/>
        </w:rPr>
        <w:t>dependent</w:t>
      </w:r>
      <w:r w:rsidRPr="00C039A3">
        <w:rPr>
          <w:rFonts w:ascii="Trebuchet MS" w:hAnsi="Trebuchet MS" w:cs="Arial"/>
          <w:color w:val="000000"/>
          <w:sz w:val="24"/>
          <w:szCs w:val="24"/>
        </w:rPr>
        <w:t xml:space="preserve"> in accessing food </w:t>
      </w:r>
      <w:r w:rsidR="00FA016F" w:rsidRPr="00355367">
        <w:rPr>
          <w:rFonts w:ascii="Trebuchet MS" w:hAnsi="Trebuchet MS" w:cs="Arial"/>
          <w:color w:val="000000"/>
          <w:sz w:val="24"/>
          <w:szCs w:val="24"/>
        </w:rPr>
        <w:t>as well as in</w:t>
      </w:r>
      <w:r w:rsidRPr="00355367">
        <w:rPr>
          <w:rFonts w:ascii="Trebuchet MS" w:hAnsi="Trebuchet MS" w:cs="Arial"/>
          <w:color w:val="000000"/>
          <w:sz w:val="24"/>
          <w:szCs w:val="24"/>
        </w:rPr>
        <w:t xml:space="preserve"> sustaining household income</w:t>
      </w:r>
      <w:r w:rsidRPr="00C039A3">
        <w:rPr>
          <w:rFonts w:ascii="Trebuchet MS" w:hAnsi="Trebuchet MS" w:cs="Arial"/>
          <w:color w:val="000000"/>
          <w:sz w:val="24"/>
          <w:szCs w:val="24"/>
        </w:rPr>
        <w:t xml:space="preserve">. Low cash seasons characterized by reduced income availability </w:t>
      </w:r>
      <w:r w:rsidR="00A2590D">
        <w:rPr>
          <w:rFonts w:ascii="Trebuchet MS" w:hAnsi="Trebuchet MS" w:cs="Arial"/>
          <w:color w:val="000000"/>
          <w:sz w:val="24"/>
          <w:szCs w:val="24"/>
        </w:rPr>
        <w:t>(</w:t>
      </w:r>
      <w:r w:rsidRPr="00C039A3">
        <w:rPr>
          <w:rFonts w:ascii="Trebuchet MS" w:hAnsi="Trebuchet MS" w:cs="Arial"/>
          <w:color w:val="000000"/>
          <w:sz w:val="24"/>
          <w:szCs w:val="24"/>
        </w:rPr>
        <w:t>mainly during the dry seasons</w:t>
      </w:r>
      <w:r w:rsidR="00A2590D">
        <w:rPr>
          <w:rFonts w:ascii="Trebuchet MS" w:hAnsi="Trebuchet MS" w:cs="Arial"/>
          <w:color w:val="000000"/>
          <w:sz w:val="24"/>
          <w:szCs w:val="24"/>
        </w:rPr>
        <w:t>)</w:t>
      </w:r>
      <w:r w:rsidRPr="00C039A3">
        <w:rPr>
          <w:rFonts w:ascii="Trebuchet MS" w:hAnsi="Trebuchet MS" w:cs="Arial"/>
          <w:color w:val="000000"/>
          <w:sz w:val="24"/>
          <w:szCs w:val="24"/>
        </w:rPr>
        <w:t xml:space="preserve"> </w:t>
      </w:r>
      <w:r w:rsidRPr="00BC7612">
        <w:rPr>
          <w:rFonts w:ascii="Trebuchet MS" w:hAnsi="Trebuchet MS" w:cs="Arial"/>
          <w:color w:val="000000"/>
          <w:sz w:val="24"/>
          <w:szCs w:val="24"/>
        </w:rPr>
        <w:t>serve</w:t>
      </w:r>
      <w:r w:rsidRPr="00C039A3">
        <w:rPr>
          <w:rFonts w:ascii="Trebuchet MS" w:hAnsi="Trebuchet MS" w:cs="Arial"/>
          <w:color w:val="000000"/>
          <w:sz w:val="24"/>
          <w:szCs w:val="24"/>
        </w:rPr>
        <w:t xml:space="preserve"> to reduce the purchasing power of the communities and thus compromise access to food. </w:t>
      </w:r>
      <w:r>
        <w:rPr>
          <w:rFonts w:ascii="Trebuchet MS" w:hAnsi="Trebuchet MS" w:cs="Arial"/>
          <w:color w:val="000000"/>
          <w:sz w:val="24"/>
          <w:szCs w:val="24"/>
        </w:rPr>
        <w:t xml:space="preserve">Regular </w:t>
      </w:r>
      <w:r w:rsidRPr="00BC7612">
        <w:rPr>
          <w:rFonts w:ascii="Trebuchet MS" w:hAnsi="Trebuchet MS" w:cs="Arial"/>
          <w:color w:val="000000"/>
          <w:sz w:val="24"/>
          <w:szCs w:val="24"/>
        </w:rPr>
        <w:t>provision</w:t>
      </w:r>
      <w:r w:rsidRPr="00C039A3">
        <w:rPr>
          <w:rFonts w:ascii="Trebuchet MS" w:hAnsi="Trebuchet MS" w:cs="Arial"/>
          <w:color w:val="000000"/>
          <w:sz w:val="24"/>
          <w:szCs w:val="24"/>
        </w:rPr>
        <w:t xml:space="preserve"> of alternative </w:t>
      </w:r>
      <w:r w:rsidRPr="00BC7612">
        <w:rPr>
          <w:rFonts w:ascii="Trebuchet MS" w:hAnsi="Trebuchet MS" w:cs="Arial"/>
          <w:color w:val="000000"/>
          <w:sz w:val="24"/>
          <w:szCs w:val="24"/>
        </w:rPr>
        <w:t>income</w:t>
      </w:r>
      <w:r w:rsidRPr="00C039A3">
        <w:rPr>
          <w:rFonts w:ascii="Trebuchet MS" w:hAnsi="Trebuchet MS" w:cs="Arial"/>
          <w:color w:val="000000"/>
          <w:sz w:val="24"/>
          <w:szCs w:val="24"/>
        </w:rPr>
        <w:t xml:space="preserve"> sources </w:t>
      </w:r>
      <w:r>
        <w:rPr>
          <w:rFonts w:ascii="Trebuchet MS" w:hAnsi="Trebuchet MS" w:cs="Arial"/>
          <w:color w:val="000000"/>
          <w:sz w:val="24"/>
          <w:szCs w:val="24"/>
        </w:rPr>
        <w:t xml:space="preserve">will </w:t>
      </w:r>
      <w:r w:rsidRPr="00BC7612">
        <w:rPr>
          <w:rFonts w:ascii="Trebuchet MS" w:hAnsi="Trebuchet MS" w:cs="Arial"/>
          <w:color w:val="000000"/>
          <w:sz w:val="24"/>
          <w:szCs w:val="24"/>
        </w:rPr>
        <w:t>serve</w:t>
      </w:r>
      <w:r w:rsidRPr="00C039A3">
        <w:rPr>
          <w:rFonts w:ascii="Trebuchet MS" w:hAnsi="Trebuchet MS" w:cs="Arial"/>
          <w:color w:val="000000"/>
          <w:sz w:val="24"/>
          <w:szCs w:val="24"/>
        </w:rPr>
        <w:t xml:space="preserve"> </w:t>
      </w:r>
      <w:r>
        <w:rPr>
          <w:rFonts w:ascii="Trebuchet MS" w:hAnsi="Trebuchet MS" w:cs="Arial"/>
          <w:color w:val="000000"/>
          <w:sz w:val="24"/>
          <w:szCs w:val="24"/>
        </w:rPr>
        <w:t xml:space="preserve">to </w:t>
      </w:r>
      <w:r w:rsidRPr="00BC7612">
        <w:rPr>
          <w:rFonts w:ascii="Trebuchet MS" w:hAnsi="Trebuchet MS" w:cs="Arial"/>
          <w:color w:val="000000"/>
          <w:sz w:val="24"/>
          <w:szCs w:val="24"/>
        </w:rPr>
        <w:t>boost</w:t>
      </w:r>
      <w:r w:rsidRPr="00C039A3">
        <w:rPr>
          <w:rFonts w:ascii="Trebuchet MS" w:hAnsi="Trebuchet MS" w:cs="Arial"/>
          <w:color w:val="000000"/>
          <w:sz w:val="24"/>
          <w:szCs w:val="24"/>
        </w:rPr>
        <w:t xml:space="preserve"> household coping mechanisms during lean seasons. This may </w:t>
      </w:r>
      <w:r w:rsidRPr="00BC7612">
        <w:rPr>
          <w:rFonts w:ascii="Trebuchet MS" w:hAnsi="Trebuchet MS" w:cs="Arial"/>
          <w:color w:val="000000"/>
          <w:sz w:val="24"/>
          <w:szCs w:val="24"/>
        </w:rPr>
        <w:t>be</w:t>
      </w:r>
      <w:r w:rsidRPr="00C039A3">
        <w:rPr>
          <w:rFonts w:ascii="Trebuchet MS" w:hAnsi="Trebuchet MS" w:cs="Arial"/>
          <w:color w:val="000000"/>
          <w:sz w:val="24"/>
          <w:szCs w:val="24"/>
        </w:rPr>
        <w:t xml:space="preserve"> through cash for work initially as projects identify complementary livelihood activities that may be har</w:t>
      </w:r>
      <w:r w:rsidR="00814211">
        <w:rPr>
          <w:rFonts w:ascii="Trebuchet MS" w:hAnsi="Trebuchet MS" w:cs="Arial"/>
          <w:color w:val="000000"/>
          <w:sz w:val="24"/>
          <w:szCs w:val="24"/>
        </w:rPr>
        <w:t>nessed. Value addition for the f</w:t>
      </w:r>
      <w:r w:rsidRPr="00C039A3">
        <w:rPr>
          <w:rFonts w:ascii="Trebuchet MS" w:hAnsi="Trebuchet MS" w:cs="Arial"/>
          <w:color w:val="000000"/>
          <w:sz w:val="24"/>
          <w:szCs w:val="24"/>
        </w:rPr>
        <w:t>rankincense a</w:t>
      </w:r>
      <w:r>
        <w:rPr>
          <w:rFonts w:ascii="Trebuchet MS" w:hAnsi="Trebuchet MS" w:cs="Arial"/>
          <w:color w:val="000000"/>
          <w:sz w:val="24"/>
          <w:szCs w:val="24"/>
        </w:rPr>
        <w:t>nd market sourcing for the Aloe-V</w:t>
      </w:r>
      <w:r w:rsidRPr="00C039A3">
        <w:rPr>
          <w:rFonts w:ascii="Trebuchet MS" w:hAnsi="Trebuchet MS" w:cs="Arial"/>
          <w:color w:val="000000"/>
          <w:sz w:val="24"/>
          <w:szCs w:val="24"/>
        </w:rPr>
        <w:t xml:space="preserve">era </w:t>
      </w:r>
      <w:r w:rsidRPr="00BC7612">
        <w:rPr>
          <w:rFonts w:ascii="Trebuchet MS" w:hAnsi="Trebuchet MS" w:cs="Arial"/>
          <w:color w:val="000000"/>
          <w:sz w:val="24"/>
          <w:szCs w:val="24"/>
        </w:rPr>
        <w:t>plant</w:t>
      </w:r>
      <w:r w:rsidRPr="00C039A3">
        <w:rPr>
          <w:rFonts w:ascii="Trebuchet MS" w:hAnsi="Trebuchet MS" w:cs="Arial"/>
          <w:color w:val="000000"/>
          <w:sz w:val="24"/>
          <w:szCs w:val="24"/>
        </w:rPr>
        <w:t xml:space="preserve"> </w:t>
      </w:r>
      <w:r w:rsidR="00193C6A" w:rsidRPr="00A76F83">
        <w:rPr>
          <w:rFonts w:ascii="Trebuchet MS" w:hAnsi="Trebuchet MS" w:cs="Arial"/>
          <w:color w:val="000000"/>
          <w:sz w:val="24"/>
          <w:szCs w:val="24"/>
        </w:rPr>
        <w:t>are</w:t>
      </w:r>
      <w:r w:rsidRPr="00C039A3">
        <w:rPr>
          <w:rFonts w:ascii="Trebuchet MS" w:hAnsi="Trebuchet MS" w:cs="Arial"/>
          <w:color w:val="000000"/>
          <w:sz w:val="24"/>
          <w:szCs w:val="24"/>
        </w:rPr>
        <w:t xml:space="preserve"> such examples.</w:t>
      </w:r>
      <w:r w:rsidR="00814211">
        <w:rPr>
          <w:rFonts w:ascii="Trebuchet MS" w:hAnsi="Trebuchet MS" w:cs="Arial"/>
          <w:color w:val="000000"/>
          <w:sz w:val="24"/>
          <w:szCs w:val="24"/>
        </w:rPr>
        <w:t xml:space="preserve"> </w:t>
      </w:r>
    </w:p>
    <w:p w:rsidR="00447427" w:rsidRPr="00C039A3" w:rsidRDefault="005F0BE2" w:rsidP="00B46A94">
      <w:pPr>
        <w:pStyle w:val="Heading2"/>
        <w:spacing w:line="360" w:lineRule="auto"/>
        <w:jc w:val="both"/>
        <w:rPr>
          <w:rFonts w:ascii="Trebuchet MS" w:hAnsi="Trebuchet MS" w:cs="Arial"/>
          <w:color w:val="000000"/>
          <w:sz w:val="24"/>
          <w:szCs w:val="24"/>
        </w:rPr>
      </w:pPr>
      <w:bookmarkStart w:id="31" w:name="_Toc350186397"/>
      <w:r w:rsidRPr="00C039A3">
        <w:rPr>
          <w:rFonts w:ascii="Trebuchet MS" w:hAnsi="Trebuchet MS" w:cs="Arial"/>
          <w:color w:val="000000"/>
          <w:sz w:val="24"/>
          <w:szCs w:val="24"/>
        </w:rPr>
        <w:t xml:space="preserve">3.2 </w:t>
      </w:r>
      <w:r w:rsidR="008171E9" w:rsidRPr="00C039A3">
        <w:rPr>
          <w:rFonts w:ascii="Trebuchet MS" w:hAnsi="Trebuchet MS" w:cs="Arial"/>
          <w:color w:val="000000"/>
          <w:sz w:val="24"/>
          <w:szCs w:val="24"/>
        </w:rPr>
        <w:t>EFFICIENCY</w:t>
      </w:r>
      <w:bookmarkEnd w:id="31"/>
    </w:p>
    <w:p w:rsidR="0082075D" w:rsidRDefault="00A76F83" w:rsidP="0082075D">
      <w:pPr>
        <w:spacing w:line="360" w:lineRule="auto"/>
        <w:jc w:val="both"/>
        <w:rPr>
          <w:rFonts w:ascii="Trebuchet MS" w:hAnsi="Trebuchet MS" w:cs="Arial"/>
          <w:color w:val="000000"/>
          <w:sz w:val="24"/>
          <w:szCs w:val="24"/>
          <w:lang w:val="en-GB"/>
        </w:rPr>
      </w:pPr>
      <w:r>
        <w:rPr>
          <w:rFonts w:ascii="Trebuchet MS" w:hAnsi="Trebuchet MS" w:cs="Arial"/>
          <w:bCs/>
          <w:color w:val="000000"/>
          <w:sz w:val="24"/>
          <w:szCs w:val="24"/>
        </w:rPr>
        <w:t>This section reviews</w:t>
      </w:r>
      <w:r w:rsidR="00626D18" w:rsidRPr="00A76F83">
        <w:rPr>
          <w:rFonts w:ascii="Trebuchet MS" w:hAnsi="Trebuchet MS" w:cs="Arial"/>
          <w:bCs/>
          <w:color w:val="000000"/>
          <w:sz w:val="24"/>
          <w:szCs w:val="24"/>
        </w:rPr>
        <w:t xml:space="preserve"> </w:t>
      </w:r>
      <w:r w:rsidR="00472345" w:rsidRPr="00A76F83">
        <w:rPr>
          <w:rFonts w:ascii="Trebuchet MS" w:hAnsi="Trebuchet MS" w:cs="Arial"/>
          <w:color w:val="000000"/>
          <w:sz w:val="24"/>
          <w:szCs w:val="24"/>
          <w:lang w:val="en-GB"/>
        </w:rPr>
        <w:t>the q</w:t>
      </w:r>
      <w:r w:rsidR="00341043" w:rsidRPr="00A76F83">
        <w:rPr>
          <w:rFonts w:ascii="Trebuchet MS" w:hAnsi="Trebuchet MS" w:cs="Arial"/>
          <w:color w:val="000000"/>
          <w:sz w:val="24"/>
          <w:szCs w:val="24"/>
          <w:lang w:val="en-GB"/>
        </w:rPr>
        <w:t xml:space="preserve">uality of </w:t>
      </w:r>
      <w:r w:rsidR="00DB6FE1" w:rsidRPr="00A76F83">
        <w:rPr>
          <w:rFonts w:ascii="Trebuchet MS" w:hAnsi="Trebuchet MS" w:cs="Arial"/>
          <w:color w:val="000000"/>
          <w:sz w:val="24"/>
          <w:szCs w:val="24"/>
          <w:lang w:val="en-GB"/>
        </w:rPr>
        <w:t xml:space="preserve">the </w:t>
      </w:r>
      <w:r w:rsidR="00341043" w:rsidRPr="00A76F83">
        <w:rPr>
          <w:rFonts w:ascii="Trebuchet MS" w:hAnsi="Trebuchet MS" w:cs="Arial"/>
          <w:color w:val="000000"/>
          <w:sz w:val="24"/>
          <w:szCs w:val="24"/>
          <w:lang w:val="en-GB"/>
        </w:rPr>
        <w:t>day-to-day</w:t>
      </w:r>
      <w:r w:rsidR="00814211">
        <w:rPr>
          <w:rFonts w:ascii="Trebuchet MS" w:hAnsi="Trebuchet MS" w:cs="Arial"/>
          <w:color w:val="000000"/>
          <w:sz w:val="24"/>
          <w:szCs w:val="24"/>
          <w:lang w:val="en-GB"/>
        </w:rPr>
        <w:t xml:space="preserve"> management </w:t>
      </w:r>
      <w:r w:rsidRPr="00A76F83">
        <w:rPr>
          <w:rFonts w:ascii="Trebuchet MS" w:hAnsi="Trebuchet MS" w:cs="Arial"/>
          <w:color w:val="000000"/>
          <w:sz w:val="24"/>
          <w:szCs w:val="24"/>
          <w:lang w:val="en-GB"/>
        </w:rPr>
        <w:t>of the project. It analyses t</w:t>
      </w:r>
      <w:r w:rsidR="00DB6FE1" w:rsidRPr="00A76F83">
        <w:rPr>
          <w:rFonts w:ascii="Trebuchet MS" w:hAnsi="Trebuchet MS" w:cs="Arial"/>
          <w:color w:val="000000"/>
          <w:sz w:val="24"/>
          <w:szCs w:val="24"/>
          <w:lang w:val="en-GB"/>
        </w:rPr>
        <w:t xml:space="preserve">he </w:t>
      </w:r>
      <w:r w:rsidR="00341043" w:rsidRPr="00A76F83">
        <w:rPr>
          <w:rFonts w:ascii="Trebuchet MS" w:hAnsi="Trebuchet MS" w:cs="Arial"/>
          <w:color w:val="000000"/>
          <w:sz w:val="24"/>
          <w:szCs w:val="24"/>
          <w:lang w:val="en-GB"/>
        </w:rPr>
        <w:t xml:space="preserve">effectiveness of the </w:t>
      </w:r>
      <w:r w:rsidR="00472345" w:rsidRPr="00A76F83">
        <w:rPr>
          <w:rFonts w:ascii="Trebuchet MS" w:hAnsi="Trebuchet MS" w:cs="Arial"/>
          <w:color w:val="000000"/>
          <w:sz w:val="24"/>
          <w:szCs w:val="24"/>
          <w:lang w:val="en-GB"/>
        </w:rPr>
        <w:t>cap</w:t>
      </w:r>
      <w:r w:rsidRPr="00A76F83">
        <w:rPr>
          <w:rFonts w:ascii="Trebuchet MS" w:hAnsi="Trebuchet MS" w:cs="Arial"/>
          <w:color w:val="000000"/>
          <w:sz w:val="24"/>
          <w:szCs w:val="24"/>
          <w:lang w:val="en-GB"/>
        </w:rPr>
        <w:t xml:space="preserve">acity building </w:t>
      </w:r>
      <w:r w:rsidR="00814211" w:rsidRPr="00A76F83">
        <w:rPr>
          <w:rFonts w:ascii="Trebuchet MS" w:hAnsi="Trebuchet MS" w:cs="Arial"/>
          <w:color w:val="000000"/>
          <w:sz w:val="24"/>
          <w:szCs w:val="24"/>
          <w:lang w:val="en-GB"/>
        </w:rPr>
        <w:t>component and</w:t>
      </w:r>
      <w:r>
        <w:rPr>
          <w:rFonts w:ascii="Trebuchet MS" w:hAnsi="Trebuchet MS" w:cs="Arial"/>
          <w:color w:val="000000"/>
          <w:sz w:val="24"/>
          <w:szCs w:val="24"/>
          <w:lang w:val="en-GB"/>
        </w:rPr>
        <w:t xml:space="preserve"> t</w:t>
      </w:r>
      <w:r w:rsidR="00DB6FE1" w:rsidRPr="00A76F83">
        <w:rPr>
          <w:rFonts w:ascii="Trebuchet MS" w:hAnsi="Trebuchet MS" w:cs="Arial"/>
          <w:color w:val="000000"/>
          <w:sz w:val="24"/>
          <w:szCs w:val="24"/>
          <w:lang w:val="en-GB"/>
        </w:rPr>
        <w:t xml:space="preserve">he </w:t>
      </w:r>
      <w:r w:rsidR="00341043" w:rsidRPr="00A76F83">
        <w:rPr>
          <w:rFonts w:ascii="Trebuchet MS" w:hAnsi="Trebuchet MS" w:cs="Arial"/>
          <w:color w:val="000000"/>
          <w:sz w:val="24"/>
          <w:szCs w:val="24"/>
          <w:lang w:val="en-GB"/>
        </w:rPr>
        <w:t xml:space="preserve">appropriateness of the </w:t>
      </w:r>
      <w:r w:rsidR="00472345" w:rsidRPr="00A76F83">
        <w:rPr>
          <w:rFonts w:ascii="Trebuchet MS" w:hAnsi="Trebuchet MS" w:cs="Arial"/>
          <w:color w:val="000000"/>
          <w:sz w:val="24"/>
          <w:szCs w:val="24"/>
          <w:lang w:val="en-GB"/>
        </w:rPr>
        <w:t xml:space="preserve">technical design and </w:t>
      </w:r>
      <w:r w:rsidR="00DB6FE1" w:rsidRPr="00A76F83">
        <w:rPr>
          <w:rFonts w:ascii="Trebuchet MS" w:hAnsi="Trebuchet MS" w:cs="Arial"/>
          <w:color w:val="000000"/>
          <w:sz w:val="24"/>
          <w:szCs w:val="24"/>
          <w:lang w:val="en-GB"/>
        </w:rPr>
        <w:t xml:space="preserve">the </w:t>
      </w:r>
      <w:r w:rsidR="00472345" w:rsidRPr="00A76F83">
        <w:rPr>
          <w:rFonts w:ascii="Trebuchet MS" w:hAnsi="Trebuchet MS" w:cs="Arial"/>
          <w:color w:val="000000"/>
          <w:sz w:val="24"/>
          <w:szCs w:val="24"/>
          <w:lang w:val="en-GB"/>
        </w:rPr>
        <w:t xml:space="preserve">quality of works undertaken </w:t>
      </w:r>
      <w:r>
        <w:rPr>
          <w:rFonts w:ascii="Trebuchet MS" w:hAnsi="Trebuchet MS" w:cs="Arial"/>
          <w:color w:val="000000"/>
          <w:sz w:val="24"/>
          <w:szCs w:val="24"/>
          <w:lang w:val="en-GB"/>
        </w:rPr>
        <w:t xml:space="preserve">through Cash for </w:t>
      </w:r>
      <w:r w:rsidRPr="00A76F83">
        <w:rPr>
          <w:rFonts w:ascii="Trebuchet MS" w:hAnsi="Trebuchet MS" w:cs="Arial"/>
          <w:color w:val="000000"/>
          <w:sz w:val="24"/>
          <w:szCs w:val="24"/>
          <w:lang w:val="en-GB"/>
        </w:rPr>
        <w:t>Work</w:t>
      </w:r>
      <w:r>
        <w:rPr>
          <w:rFonts w:ascii="Trebuchet MS" w:hAnsi="Trebuchet MS" w:cs="Arial"/>
          <w:color w:val="000000"/>
          <w:sz w:val="24"/>
          <w:szCs w:val="24"/>
          <w:lang w:val="en-GB"/>
        </w:rPr>
        <w:t xml:space="preserve">. It also provides a critical review of the </w:t>
      </w:r>
      <w:r w:rsidR="00472345" w:rsidRPr="00A76F83">
        <w:rPr>
          <w:rFonts w:ascii="Trebuchet MS" w:hAnsi="Trebuchet MS" w:cs="Arial"/>
          <w:color w:val="000000"/>
          <w:sz w:val="24"/>
          <w:szCs w:val="24"/>
          <w:lang w:val="en-GB"/>
        </w:rPr>
        <w:t xml:space="preserve">quality of </w:t>
      </w:r>
      <w:r w:rsidR="00341043" w:rsidRPr="00A76F83">
        <w:rPr>
          <w:rFonts w:ascii="Trebuchet MS" w:hAnsi="Trebuchet MS" w:cs="Arial"/>
          <w:color w:val="000000"/>
          <w:sz w:val="24"/>
          <w:szCs w:val="24"/>
          <w:lang w:val="en-GB"/>
        </w:rPr>
        <w:t xml:space="preserve">project </w:t>
      </w:r>
      <w:bookmarkStart w:id="32" w:name="_Toc308963915"/>
      <w:bookmarkStart w:id="33" w:name="_Toc308964534"/>
      <w:bookmarkStart w:id="34" w:name="_Toc308964987"/>
      <w:r w:rsidR="0082075D" w:rsidRPr="00A76F83">
        <w:rPr>
          <w:rFonts w:ascii="Trebuchet MS" w:hAnsi="Trebuchet MS" w:cs="Arial"/>
          <w:color w:val="000000"/>
          <w:sz w:val="24"/>
          <w:szCs w:val="24"/>
          <w:lang w:val="en-GB"/>
        </w:rPr>
        <w:t>monitoring</w:t>
      </w:r>
      <w:r>
        <w:rPr>
          <w:rFonts w:ascii="Trebuchet MS" w:hAnsi="Trebuchet MS" w:cs="Arial"/>
          <w:color w:val="000000"/>
          <w:sz w:val="24"/>
          <w:szCs w:val="24"/>
          <w:lang w:val="en-GB"/>
        </w:rPr>
        <w:t xml:space="preserve"> as carried out during implementation.</w:t>
      </w:r>
    </w:p>
    <w:bookmarkEnd w:id="32"/>
    <w:bookmarkEnd w:id="33"/>
    <w:bookmarkEnd w:id="34"/>
    <w:p w:rsidR="0082075D" w:rsidRPr="00283C3A" w:rsidRDefault="0082075D" w:rsidP="00F83F68">
      <w:pPr>
        <w:pStyle w:val="Heading3"/>
        <w:rPr>
          <w:rFonts w:ascii="Trebuchet MS" w:hAnsi="Trebuchet MS"/>
          <w:sz w:val="24"/>
          <w:szCs w:val="24"/>
          <w:lang w:val="en-GB"/>
        </w:rPr>
      </w:pPr>
      <w:r w:rsidRPr="00283C3A">
        <w:rPr>
          <w:rFonts w:ascii="Trebuchet MS" w:hAnsi="Trebuchet MS"/>
          <w:sz w:val="24"/>
          <w:szCs w:val="24"/>
          <w:lang w:val="en-GB"/>
        </w:rPr>
        <w:t>3.2.1 Quality of day to day managemen</w:t>
      </w:r>
      <w:r w:rsidR="001E5D21" w:rsidRPr="00283C3A">
        <w:rPr>
          <w:rFonts w:ascii="Trebuchet MS" w:hAnsi="Trebuchet MS"/>
          <w:sz w:val="24"/>
          <w:szCs w:val="24"/>
          <w:lang w:val="en-GB"/>
        </w:rPr>
        <w:t>t</w:t>
      </w:r>
    </w:p>
    <w:p w:rsidR="003243E0" w:rsidRPr="00283C3A" w:rsidRDefault="001D1231" w:rsidP="00B46A94">
      <w:pPr>
        <w:spacing w:line="360" w:lineRule="auto"/>
        <w:jc w:val="both"/>
        <w:rPr>
          <w:rFonts w:ascii="Trebuchet MS" w:hAnsi="Trebuchet MS" w:cs="Arial"/>
          <w:b/>
          <w:color w:val="000000"/>
          <w:sz w:val="24"/>
          <w:szCs w:val="24"/>
          <w:lang w:val="en-GB"/>
        </w:rPr>
      </w:pPr>
      <w:r w:rsidRPr="00283C3A">
        <w:rPr>
          <w:rFonts w:ascii="Trebuchet MS" w:hAnsi="Trebuchet MS" w:cs="Arial"/>
          <w:b/>
          <w:color w:val="000000"/>
          <w:sz w:val="24"/>
          <w:szCs w:val="24"/>
          <w:lang w:val="en-GB"/>
        </w:rPr>
        <w:t>A</w:t>
      </w:r>
      <w:r w:rsidR="00D97497" w:rsidRPr="00283C3A">
        <w:rPr>
          <w:rFonts w:ascii="Trebuchet MS" w:hAnsi="Trebuchet MS" w:cs="Arial"/>
          <w:b/>
          <w:color w:val="000000"/>
          <w:sz w:val="24"/>
          <w:szCs w:val="24"/>
          <w:lang w:val="en-GB"/>
        </w:rPr>
        <w:t xml:space="preserve">dequacy of </w:t>
      </w:r>
      <w:r w:rsidR="00341043" w:rsidRPr="00283C3A">
        <w:rPr>
          <w:rFonts w:ascii="Trebuchet MS" w:hAnsi="Trebuchet MS" w:cs="Arial"/>
          <w:b/>
          <w:color w:val="000000"/>
          <w:sz w:val="24"/>
          <w:szCs w:val="24"/>
          <w:lang w:val="en-GB"/>
        </w:rPr>
        <w:t>P</w:t>
      </w:r>
      <w:r w:rsidR="00D97497" w:rsidRPr="00283C3A">
        <w:rPr>
          <w:rFonts w:ascii="Trebuchet MS" w:hAnsi="Trebuchet MS" w:cs="Arial"/>
          <w:b/>
          <w:color w:val="000000"/>
          <w:sz w:val="24"/>
          <w:szCs w:val="24"/>
          <w:lang w:val="en-GB"/>
        </w:rPr>
        <w:t>roject budget.</w:t>
      </w:r>
    </w:p>
    <w:p w:rsidR="00853D57" w:rsidRDefault="00E210D6" w:rsidP="00B46A94">
      <w:pPr>
        <w:spacing w:line="360" w:lineRule="auto"/>
        <w:jc w:val="both"/>
        <w:rPr>
          <w:rFonts w:ascii="Trebuchet MS" w:hAnsi="Trebuchet MS" w:cs="Arial"/>
          <w:color w:val="000000"/>
          <w:sz w:val="24"/>
          <w:szCs w:val="24"/>
          <w:lang w:val="en-GB"/>
        </w:rPr>
      </w:pPr>
      <w:r>
        <w:rPr>
          <w:rFonts w:ascii="Trebuchet MS" w:hAnsi="Trebuchet MS" w:cs="Arial"/>
          <w:color w:val="000000"/>
          <w:sz w:val="24"/>
          <w:szCs w:val="24"/>
          <w:lang w:val="en-GB"/>
        </w:rPr>
        <w:t>The p</w:t>
      </w:r>
      <w:r w:rsidR="003243E0" w:rsidRPr="00C039A3">
        <w:rPr>
          <w:rFonts w:ascii="Trebuchet MS" w:hAnsi="Trebuchet MS" w:cs="Arial"/>
          <w:color w:val="000000"/>
          <w:sz w:val="24"/>
          <w:szCs w:val="24"/>
          <w:lang w:val="en-GB"/>
        </w:rPr>
        <w:t>roject</w:t>
      </w:r>
      <w:r w:rsidR="00853D57">
        <w:rPr>
          <w:rFonts w:ascii="Trebuchet MS" w:hAnsi="Trebuchet MS" w:cs="Arial"/>
          <w:color w:val="000000"/>
          <w:sz w:val="24"/>
          <w:szCs w:val="24"/>
          <w:lang w:val="en-GB"/>
        </w:rPr>
        <w:t xml:space="preserve"> </w:t>
      </w:r>
      <w:r w:rsidR="00341043">
        <w:rPr>
          <w:rFonts w:ascii="Trebuchet MS" w:hAnsi="Trebuchet MS" w:cs="Arial"/>
          <w:color w:val="000000"/>
          <w:sz w:val="24"/>
          <w:szCs w:val="24"/>
          <w:lang w:val="en-GB"/>
        </w:rPr>
        <w:t xml:space="preserve">budget was </w:t>
      </w:r>
      <w:r w:rsidR="00814211">
        <w:rPr>
          <w:rFonts w:ascii="Trebuchet MS" w:hAnsi="Trebuchet MS" w:cs="Arial"/>
          <w:color w:val="000000"/>
          <w:sz w:val="24"/>
          <w:szCs w:val="24"/>
          <w:lang w:val="en-GB"/>
        </w:rPr>
        <w:t>su</w:t>
      </w:r>
      <w:r w:rsidR="00341043" w:rsidRPr="00BC7612">
        <w:rPr>
          <w:rFonts w:ascii="Trebuchet MS" w:hAnsi="Trebuchet MS" w:cs="Arial"/>
          <w:color w:val="000000"/>
          <w:sz w:val="24"/>
          <w:szCs w:val="24"/>
          <w:lang w:val="en-GB"/>
        </w:rPr>
        <w:t>fficient</w:t>
      </w:r>
      <w:r w:rsidR="00341043">
        <w:rPr>
          <w:rFonts w:ascii="Trebuchet MS" w:hAnsi="Trebuchet MS" w:cs="Arial"/>
          <w:color w:val="000000"/>
          <w:sz w:val="24"/>
          <w:szCs w:val="24"/>
          <w:lang w:val="en-GB"/>
        </w:rPr>
        <w:t xml:space="preserve"> in terms of addressing </w:t>
      </w:r>
      <w:r w:rsidR="003243E0" w:rsidRPr="00C039A3">
        <w:rPr>
          <w:rFonts w:ascii="Trebuchet MS" w:hAnsi="Trebuchet MS" w:cs="Arial"/>
          <w:color w:val="000000"/>
          <w:sz w:val="24"/>
          <w:szCs w:val="24"/>
          <w:lang w:val="en-GB"/>
        </w:rPr>
        <w:t>community needs, staffing as we</w:t>
      </w:r>
      <w:r w:rsidR="00341043">
        <w:rPr>
          <w:rFonts w:ascii="Trebuchet MS" w:hAnsi="Trebuchet MS" w:cs="Arial"/>
          <w:color w:val="000000"/>
          <w:sz w:val="24"/>
          <w:szCs w:val="24"/>
          <w:lang w:val="en-GB"/>
        </w:rPr>
        <w:t xml:space="preserve">ll as other operational support. This is </w:t>
      </w:r>
      <w:r w:rsidR="003243E0" w:rsidRPr="00C039A3">
        <w:rPr>
          <w:rFonts w:ascii="Trebuchet MS" w:hAnsi="Trebuchet MS" w:cs="Arial"/>
          <w:color w:val="000000"/>
          <w:sz w:val="24"/>
          <w:szCs w:val="24"/>
          <w:lang w:val="en-GB"/>
        </w:rPr>
        <w:t>with the excep</w:t>
      </w:r>
      <w:r>
        <w:rPr>
          <w:rFonts w:ascii="Trebuchet MS" w:hAnsi="Trebuchet MS" w:cs="Arial"/>
          <w:color w:val="000000"/>
          <w:sz w:val="24"/>
          <w:szCs w:val="24"/>
          <w:lang w:val="en-GB"/>
        </w:rPr>
        <w:t>tion of</w:t>
      </w:r>
      <w:r w:rsidR="003243E0" w:rsidRPr="00C039A3">
        <w:rPr>
          <w:rFonts w:ascii="Trebuchet MS" w:hAnsi="Trebuchet MS" w:cs="Arial"/>
          <w:color w:val="000000"/>
          <w:sz w:val="24"/>
          <w:szCs w:val="24"/>
          <w:lang w:val="en-GB"/>
        </w:rPr>
        <w:t xml:space="preserve"> the </w:t>
      </w:r>
      <w:r w:rsidR="003243E0" w:rsidRPr="00BC7612">
        <w:rPr>
          <w:rFonts w:ascii="Trebuchet MS" w:hAnsi="Trebuchet MS" w:cs="Arial"/>
          <w:color w:val="000000"/>
          <w:sz w:val="24"/>
          <w:szCs w:val="24"/>
          <w:lang w:val="en-GB"/>
        </w:rPr>
        <w:t>relief</w:t>
      </w:r>
      <w:r w:rsidR="003243E0" w:rsidRPr="00C039A3">
        <w:rPr>
          <w:rFonts w:ascii="Trebuchet MS" w:hAnsi="Trebuchet MS" w:cs="Arial"/>
          <w:color w:val="000000"/>
          <w:sz w:val="24"/>
          <w:szCs w:val="24"/>
          <w:lang w:val="en-GB"/>
        </w:rPr>
        <w:t xml:space="preserve"> component that needed to be adjusted to meet needs following a sustained </w:t>
      </w:r>
      <w:r w:rsidR="00814211">
        <w:rPr>
          <w:rFonts w:ascii="Trebuchet MS" w:hAnsi="Trebuchet MS" w:cs="Arial"/>
          <w:color w:val="000000"/>
          <w:sz w:val="24"/>
          <w:szCs w:val="24"/>
          <w:lang w:val="en-GB"/>
        </w:rPr>
        <w:t>food crisis</w:t>
      </w:r>
      <w:r w:rsidR="003243E0" w:rsidRPr="00C039A3">
        <w:rPr>
          <w:rFonts w:ascii="Trebuchet MS" w:hAnsi="Trebuchet MS" w:cs="Arial"/>
          <w:color w:val="000000"/>
          <w:sz w:val="24"/>
          <w:szCs w:val="24"/>
          <w:lang w:val="en-GB"/>
        </w:rPr>
        <w:t xml:space="preserve"> situation. The project at </w:t>
      </w:r>
      <w:r w:rsidR="001D1231" w:rsidRPr="00C039A3">
        <w:rPr>
          <w:rFonts w:ascii="Trebuchet MS" w:hAnsi="Trebuchet MS" w:cs="Arial"/>
          <w:color w:val="000000"/>
          <w:sz w:val="24"/>
          <w:szCs w:val="24"/>
          <w:lang w:val="en-GB"/>
        </w:rPr>
        <w:t>the design</w:t>
      </w:r>
      <w:r w:rsidR="003243E0" w:rsidRPr="00C039A3">
        <w:rPr>
          <w:rFonts w:ascii="Trebuchet MS" w:hAnsi="Trebuchet MS" w:cs="Arial"/>
          <w:color w:val="000000"/>
          <w:sz w:val="24"/>
          <w:szCs w:val="24"/>
          <w:lang w:val="en-GB"/>
        </w:rPr>
        <w:t xml:space="preserve"> stage provide</w:t>
      </w:r>
      <w:r w:rsidR="00341043">
        <w:rPr>
          <w:rFonts w:ascii="Trebuchet MS" w:hAnsi="Trebuchet MS" w:cs="Arial"/>
          <w:color w:val="000000"/>
          <w:sz w:val="24"/>
          <w:szCs w:val="24"/>
          <w:lang w:val="en-GB"/>
        </w:rPr>
        <w:t>d</w:t>
      </w:r>
      <w:r w:rsidR="003243E0" w:rsidRPr="00C039A3">
        <w:rPr>
          <w:rFonts w:ascii="Trebuchet MS" w:hAnsi="Trebuchet MS" w:cs="Arial"/>
          <w:color w:val="000000"/>
          <w:sz w:val="24"/>
          <w:szCs w:val="24"/>
          <w:lang w:val="en-GB"/>
        </w:rPr>
        <w:t xml:space="preserve"> each </w:t>
      </w:r>
      <w:r w:rsidR="003243E0" w:rsidRPr="00BC7612">
        <w:rPr>
          <w:rFonts w:ascii="Trebuchet MS" w:hAnsi="Trebuchet MS" w:cs="Arial"/>
          <w:color w:val="000000"/>
          <w:sz w:val="24"/>
          <w:szCs w:val="24"/>
          <w:lang w:val="en-GB"/>
        </w:rPr>
        <w:t>household</w:t>
      </w:r>
      <w:r w:rsidR="003243E0" w:rsidRPr="00C039A3">
        <w:rPr>
          <w:rFonts w:ascii="Trebuchet MS" w:hAnsi="Trebuchet MS" w:cs="Arial"/>
          <w:color w:val="000000"/>
          <w:sz w:val="24"/>
          <w:szCs w:val="24"/>
          <w:lang w:val="en-GB"/>
        </w:rPr>
        <w:t xml:space="preserve"> with </w:t>
      </w:r>
      <w:r w:rsidR="00A74A5C" w:rsidRPr="00A74A5C">
        <w:rPr>
          <w:rFonts w:ascii="Trebuchet MS" w:hAnsi="Trebuchet MS" w:cs="Arial"/>
          <w:color w:val="000000"/>
          <w:sz w:val="24"/>
          <w:szCs w:val="24"/>
          <w:lang w:val="en-GB"/>
        </w:rPr>
        <w:t>$</w:t>
      </w:r>
      <w:r w:rsidR="00A74A5C">
        <w:rPr>
          <w:rFonts w:ascii="Trebuchet MS" w:hAnsi="Trebuchet MS" w:cs="Arial"/>
          <w:color w:val="000000"/>
          <w:sz w:val="24"/>
          <w:szCs w:val="24"/>
          <w:lang w:val="en-GB"/>
        </w:rPr>
        <w:t xml:space="preserve"> </w:t>
      </w:r>
      <w:r w:rsidR="00814211" w:rsidRPr="00C039A3">
        <w:rPr>
          <w:rFonts w:ascii="Trebuchet MS" w:hAnsi="Trebuchet MS" w:cs="Arial"/>
          <w:color w:val="000000"/>
          <w:sz w:val="24"/>
          <w:szCs w:val="24"/>
          <w:lang w:val="en-GB"/>
        </w:rPr>
        <w:t>25 over</w:t>
      </w:r>
      <w:r w:rsidR="003243E0" w:rsidRPr="00C039A3">
        <w:rPr>
          <w:rFonts w:ascii="Trebuchet MS" w:hAnsi="Trebuchet MS" w:cs="Arial"/>
          <w:color w:val="000000"/>
          <w:sz w:val="24"/>
          <w:szCs w:val="24"/>
          <w:lang w:val="en-GB"/>
        </w:rPr>
        <w:t xml:space="preserve"> a period of 12 </w:t>
      </w:r>
      <w:r w:rsidR="00853D57" w:rsidRPr="00C039A3">
        <w:rPr>
          <w:rFonts w:ascii="Trebuchet MS" w:hAnsi="Trebuchet MS" w:cs="Arial"/>
          <w:color w:val="000000"/>
          <w:sz w:val="24"/>
          <w:szCs w:val="24"/>
          <w:lang w:val="en-GB"/>
        </w:rPr>
        <w:t>months.</w:t>
      </w:r>
      <w:r w:rsidR="00853D57">
        <w:rPr>
          <w:rFonts w:ascii="Trebuchet MS" w:hAnsi="Trebuchet MS" w:cs="Arial"/>
          <w:color w:val="000000"/>
          <w:sz w:val="24"/>
          <w:szCs w:val="24"/>
          <w:lang w:val="en-GB"/>
        </w:rPr>
        <w:t xml:space="preserve"> </w:t>
      </w:r>
      <w:r w:rsidR="00853D57" w:rsidRPr="00C039A3">
        <w:rPr>
          <w:rFonts w:ascii="Trebuchet MS" w:hAnsi="Trebuchet MS" w:cs="Arial"/>
          <w:color w:val="000000"/>
          <w:sz w:val="24"/>
          <w:szCs w:val="24"/>
          <w:lang w:val="en-GB"/>
        </w:rPr>
        <w:t>This</w:t>
      </w:r>
      <w:r w:rsidR="001D1231" w:rsidRPr="00C039A3">
        <w:rPr>
          <w:rFonts w:ascii="Trebuchet MS" w:hAnsi="Trebuchet MS" w:cs="Arial"/>
          <w:color w:val="000000"/>
          <w:sz w:val="24"/>
          <w:szCs w:val="24"/>
          <w:lang w:val="en-GB"/>
        </w:rPr>
        <w:t xml:space="preserve"> amount had to be adjusted to $ 60 to meet household</w:t>
      </w:r>
      <w:r w:rsidR="00853D57">
        <w:rPr>
          <w:rFonts w:ascii="Trebuchet MS" w:hAnsi="Trebuchet MS" w:cs="Arial"/>
          <w:color w:val="000000"/>
          <w:sz w:val="24"/>
          <w:szCs w:val="24"/>
          <w:lang w:val="en-GB"/>
        </w:rPr>
        <w:t xml:space="preserve"> </w:t>
      </w:r>
      <w:r w:rsidR="001D1231" w:rsidRPr="00C039A3">
        <w:rPr>
          <w:rFonts w:ascii="Trebuchet MS" w:hAnsi="Trebuchet MS" w:cs="Arial"/>
          <w:color w:val="000000"/>
          <w:sz w:val="24"/>
          <w:szCs w:val="24"/>
          <w:lang w:val="en-GB"/>
        </w:rPr>
        <w:t>needs during t</w:t>
      </w:r>
      <w:r w:rsidR="00341043">
        <w:rPr>
          <w:rFonts w:ascii="Trebuchet MS" w:hAnsi="Trebuchet MS" w:cs="Arial"/>
          <w:color w:val="000000"/>
          <w:sz w:val="24"/>
          <w:szCs w:val="24"/>
          <w:lang w:val="en-GB"/>
        </w:rPr>
        <w:t xml:space="preserve">he lean season. Further, CARE </w:t>
      </w:r>
      <w:r w:rsidR="00A74A5C">
        <w:rPr>
          <w:rFonts w:ascii="Trebuchet MS" w:hAnsi="Trebuchet MS" w:cs="Arial"/>
          <w:color w:val="000000"/>
          <w:sz w:val="24"/>
          <w:szCs w:val="24"/>
          <w:lang w:val="en-GB"/>
        </w:rPr>
        <w:t xml:space="preserve">ensured </w:t>
      </w:r>
      <w:r w:rsidR="00A74A5C" w:rsidRPr="00A74A5C">
        <w:rPr>
          <w:rFonts w:ascii="Trebuchet MS" w:hAnsi="Trebuchet MS" w:cs="Arial"/>
          <w:color w:val="000000"/>
          <w:sz w:val="24"/>
          <w:szCs w:val="24"/>
          <w:lang w:val="en-GB"/>
        </w:rPr>
        <w:t xml:space="preserve">coverage from 4 to 6 cycles </w:t>
      </w:r>
      <w:r w:rsidR="00341043">
        <w:rPr>
          <w:rFonts w:ascii="Trebuchet MS" w:hAnsi="Trebuchet MS" w:cs="Arial"/>
          <w:color w:val="000000"/>
          <w:sz w:val="24"/>
          <w:szCs w:val="24"/>
          <w:lang w:val="en-GB"/>
        </w:rPr>
        <w:t>through</w:t>
      </w:r>
      <w:r w:rsidR="001D1231" w:rsidRPr="00C039A3">
        <w:rPr>
          <w:rFonts w:ascii="Trebuchet MS" w:hAnsi="Trebuchet MS" w:cs="Arial"/>
          <w:color w:val="000000"/>
          <w:sz w:val="24"/>
          <w:szCs w:val="24"/>
          <w:lang w:val="en-GB"/>
        </w:rPr>
        <w:t xml:space="preserve"> </w:t>
      </w:r>
      <w:r w:rsidR="001D1231" w:rsidRPr="00BC7612">
        <w:rPr>
          <w:rFonts w:ascii="Trebuchet MS" w:hAnsi="Trebuchet MS" w:cs="Arial"/>
          <w:color w:val="000000"/>
          <w:sz w:val="24"/>
          <w:szCs w:val="24"/>
          <w:lang w:val="en-GB"/>
        </w:rPr>
        <w:t>complementary</w:t>
      </w:r>
      <w:r w:rsidR="001D1231" w:rsidRPr="00C039A3">
        <w:rPr>
          <w:rFonts w:ascii="Trebuchet MS" w:hAnsi="Trebuchet MS" w:cs="Arial"/>
          <w:color w:val="000000"/>
          <w:sz w:val="24"/>
          <w:szCs w:val="24"/>
          <w:lang w:val="en-GB"/>
        </w:rPr>
        <w:t xml:space="preserve"> funds </w:t>
      </w:r>
      <w:r w:rsidR="00853D57">
        <w:rPr>
          <w:rFonts w:ascii="Trebuchet MS" w:hAnsi="Trebuchet MS" w:cs="Arial"/>
          <w:color w:val="000000"/>
          <w:sz w:val="24"/>
          <w:szCs w:val="24"/>
          <w:lang w:val="en-GB"/>
        </w:rPr>
        <w:t xml:space="preserve">in support of </w:t>
      </w:r>
      <w:r w:rsidR="001D1231" w:rsidRPr="00C039A3">
        <w:rPr>
          <w:rFonts w:ascii="Trebuchet MS" w:hAnsi="Trebuchet MS" w:cs="Arial"/>
          <w:color w:val="000000"/>
          <w:sz w:val="24"/>
          <w:szCs w:val="24"/>
          <w:lang w:val="en-GB"/>
        </w:rPr>
        <w:t xml:space="preserve">the </w:t>
      </w:r>
      <w:r w:rsidR="001D1231" w:rsidRPr="00BC7612">
        <w:rPr>
          <w:rFonts w:ascii="Trebuchet MS" w:hAnsi="Trebuchet MS" w:cs="Arial"/>
          <w:color w:val="000000"/>
          <w:sz w:val="24"/>
          <w:szCs w:val="24"/>
          <w:lang w:val="en-GB"/>
        </w:rPr>
        <w:t>relief</w:t>
      </w:r>
      <w:r w:rsidR="001D1231" w:rsidRPr="00C039A3">
        <w:rPr>
          <w:rFonts w:ascii="Trebuchet MS" w:hAnsi="Trebuchet MS" w:cs="Arial"/>
          <w:color w:val="000000"/>
          <w:sz w:val="24"/>
          <w:szCs w:val="24"/>
          <w:lang w:val="en-GB"/>
        </w:rPr>
        <w:t xml:space="preserve"> component</w:t>
      </w:r>
      <w:r w:rsidR="00A74A5C">
        <w:rPr>
          <w:rFonts w:ascii="Trebuchet MS" w:hAnsi="Trebuchet MS" w:cs="Arial"/>
          <w:color w:val="000000"/>
          <w:sz w:val="24"/>
          <w:szCs w:val="24"/>
          <w:lang w:val="en-GB"/>
        </w:rPr>
        <w:t xml:space="preserve">. </w:t>
      </w:r>
    </w:p>
    <w:p w:rsidR="00F44D5D" w:rsidRPr="00C039A3" w:rsidRDefault="00F44D5D" w:rsidP="00B46A94">
      <w:pPr>
        <w:spacing w:line="360" w:lineRule="auto"/>
        <w:jc w:val="both"/>
        <w:rPr>
          <w:rFonts w:ascii="Trebuchet MS" w:hAnsi="Trebuchet MS" w:cs="Arial"/>
          <w:b/>
          <w:color w:val="000000"/>
          <w:sz w:val="24"/>
          <w:szCs w:val="24"/>
          <w:lang w:val="en-GB"/>
        </w:rPr>
      </w:pPr>
      <w:r w:rsidRPr="00C039A3">
        <w:rPr>
          <w:rFonts w:ascii="Trebuchet MS" w:hAnsi="Trebuchet MS" w:cs="Arial"/>
          <w:b/>
          <w:color w:val="000000"/>
          <w:sz w:val="24"/>
          <w:szCs w:val="24"/>
          <w:lang w:val="en-GB"/>
        </w:rPr>
        <w:t>Delivery systems</w:t>
      </w:r>
    </w:p>
    <w:p w:rsidR="00316CE3" w:rsidRPr="00C039A3" w:rsidRDefault="00316CE3" w:rsidP="00B46A94">
      <w:pPr>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lastRenderedPageBreak/>
        <w:t xml:space="preserve">The assessment of the </w:t>
      </w:r>
      <w:r w:rsidRPr="00BC7612">
        <w:rPr>
          <w:rFonts w:ascii="Trebuchet MS" w:hAnsi="Trebuchet MS" w:cs="Arial"/>
          <w:color w:val="000000"/>
          <w:sz w:val="24"/>
          <w:szCs w:val="24"/>
        </w:rPr>
        <w:t>organization</w:t>
      </w:r>
      <w:r w:rsidRPr="00C039A3">
        <w:rPr>
          <w:rFonts w:ascii="Trebuchet MS" w:hAnsi="Trebuchet MS" w:cs="Arial"/>
          <w:color w:val="000000"/>
          <w:sz w:val="24"/>
          <w:szCs w:val="24"/>
        </w:rPr>
        <w:t xml:space="preserve"> and management of the project </w:t>
      </w:r>
      <w:r w:rsidR="00C86D9D">
        <w:rPr>
          <w:rFonts w:ascii="Trebuchet MS" w:hAnsi="Trebuchet MS" w:cs="Arial"/>
          <w:color w:val="000000"/>
          <w:sz w:val="24"/>
          <w:szCs w:val="24"/>
        </w:rPr>
        <w:t xml:space="preserve">found </w:t>
      </w:r>
      <w:r w:rsidRPr="00C039A3">
        <w:rPr>
          <w:rFonts w:ascii="Trebuchet MS" w:hAnsi="Trebuchet MS" w:cs="Arial"/>
          <w:color w:val="000000"/>
          <w:sz w:val="24"/>
          <w:szCs w:val="24"/>
        </w:rPr>
        <w:t xml:space="preserve">a </w:t>
      </w:r>
      <w:r w:rsidRPr="00BC7612">
        <w:rPr>
          <w:rFonts w:ascii="Trebuchet MS" w:hAnsi="Trebuchet MS" w:cs="Arial"/>
          <w:color w:val="000000"/>
          <w:sz w:val="24"/>
          <w:szCs w:val="24"/>
        </w:rPr>
        <w:t>normal</w:t>
      </w:r>
      <w:r w:rsidRPr="00C039A3">
        <w:rPr>
          <w:rFonts w:ascii="Trebuchet MS" w:hAnsi="Trebuchet MS" w:cs="Arial"/>
          <w:color w:val="000000"/>
          <w:sz w:val="24"/>
          <w:szCs w:val="24"/>
        </w:rPr>
        <w:t xml:space="preserve"> project setup, with the </w:t>
      </w:r>
      <w:r w:rsidRPr="00BC7612">
        <w:rPr>
          <w:rFonts w:ascii="Trebuchet MS" w:hAnsi="Trebuchet MS" w:cs="Arial"/>
          <w:color w:val="000000"/>
          <w:sz w:val="24"/>
          <w:szCs w:val="24"/>
        </w:rPr>
        <w:t>standard</w:t>
      </w:r>
      <w:r w:rsidRPr="00C039A3">
        <w:rPr>
          <w:rFonts w:ascii="Trebuchet MS" w:hAnsi="Trebuchet MS" w:cs="Arial"/>
          <w:color w:val="000000"/>
          <w:sz w:val="24"/>
          <w:szCs w:val="24"/>
        </w:rPr>
        <w:t xml:space="preserve"> structures and </w:t>
      </w:r>
      <w:r w:rsidRPr="00BC7612">
        <w:rPr>
          <w:rFonts w:ascii="Trebuchet MS" w:hAnsi="Trebuchet MS" w:cs="Arial"/>
          <w:color w:val="000000"/>
          <w:sz w:val="24"/>
          <w:szCs w:val="24"/>
        </w:rPr>
        <w:t>responsibility</w:t>
      </w:r>
      <w:r w:rsidRPr="00C039A3">
        <w:rPr>
          <w:rFonts w:ascii="Trebuchet MS" w:hAnsi="Trebuchet MS" w:cs="Arial"/>
          <w:color w:val="000000"/>
          <w:sz w:val="24"/>
          <w:szCs w:val="24"/>
        </w:rPr>
        <w:t xml:space="preserve"> flow</w:t>
      </w:r>
      <w:r w:rsidR="00110510">
        <w:rPr>
          <w:rFonts w:ascii="Trebuchet MS" w:hAnsi="Trebuchet MS" w:cs="Arial"/>
          <w:color w:val="000000"/>
          <w:sz w:val="24"/>
          <w:szCs w:val="24"/>
        </w:rPr>
        <w:t xml:space="preserve"> </w:t>
      </w:r>
      <w:r w:rsidR="00110510">
        <w:rPr>
          <w:rFonts w:ascii="Trebuchet MS" w:hAnsi="Trebuchet MS" w:cs="Arial"/>
          <w:i/>
          <w:color w:val="000000"/>
          <w:sz w:val="24"/>
          <w:szCs w:val="24"/>
        </w:rPr>
        <w:t xml:space="preserve">(ref </w:t>
      </w:r>
      <w:r w:rsidR="00110510" w:rsidRPr="00BC7612">
        <w:rPr>
          <w:rFonts w:ascii="Trebuchet MS" w:hAnsi="Trebuchet MS" w:cs="Arial"/>
          <w:i/>
          <w:color w:val="000000"/>
          <w:sz w:val="24"/>
          <w:szCs w:val="24"/>
        </w:rPr>
        <w:t>figure</w:t>
      </w:r>
      <w:r w:rsidR="00110510">
        <w:rPr>
          <w:rFonts w:ascii="Trebuchet MS" w:hAnsi="Trebuchet MS" w:cs="Arial"/>
          <w:i/>
          <w:color w:val="000000"/>
          <w:sz w:val="24"/>
          <w:szCs w:val="24"/>
        </w:rPr>
        <w:t xml:space="preserve"> 7)</w:t>
      </w:r>
      <w:r w:rsidRPr="00C039A3">
        <w:rPr>
          <w:rFonts w:ascii="Trebuchet MS" w:hAnsi="Trebuchet MS" w:cs="Arial"/>
          <w:color w:val="000000"/>
          <w:sz w:val="24"/>
          <w:szCs w:val="24"/>
        </w:rPr>
        <w:t xml:space="preserve">. </w:t>
      </w:r>
      <w:r w:rsidR="00A76F83">
        <w:rPr>
          <w:rFonts w:ascii="Trebuchet MS" w:hAnsi="Trebuchet MS" w:cs="Arial"/>
          <w:color w:val="000000"/>
          <w:sz w:val="24"/>
          <w:szCs w:val="24"/>
        </w:rPr>
        <w:t xml:space="preserve">The TSR project </w:t>
      </w:r>
      <w:r w:rsidR="00A76F83" w:rsidRPr="00B271E7">
        <w:rPr>
          <w:rFonts w:ascii="Trebuchet MS" w:hAnsi="Trebuchet MS" w:cs="Arial"/>
          <w:color w:val="000000"/>
          <w:sz w:val="24"/>
          <w:szCs w:val="24"/>
        </w:rPr>
        <w:t>was coordinated</w:t>
      </w:r>
      <w:r w:rsidR="004B3809">
        <w:rPr>
          <w:rFonts w:ascii="Trebuchet MS" w:hAnsi="Trebuchet MS" w:cs="Arial"/>
          <w:color w:val="000000"/>
          <w:sz w:val="24"/>
          <w:szCs w:val="24"/>
        </w:rPr>
        <w:t xml:space="preserve"> through the main office</w:t>
      </w:r>
      <w:r w:rsidR="004B3809" w:rsidRPr="004B3809">
        <w:rPr>
          <w:rFonts w:ascii="Trebuchet MS" w:hAnsi="Trebuchet MS" w:cs="Arial"/>
          <w:color w:val="000000"/>
          <w:sz w:val="24"/>
          <w:szCs w:val="24"/>
        </w:rPr>
        <w:t xml:space="preserve"> located in </w:t>
      </w:r>
      <w:r w:rsidRPr="004B3809">
        <w:rPr>
          <w:rFonts w:ascii="Trebuchet MS" w:hAnsi="Trebuchet MS" w:cs="Arial"/>
          <w:color w:val="000000"/>
          <w:sz w:val="24"/>
          <w:szCs w:val="24"/>
        </w:rPr>
        <w:t>Hargeisa</w:t>
      </w:r>
      <w:r w:rsidRPr="00C039A3">
        <w:rPr>
          <w:rFonts w:ascii="Trebuchet MS" w:hAnsi="Trebuchet MS" w:cs="Arial"/>
          <w:color w:val="000000"/>
          <w:sz w:val="24"/>
          <w:szCs w:val="24"/>
        </w:rPr>
        <w:t xml:space="preserve">, with one sub </w:t>
      </w:r>
      <w:r w:rsidRPr="00BC7612">
        <w:rPr>
          <w:rFonts w:ascii="Trebuchet MS" w:hAnsi="Trebuchet MS" w:cs="Arial"/>
          <w:color w:val="000000"/>
          <w:sz w:val="24"/>
          <w:szCs w:val="24"/>
        </w:rPr>
        <w:t>office</w:t>
      </w:r>
      <w:r w:rsidRPr="00C039A3">
        <w:rPr>
          <w:rFonts w:ascii="Trebuchet MS" w:hAnsi="Trebuchet MS" w:cs="Arial"/>
          <w:color w:val="000000"/>
          <w:sz w:val="24"/>
          <w:szCs w:val="24"/>
        </w:rPr>
        <w:t xml:space="preserve"> in Erigavo, and two </w:t>
      </w:r>
      <w:r w:rsidRPr="00BC7612">
        <w:rPr>
          <w:rFonts w:ascii="Trebuchet MS" w:hAnsi="Trebuchet MS" w:cs="Arial"/>
          <w:color w:val="000000"/>
          <w:sz w:val="24"/>
          <w:szCs w:val="24"/>
        </w:rPr>
        <w:t>field</w:t>
      </w:r>
      <w:r w:rsidRPr="00C039A3">
        <w:rPr>
          <w:rFonts w:ascii="Trebuchet MS" w:hAnsi="Trebuchet MS" w:cs="Arial"/>
          <w:color w:val="000000"/>
          <w:sz w:val="24"/>
          <w:szCs w:val="24"/>
        </w:rPr>
        <w:t xml:space="preserve"> offices in Burco and </w:t>
      </w:r>
      <w:r w:rsidR="009C6E36" w:rsidRPr="00C039A3">
        <w:rPr>
          <w:rFonts w:ascii="Trebuchet MS" w:hAnsi="Trebuchet MS" w:cs="Arial"/>
          <w:color w:val="000000"/>
          <w:sz w:val="24"/>
          <w:szCs w:val="24"/>
        </w:rPr>
        <w:t>El</w:t>
      </w:r>
      <w:r w:rsidR="009C6E36">
        <w:rPr>
          <w:rFonts w:ascii="Trebuchet MS" w:hAnsi="Trebuchet MS" w:cs="Arial"/>
          <w:color w:val="000000"/>
          <w:sz w:val="24"/>
          <w:szCs w:val="24"/>
        </w:rPr>
        <w:t xml:space="preserve"> </w:t>
      </w:r>
      <w:r w:rsidR="009C6E36" w:rsidRPr="00BC7612">
        <w:rPr>
          <w:rFonts w:ascii="Trebuchet MS" w:hAnsi="Trebuchet MS" w:cs="Arial"/>
          <w:color w:val="000000"/>
          <w:sz w:val="24"/>
          <w:szCs w:val="24"/>
        </w:rPr>
        <w:t>afweyn</w:t>
      </w:r>
      <w:r w:rsidRPr="00C039A3">
        <w:rPr>
          <w:rFonts w:ascii="Trebuchet MS" w:hAnsi="Trebuchet MS" w:cs="Arial"/>
          <w:color w:val="000000"/>
          <w:sz w:val="24"/>
          <w:szCs w:val="24"/>
        </w:rPr>
        <w:t xml:space="preserve">. The </w:t>
      </w:r>
      <w:r w:rsidR="00341043">
        <w:rPr>
          <w:rFonts w:ascii="Trebuchet MS" w:hAnsi="Trebuchet MS" w:cs="Arial"/>
          <w:color w:val="000000"/>
          <w:sz w:val="24"/>
          <w:szCs w:val="24"/>
        </w:rPr>
        <w:t xml:space="preserve">office </w:t>
      </w:r>
      <w:r w:rsidRPr="00C039A3">
        <w:rPr>
          <w:rFonts w:ascii="Trebuchet MS" w:hAnsi="Trebuchet MS" w:cs="Arial"/>
          <w:color w:val="000000"/>
          <w:sz w:val="24"/>
          <w:szCs w:val="24"/>
        </w:rPr>
        <w:t>location</w:t>
      </w:r>
      <w:r w:rsidR="00341043">
        <w:rPr>
          <w:rFonts w:ascii="Trebuchet MS" w:hAnsi="Trebuchet MS" w:cs="Arial"/>
          <w:color w:val="000000"/>
          <w:sz w:val="24"/>
          <w:szCs w:val="24"/>
        </w:rPr>
        <w:t xml:space="preserve">s were </w:t>
      </w:r>
      <w:r w:rsidR="00341043" w:rsidRPr="00BC7612">
        <w:rPr>
          <w:rFonts w:ascii="Trebuchet MS" w:hAnsi="Trebuchet MS" w:cs="Arial"/>
          <w:color w:val="000000"/>
          <w:sz w:val="24"/>
          <w:szCs w:val="24"/>
        </w:rPr>
        <w:t>strategic</w:t>
      </w:r>
      <w:r w:rsidR="00341043">
        <w:rPr>
          <w:rFonts w:ascii="Trebuchet MS" w:hAnsi="Trebuchet MS" w:cs="Arial"/>
          <w:color w:val="000000"/>
          <w:sz w:val="24"/>
          <w:szCs w:val="24"/>
        </w:rPr>
        <w:t xml:space="preserve">, </w:t>
      </w:r>
      <w:r w:rsidRPr="00C039A3">
        <w:rPr>
          <w:rFonts w:ascii="Trebuchet MS" w:hAnsi="Trebuchet MS" w:cs="Arial"/>
          <w:color w:val="000000"/>
          <w:sz w:val="24"/>
          <w:szCs w:val="24"/>
        </w:rPr>
        <w:t>ensuring beneficiary reach and a</w:t>
      </w:r>
      <w:r w:rsidR="00341043">
        <w:rPr>
          <w:rFonts w:ascii="Trebuchet MS" w:hAnsi="Trebuchet MS" w:cs="Arial"/>
          <w:color w:val="000000"/>
          <w:sz w:val="24"/>
          <w:szCs w:val="24"/>
        </w:rPr>
        <w:t xml:space="preserve">n </w:t>
      </w:r>
      <w:r w:rsidR="00341043" w:rsidRPr="00BC7612">
        <w:rPr>
          <w:rFonts w:ascii="Trebuchet MS" w:hAnsi="Trebuchet MS" w:cs="Arial"/>
          <w:color w:val="000000"/>
          <w:sz w:val="24"/>
          <w:szCs w:val="24"/>
        </w:rPr>
        <w:t>immediate</w:t>
      </w:r>
      <w:r w:rsidR="00341043">
        <w:rPr>
          <w:rFonts w:ascii="Trebuchet MS" w:hAnsi="Trebuchet MS" w:cs="Arial"/>
          <w:color w:val="000000"/>
          <w:sz w:val="24"/>
          <w:szCs w:val="24"/>
        </w:rPr>
        <w:t xml:space="preserve"> point of contact. This was necessary for the smooth implementation of the project </w:t>
      </w:r>
      <w:r w:rsidRPr="00C039A3">
        <w:rPr>
          <w:rFonts w:ascii="Trebuchet MS" w:hAnsi="Trebuchet MS" w:cs="Arial"/>
          <w:color w:val="000000"/>
          <w:sz w:val="24"/>
          <w:szCs w:val="24"/>
        </w:rPr>
        <w:t xml:space="preserve">given the vast distances and </w:t>
      </w:r>
      <w:r w:rsidRPr="00BC7612">
        <w:rPr>
          <w:rFonts w:ascii="Trebuchet MS" w:hAnsi="Trebuchet MS" w:cs="Arial"/>
          <w:color w:val="000000"/>
          <w:sz w:val="24"/>
          <w:szCs w:val="24"/>
        </w:rPr>
        <w:t>rou</w:t>
      </w:r>
      <w:r w:rsidR="001D1231" w:rsidRPr="00BC7612">
        <w:rPr>
          <w:rFonts w:ascii="Trebuchet MS" w:hAnsi="Trebuchet MS" w:cs="Arial"/>
          <w:color w:val="000000"/>
          <w:sz w:val="24"/>
          <w:szCs w:val="24"/>
        </w:rPr>
        <w:t>gh</w:t>
      </w:r>
      <w:r w:rsidR="001D1231" w:rsidRPr="00C039A3">
        <w:rPr>
          <w:rFonts w:ascii="Trebuchet MS" w:hAnsi="Trebuchet MS" w:cs="Arial"/>
          <w:color w:val="000000"/>
          <w:sz w:val="24"/>
          <w:szCs w:val="24"/>
        </w:rPr>
        <w:t xml:space="preserve"> road network</w:t>
      </w:r>
      <w:r w:rsidRPr="00C039A3">
        <w:rPr>
          <w:rFonts w:ascii="Trebuchet MS" w:hAnsi="Trebuchet MS" w:cs="Arial"/>
          <w:color w:val="000000"/>
          <w:sz w:val="24"/>
          <w:szCs w:val="24"/>
        </w:rPr>
        <w:t xml:space="preserve"> that is characteristic of the region. </w:t>
      </w:r>
    </w:p>
    <w:p w:rsidR="009206B8" w:rsidRPr="00C039A3" w:rsidRDefault="009206B8" w:rsidP="00B46A94">
      <w:pPr>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A</w:t>
      </w:r>
      <w:r w:rsidR="0063135D">
        <w:rPr>
          <w:rFonts w:ascii="Trebuchet MS" w:hAnsi="Trebuchet MS" w:cs="Arial"/>
          <w:color w:val="000000"/>
          <w:sz w:val="24"/>
          <w:szCs w:val="24"/>
        </w:rPr>
        <w:t>t</w:t>
      </w:r>
      <w:r w:rsidRPr="00C039A3">
        <w:rPr>
          <w:rFonts w:ascii="Trebuchet MS" w:hAnsi="Trebuchet MS" w:cs="Arial"/>
          <w:color w:val="000000"/>
          <w:sz w:val="24"/>
          <w:szCs w:val="24"/>
        </w:rPr>
        <w:t xml:space="preserve"> the </w:t>
      </w:r>
      <w:r w:rsidR="00495190">
        <w:rPr>
          <w:rFonts w:ascii="Trebuchet MS" w:hAnsi="Trebuchet MS" w:cs="Arial"/>
          <w:color w:val="000000"/>
          <w:sz w:val="24"/>
          <w:szCs w:val="24"/>
        </w:rPr>
        <w:t xml:space="preserve">field </w:t>
      </w:r>
      <w:r w:rsidRPr="00C039A3">
        <w:rPr>
          <w:rFonts w:ascii="Trebuchet MS" w:hAnsi="Trebuchet MS" w:cs="Arial"/>
          <w:color w:val="000000"/>
          <w:sz w:val="24"/>
          <w:szCs w:val="24"/>
        </w:rPr>
        <w:t xml:space="preserve">level, two </w:t>
      </w:r>
      <w:r w:rsidRPr="00BC7612">
        <w:rPr>
          <w:rFonts w:ascii="Trebuchet MS" w:hAnsi="Trebuchet MS" w:cs="Arial"/>
          <w:color w:val="000000"/>
          <w:sz w:val="24"/>
          <w:szCs w:val="24"/>
        </w:rPr>
        <w:t>area</w:t>
      </w:r>
      <w:r w:rsidRPr="00C039A3">
        <w:rPr>
          <w:rFonts w:ascii="Trebuchet MS" w:hAnsi="Trebuchet MS" w:cs="Arial"/>
          <w:color w:val="000000"/>
          <w:sz w:val="24"/>
          <w:szCs w:val="24"/>
        </w:rPr>
        <w:t xml:space="preserve"> managers were </w:t>
      </w:r>
      <w:r w:rsidR="001D1231" w:rsidRPr="00C039A3">
        <w:rPr>
          <w:rFonts w:ascii="Trebuchet MS" w:hAnsi="Trebuchet MS" w:cs="Arial"/>
          <w:color w:val="000000"/>
          <w:sz w:val="24"/>
          <w:szCs w:val="24"/>
        </w:rPr>
        <w:t>in charge of each Region</w:t>
      </w:r>
      <w:r w:rsidR="0009599F" w:rsidRPr="00355367">
        <w:rPr>
          <w:rFonts w:ascii="Trebuchet MS" w:hAnsi="Trebuchet MS" w:cs="Arial"/>
          <w:color w:val="000000"/>
          <w:sz w:val="24"/>
          <w:szCs w:val="24"/>
        </w:rPr>
        <w:t>;</w:t>
      </w:r>
      <w:r w:rsidR="0009599F">
        <w:rPr>
          <w:rFonts w:ascii="Trebuchet MS" w:hAnsi="Trebuchet MS" w:cs="Arial"/>
          <w:color w:val="000000"/>
          <w:sz w:val="24"/>
          <w:szCs w:val="24"/>
        </w:rPr>
        <w:t xml:space="preserve"> </w:t>
      </w:r>
      <w:r w:rsidR="001D1231" w:rsidRPr="00C039A3">
        <w:rPr>
          <w:rFonts w:ascii="Trebuchet MS" w:hAnsi="Trebuchet MS" w:cs="Arial"/>
          <w:color w:val="000000"/>
          <w:sz w:val="24"/>
          <w:szCs w:val="24"/>
        </w:rPr>
        <w:t xml:space="preserve">Sool </w:t>
      </w:r>
      <w:r w:rsidR="001D1231" w:rsidRPr="00BC7612">
        <w:rPr>
          <w:rFonts w:ascii="Trebuchet MS" w:hAnsi="Trebuchet MS" w:cs="Arial"/>
          <w:color w:val="000000"/>
          <w:sz w:val="24"/>
          <w:szCs w:val="24"/>
        </w:rPr>
        <w:t>a</w:t>
      </w:r>
      <w:r w:rsidRPr="00BC7612">
        <w:rPr>
          <w:rFonts w:ascii="Trebuchet MS" w:hAnsi="Trebuchet MS" w:cs="Arial"/>
          <w:color w:val="000000"/>
          <w:sz w:val="24"/>
          <w:szCs w:val="24"/>
        </w:rPr>
        <w:t>rea</w:t>
      </w:r>
      <w:r w:rsidRPr="00C039A3">
        <w:rPr>
          <w:rFonts w:ascii="Trebuchet MS" w:hAnsi="Trebuchet MS" w:cs="Arial"/>
          <w:color w:val="000000"/>
          <w:sz w:val="24"/>
          <w:szCs w:val="24"/>
        </w:rPr>
        <w:t xml:space="preserve"> manager based in Burco</w:t>
      </w:r>
      <w:r w:rsidR="001D1231" w:rsidRPr="00C039A3">
        <w:rPr>
          <w:rFonts w:ascii="Trebuchet MS" w:hAnsi="Trebuchet MS" w:cs="Arial"/>
          <w:color w:val="000000"/>
          <w:sz w:val="24"/>
          <w:szCs w:val="24"/>
        </w:rPr>
        <w:t xml:space="preserve"> </w:t>
      </w:r>
      <w:r w:rsidR="00341043">
        <w:rPr>
          <w:rFonts w:ascii="Trebuchet MS" w:hAnsi="Trebuchet MS" w:cs="Arial"/>
          <w:color w:val="000000"/>
          <w:sz w:val="24"/>
          <w:szCs w:val="24"/>
        </w:rPr>
        <w:t>and</w:t>
      </w:r>
      <w:r w:rsidR="001D1231" w:rsidRPr="00C039A3">
        <w:rPr>
          <w:rFonts w:ascii="Trebuchet MS" w:hAnsi="Trebuchet MS" w:cs="Arial"/>
          <w:color w:val="000000"/>
          <w:sz w:val="24"/>
          <w:szCs w:val="24"/>
        </w:rPr>
        <w:t xml:space="preserve"> the Sanaag </w:t>
      </w:r>
      <w:r w:rsidR="001D1231" w:rsidRPr="00BC7612">
        <w:rPr>
          <w:rFonts w:ascii="Trebuchet MS" w:hAnsi="Trebuchet MS" w:cs="Arial"/>
          <w:color w:val="000000"/>
          <w:sz w:val="24"/>
          <w:szCs w:val="24"/>
        </w:rPr>
        <w:t>area</w:t>
      </w:r>
      <w:r w:rsidR="001D1231" w:rsidRPr="00C039A3">
        <w:rPr>
          <w:rFonts w:ascii="Trebuchet MS" w:hAnsi="Trebuchet MS" w:cs="Arial"/>
          <w:color w:val="000000"/>
          <w:sz w:val="24"/>
          <w:szCs w:val="24"/>
        </w:rPr>
        <w:t xml:space="preserve"> manager </w:t>
      </w:r>
      <w:r w:rsidR="001D1231" w:rsidRPr="00C24C4F">
        <w:rPr>
          <w:rFonts w:ascii="Trebuchet MS" w:hAnsi="Trebuchet MS" w:cs="Arial"/>
          <w:color w:val="000000"/>
          <w:sz w:val="24"/>
          <w:szCs w:val="24"/>
        </w:rPr>
        <w:t>based</w:t>
      </w:r>
      <w:r w:rsidR="001D1231" w:rsidRPr="00C039A3">
        <w:rPr>
          <w:rFonts w:ascii="Trebuchet MS" w:hAnsi="Trebuchet MS" w:cs="Arial"/>
          <w:color w:val="000000"/>
          <w:sz w:val="24"/>
          <w:szCs w:val="24"/>
        </w:rPr>
        <w:t xml:space="preserve"> in Erigavo. In</w:t>
      </w:r>
      <w:r w:rsidRPr="00C039A3">
        <w:rPr>
          <w:rFonts w:ascii="Trebuchet MS" w:hAnsi="Trebuchet MS" w:cs="Arial"/>
          <w:color w:val="000000"/>
          <w:sz w:val="24"/>
          <w:szCs w:val="24"/>
        </w:rPr>
        <w:t xml:space="preserve"> each of the districts, a </w:t>
      </w:r>
      <w:r w:rsidR="006A43C0">
        <w:rPr>
          <w:rFonts w:ascii="Trebuchet MS" w:hAnsi="Trebuchet MS" w:cs="Arial"/>
          <w:color w:val="000000"/>
          <w:sz w:val="24"/>
          <w:szCs w:val="24"/>
        </w:rPr>
        <w:t xml:space="preserve">CARE </w:t>
      </w:r>
      <w:r w:rsidRPr="00C039A3">
        <w:rPr>
          <w:rFonts w:ascii="Trebuchet MS" w:hAnsi="Trebuchet MS" w:cs="Arial"/>
          <w:color w:val="000000"/>
          <w:sz w:val="24"/>
          <w:szCs w:val="24"/>
        </w:rPr>
        <w:t xml:space="preserve">representative (Senior Programme Officer) </w:t>
      </w:r>
      <w:r w:rsidR="00341043">
        <w:rPr>
          <w:rFonts w:ascii="Trebuchet MS" w:hAnsi="Trebuchet MS" w:cs="Arial"/>
          <w:color w:val="000000"/>
          <w:sz w:val="24"/>
          <w:szCs w:val="24"/>
        </w:rPr>
        <w:t xml:space="preserve">was </w:t>
      </w:r>
      <w:r w:rsidRPr="00C039A3">
        <w:rPr>
          <w:rFonts w:ascii="Trebuchet MS" w:hAnsi="Trebuchet MS" w:cs="Arial"/>
          <w:color w:val="000000"/>
          <w:sz w:val="24"/>
          <w:szCs w:val="24"/>
        </w:rPr>
        <w:t xml:space="preserve">in charge of coordination and day to day management of the implementation process. Each Senior Programme </w:t>
      </w:r>
      <w:r w:rsidR="0063135D">
        <w:rPr>
          <w:rFonts w:ascii="Trebuchet MS" w:hAnsi="Trebuchet MS" w:cs="Arial"/>
          <w:color w:val="000000"/>
          <w:sz w:val="24"/>
          <w:szCs w:val="24"/>
        </w:rPr>
        <w:t>O</w:t>
      </w:r>
      <w:r w:rsidRPr="00C039A3">
        <w:rPr>
          <w:rFonts w:ascii="Trebuchet MS" w:hAnsi="Trebuchet MS" w:cs="Arial"/>
          <w:color w:val="000000"/>
          <w:sz w:val="24"/>
          <w:szCs w:val="24"/>
        </w:rPr>
        <w:t xml:space="preserve">fficer </w:t>
      </w:r>
      <w:r w:rsidRPr="00B271E7">
        <w:rPr>
          <w:rFonts w:ascii="Trebuchet MS" w:hAnsi="Trebuchet MS" w:cs="Arial"/>
          <w:color w:val="000000"/>
          <w:sz w:val="24"/>
          <w:szCs w:val="24"/>
        </w:rPr>
        <w:t>was supported</w:t>
      </w:r>
      <w:r w:rsidRPr="00C039A3">
        <w:rPr>
          <w:rFonts w:ascii="Trebuchet MS" w:hAnsi="Trebuchet MS" w:cs="Arial"/>
          <w:color w:val="000000"/>
          <w:sz w:val="24"/>
          <w:szCs w:val="24"/>
        </w:rPr>
        <w:t xml:space="preserve"> by 2-3 officers who engaged with the community on a day to day basis. Gender </w:t>
      </w:r>
      <w:r w:rsidRPr="00BC7612">
        <w:rPr>
          <w:rFonts w:ascii="Trebuchet MS" w:hAnsi="Trebuchet MS" w:cs="Arial"/>
          <w:color w:val="000000"/>
          <w:sz w:val="24"/>
          <w:szCs w:val="24"/>
        </w:rPr>
        <w:t>balance</w:t>
      </w:r>
      <w:r w:rsidRPr="00C039A3">
        <w:rPr>
          <w:rFonts w:ascii="Trebuchet MS" w:hAnsi="Trebuchet MS" w:cs="Arial"/>
          <w:color w:val="000000"/>
          <w:sz w:val="24"/>
          <w:szCs w:val="24"/>
        </w:rPr>
        <w:t xml:space="preserve"> </w:t>
      </w:r>
      <w:r w:rsidRPr="00B271E7">
        <w:rPr>
          <w:rFonts w:ascii="Trebuchet MS" w:hAnsi="Trebuchet MS" w:cs="Arial"/>
          <w:color w:val="000000"/>
          <w:sz w:val="24"/>
          <w:szCs w:val="24"/>
        </w:rPr>
        <w:t xml:space="preserve">was </w:t>
      </w:r>
      <w:r w:rsidR="00853D57" w:rsidRPr="00B271E7">
        <w:rPr>
          <w:rFonts w:ascii="Trebuchet MS" w:hAnsi="Trebuchet MS" w:cs="Arial"/>
          <w:color w:val="000000"/>
          <w:sz w:val="24"/>
          <w:szCs w:val="24"/>
        </w:rPr>
        <w:t>realized</w:t>
      </w:r>
      <w:r w:rsidR="00853D57">
        <w:rPr>
          <w:rFonts w:ascii="Trebuchet MS" w:hAnsi="Trebuchet MS" w:cs="Arial"/>
          <w:color w:val="000000"/>
          <w:sz w:val="24"/>
          <w:szCs w:val="24"/>
        </w:rPr>
        <w:t xml:space="preserve"> </w:t>
      </w:r>
      <w:r w:rsidR="009C6E36" w:rsidRPr="00C039A3">
        <w:rPr>
          <w:rFonts w:ascii="Trebuchet MS" w:hAnsi="Trebuchet MS" w:cs="Arial"/>
          <w:color w:val="000000"/>
          <w:sz w:val="24"/>
          <w:szCs w:val="24"/>
        </w:rPr>
        <w:t>at 30</w:t>
      </w:r>
      <w:r w:rsidRPr="00C039A3">
        <w:rPr>
          <w:rFonts w:ascii="Trebuchet MS" w:hAnsi="Trebuchet MS" w:cs="Arial"/>
          <w:color w:val="000000"/>
          <w:sz w:val="24"/>
          <w:szCs w:val="24"/>
        </w:rPr>
        <w:t xml:space="preserve">% female. </w:t>
      </w:r>
    </w:p>
    <w:p w:rsidR="00110510" w:rsidRPr="00146E05" w:rsidRDefault="00110510" w:rsidP="00110510">
      <w:pPr>
        <w:pStyle w:val="Caption"/>
        <w:keepNext/>
        <w:jc w:val="both"/>
        <w:rPr>
          <w:rFonts w:ascii="Trebuchet MS" w:hAnsi="Trebuchet MS"/>
          <w:color w:val="000000"/>
          <w:sz w:val="24"/>
          <w:szCs w:val="24"/>
        </w:rPr>
      </w:pPr>
      <w:bookmarkStart w:id="35" w:name="_Toc350869442"/>
      <w:r w:rsidRPr="00146E05">
        <w:rPr>
          <w:rFonts w:ascii="Trebuchet MS" w:hAnsi="Trebuchet MS"/>
          <w:color w:val="000000"/>
          <w:sz w:val="24"/>
          <w:szCs w:val="24"/>
        </w:rPr>
        <w:t xml:space="preserve">Figure </w:t>
      </w:r>
      <w:r w:rsidR="008C56E2" w:rsidRPr="00146E05">
        <w:rPr>
          <w:rFonts w:ascii="Trebuchet MS" w:hAnsi="Trebuchet MS"/>
          <w:color w:val="000000"/>
          <w:sz w:val="24"/>
          <w:szCs w:val="24"/>
        </w:rPr>
        <w:fldChar w:fldCharType="begin"/>
      </w:r>
      <w:r w:rsidRPr="00146E05">
        <w:rPr>
          <w:rFonts w:ascii="Trebuchet MS" w:hAnsi="Trebuchet MS"/>
          <w:color w:val="000000"/>
          <w:sz w:val="24"/>
          <w:szCs w:val="24"/>
        </w:rPr>
        <w:instrText xml:space="preserve"> SEQ Figure \* ARABIC </w:instrText>
      </w:r>
      <w:r w:rsidR="008C56E2" w:rsidRPr="00146E05">
        <w:rPr>
          <w:rFonts w:ascii="Trebuchet MS" w:hAnsi="Trebuchet MS"/>
          <w:color w:val="000000"/>
          <w:sz w:val="24"/>
          <w:szCs w:val="24"/>
        </w:rPr>
        <w:fldChar w:fldCharType="separate"/>
      </w:r>
      <w:r w:rsidR="00E17713">
        <w:rPr>
          <w:rFonts w:ascii="Trebuchet MS" w:hAnsi="Trebuchet MS"/>
          <w:noProof/>
          <w:color w:val="000000"/>
          <w:sz w:val="24"/>
          <w:szCs w:val="24"/>
        </w:rPr>
        <w:t>6</w:t>
      </w:r>
      <w:r w:rsidR="008C56E2" w:rsidRPr="00146E05">
        <w:rPr>
          <w:rFonts w:ascii="Trebuchet MS" w:hAnsi="Trebuchet MS"/>
          <w:color w:val="000000"/>
          <w:sz w:val="24"/>
          <w:szCs w:val="24"/>
        </w:rPr>
        <w:fldChar w:fldCharType="end"/>
      </w:r>
      <w:r w:rsidRPr="00146E05">
        <w:rPr>
          <w:rFonts w:ascii="Trebuchet MS" w:hAnsi="Trebuchet MS"/>
          <w:color w:val="000000"/>
          <w:sz w:val="24"/>
          <w:szCs w:val="24"/>
        </w:rPr>
        <w:t>: Project Organogram</w:t>
      </w:r>
      <w:bookmarkEnd w:id="35"/>
    </w:p>
    <w:p w:rsidR="00110510" w:rsidRDefault="005B1D0A" w:rsidP="00110510">
      <w:pPr>
        <w:keepNext/>
        <w:spacing w:line="360" w:lineRule="auto"/>
        <w:jc w:val="both"/>
      </w:pPr>
      <w:r>
        <w:rPr>
          <w:rFonts w:ascii="Trebuchet MS" w:hAnsi="Trebuchet MS" w:cs="Arial"/>
          <w:noProof/>
          <w:color w:val="000000"/>
          <w:sz w:val="24"/>
          <w:szCs w:val="24"/>
        </w:rPr>
        <w:drawing>
          <wp:inline distT="0" distB="0" distL="0" distR="0">
            <wp:extent cx="5372100" cy="2830195"/>
            <wp:effectExtent l="0" t="0" r="0" b="0"/>
            <wp:docPr id="20" name="Organization Chart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9206B8" w:rsidRPr="00C039A3" w:rsidRDefault="009206B8" w:rsidP="00B46A94">
      <w:pPr>
        <w:pStyle w:val="Caption"/>
        <w:spacing w:line="360" w:lineRule="auto"/>
        <w:jc w:val="both"/>
        <w:rPr>
          <w:rFonts w:ascii="Trebuchet MS" w:hAnsi="Trebuchet MS" w:cs="Arial"/>
          <w:color w:val="000000"/>
          <w:sz w:val="24"/>
          <w:szCs w:val="24"/>
        </w:rPr>
      </w:pPr>
    </w:p>
    <w:p w:rsidR="009206B8" w:rsidRPr="00C039A3" w:rsidRDefault="009206B8" w:rsidP="00B46A94">
      <w:pPr>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The evaluation determined an </w:t>
      </w:r>
      <w:r w:rsidRPr="00BC7612">
        <w:rPr>
          <w:rFonts w:ascii="Trebuchet MS" w:hAnsi="Trebuchet MS" w:cs="Arial"/>
          <w:color w:val="000000"/>
          <w:sz w:val="24"/>
          <w:szCs w:val="24"/>
        </w:rPr>
        <w:t>effective</w:t>
      </w:r>
      <w:r w:rsidRPr="00C039A3">
        <w:rPr>
          <w:rFonts w:ascii="Trebuchet MS" w:hAnsi="Trebuchet MS" w:cs="Arial"/>
          <w:color w:val="000000"/>
          <w:sz w:val="24"/>
          <w:szCs w:val="24"/>
        </w:rPr>
        <w:t xml:space="preserve"> and </w:t>
      </w:r>
      <w:r w:rsidRPr="00BC7612">
        <w:rPr>
          <w:rFonts w:ascii="Trebuchet MS" w:hAnsi="Trebuchet MS" w:cs="Arial"/>
          <w:color w:val="000000"/>
          <w:sz w:val="24"/>
          <w:szCs w:val="24"/>
        </w:rPr>
        <w:t>regular</w:t>
      </w:r>
      <w:r w:rsidRPr="00C039A3">
        <w:rPr>
          <w:rFonts w:ascii="Trebuchet MS" w:hAnsi="Trebuchet MS" w:cs="Arial"/>
          <w:color w:val="000000"/>
          <w:sz w:val="24"/>
          <w:szCs w:val="24"/>
        </w:rPr>
        <w:t xml:space="preserve"> communication flow between this team in the form of </w:t>
      </w:r>
      <w:r w:rsidRPr="00BC7612">
        <w:rPr>
          <w:rFonts w:ascii="Trebuchet MS" w:hAnsi="Trebuchet MS" w:cs="Arial"/>
          <w:color w:val="000000"/>
          <w:sz w:val="24"/>
          <w:szCs w:val="24"/>
        </w:rPr>
        <w:t>activity</w:t>
      </w:r>
      <w:r w:rsidRPr="00C039A3">
        <w:rPr>
          <w:rFonts w:ascii="Trebuchet MS" w:hAnsi="Trebuchet MS" w:cs="Arial"/>
          <w:color w:val="000000"/>
          <w:sz w:val="24"/>
          <w:szCs w:val="24"/>
        </w:rPr>
        <w:t xml:space="preserve"> briefings, meetings, joint </w:t>
      </w:r>
      <w:r w:rsidR="007F279C" w:rsidRPr="00355367">
        <w:rPr>
          <w:rFonts w:ascii="Trebuchet MS" w:hAnsi="Trebuchet MS" w:cs="Arial"/>
          <w:color w:val="000000"/>
          <w:sz w:val="24"/>
          <w:szCs w:val="24"/>
        </w:rPr>
        <w:t>planning</w:t>
      </w:r>
      <w:r w:rsidR="007F279C">
        <w:rPr>
          <w:rFonts w:ascii="Trebuchet MS" w:hAnsi="Trebuchet MS" w:cs="Arial"/>
          <w:color w:val="000000"/>
          <w:sz w:val="24"/>
          <w:szCs w:val="24"/>
        </w:rPr>
        <w:t>,</w:t>
      </w:r>
      <w:r w:rsidR="007F279C" w:rsidRPr="00C039A3">
        <w:rPr>
          <w:rFonts w:ascii="Trebuchet MS" w:hAnsi="Trebuchet MS" w:cs="Arial"/>
          <w:color w:val="000000"/>
          <w:sz w:val="24"/>
          <w:szCs w:val="24"/>
        </w:rPr>
        <w:t xml:space="preserve"> material</w:t>
      </w:r>
      <w:r w:rsidRPr="00C039A3">
        <w:rPr>
          <w:rFonts w:ascii="Trebuchet MS" w:hAnsi="Trebuchet MS" w:cs="Arial"/>
          <w:color w:val="000000"/>
          <w:sz w:val="24"/>
          <w:szCs w:val="24"/>
        </w:rPr>
        <w:t xml:space="preserve"> development and shared reports for learning experiences. There were also regular visits of teams from the three different regions, for comparative learning purposes. All these ensured </w:t>
      </w:r>
      <w:r w:rsidRPr="00C039A3">
        <w:rPr>
          <w:rFonts w:ascii="Trebuchet MS" w:hAnsi="Trebuchet MS" w:cs="Arial"/>
          <w:color w:val="000000"/>
          <w:sz w:val="24"/>
          <w:szCs w:val="24"/>
        </w:rPr>
        <w:lastRenderedPageBreak/>
        <w:t xml:space="preserve">coordinated actions in the process of the implementation of the TSR </w:t>
      </w:r>
      <w:r w:rsidR="007F279C" w:rsidRPr="00355367">
        <w:rPr>
          <w:rFonts w:ascii="Trebuchet MS" w:hAnsi="Trebuchet MS" w:cs="Arial"/>
          <w:color w:val="000000"/>
          <w:sz w:val="24"/>
          <w:szCs w:val="24"/>
        </w:rPr>
        <w:t>p</w:t>
      </w:r>
      <w:r w:rsidRPr="00355367">
        <w:rPr>
          <w:rFonts w:ascii="Trebuchet MS" w:hAnsi="Trebuchet MS" w:cs="Arial"/>
          <w:color w:val="000000"/>
          <w:sz w:val="24"/>
          <w:szCs w:val="24"/>
        </w:rPr>
        <w:t>roject</w:t>
      </w:r>
      <w:r w:rsidRPr="00C039A3">
        <w:rPr>
          <w:rFonts w:ascii="Trebuchet MS" w:hAnsi="Trebuchet MS" w:cs="Arial"/>
          <w:color w:val="000000"/>
          <w:sz w:val="24"/>
          <w:szCs w:val="24"/>
        </w:rPr>
        <w:t xml:space="preserve">, and this may have played a </w:t>
      </w:r>
      <w:r w:rsidR="00A76F83">
        <w:rPr>
          <w:rFonts w:ascii="Trebuchet MS" w:hAnsi="Trebuchet MS" w:cs="Arial"/>
          <w:color w:val="000000"/>
          <w:sz w:val="24"/>
          <w:szCs w:val="24"/>
        </w:rPr>
        <w:t>crucial</w:t>
      </w:r>
      <w:r w:rsidRPr="00C039A3">
        <w:rPr>
          <w:rFonts w:ascii="Trebuchet MS" w:hAnsi="Trebuchet MS" w:cs="Arial"/>
          <w:color w:val="000000"/>
          <w:sz w:val="24"/>
          <w:szCs w:val="24"/>
        </w:rPr>
        <w:t xml:space="preserve"> role in the project’s </w:t>
      </w:r>
      <w:r w:rsidRPr="00BC7612">
        <w:rPr>
          <w:rFonts w:ascii="Trebuchet MS" w:hAnsi="Trebuchet MS" w:cs="Arial"/>
          <w:color w:val="000000"/>
          <w:sz w:val="24"/>
          <w:szCs w:val="24"/>
        </w:rPr>
        <w:t>achievement</w:t>
      </w:r>
      <w:r w:rsidRPr="00C039A3">
        <w:rPr>
          <w:rFonts w:ascii="Trebuchet MS" w:hAnsi="Trebuchet MS" w:cs="Arial"/>
          <w:color w:val="000000"/>
          <w:sz w:val="24"/>
          <w:szCs w:val="24"/>
        </w:rPr>
        <w:t xml:space="preserve"> of most of </w:t>
      </w:r>
      <w:r w:rsidR="004E0E4C" w:rsidRPr="004B3809">
        <w:rPr>
          <w:rFonts w:ascii="Trebuchet MS" w:hAnsi="Trebuchet MS" w:cs="Arial"/>
          <w:color w:val="000000"/>
          <w:sz w:val="24"/>
          <w:szCs w:val="24"/>
        </w:rPr>
        <w:t>its</w:t>
      </w:r>
      <w:r w:rsidRPr="00C039A3">
        <w:rPr>
          <w:rFonts w:ascii="Trebuchet MS" w:hAnsi="Trebuchet MS" w:cs="Arial"/>
          <w:color w:val="000000"/>
          <w:sz w:val="24"/>
          <w:szCs w:val="24"/>
        </w:rPr>
        <w:t xml:space="preserve"> expected results. </w:t>
      </w:r>
      <w:r w:rsidRPr="00A76F83">
        <w:rPr>
          <w:rFonts w:ascii="Trebuchet MS" w:hAnsi="Trebuchet MS" w:cs="Arial"/>
          <w:color w:val="000000"/>
          <w:sz w:val="24"/>
          <w:szCs w:val="24"/>
        </w:rPr>
        <w:t xml:space="preserve">Credit must go to the </w:t>
      </w:r>
      <w:r w:rsidR="00A76F83" w:rsidRPr="00A76F83">
        <w:rPr>
          <w:rFonts w:ascii="Trebuchet MS" w:hAnsi="Trebuchet MS" w:cs="Arial"/>
          <w:color w:val="000000"/>
          <w:sz w:val="24"/>
          <w:szCs w:val="24"/>
        </w:rPr>
        <w:t xml:space="preserve">staff </w:t>
      </w:r>
      <w:r w:rsidR="00C476DA">
        <w:rPr>
          <w:rFonts w:ascii="Trebuchet MS" w:hAnsi="Trebuchet MS" w:cs="Arial"/>
          <w:color w:val="000000"/>
          <w:sz w:val="24"/>
          <w:szCs w:val="24"/>
        </w:rPr>
        <w:t xml:space="preserve">for their </w:t>
      </w:r>
      <w:r w:rsidRPr="00A76F83">
        <w:rPr>
          <w:rFonts w:ascii="Trebuchet MS" w:hAnsi="Trebuchet MS" w:cs="Arial"/>
          <w:color w:val="000000"/>
          <w:sz w:val="24"/>
          <w:szCs w:val="24"/>
        </w:rPr>
        <w:t xml:space="preserve">ability to adapt to the various changing circumstances that they encountered </w:t>
      </w:r>
      <w:r w:rsidR="004B3809" w:rsidRPr="00A76F83">
        <w:rPr>
          <w:rFonts w:ascii="Trebuchet MS" w:hAnsi="Trebuchet MS" w:cs="Arial"/>
          <w:color w:val="000000"/>
          <w:sz w:val="24"/>
          <w:szCs w:val="24"/>
        </w:rPr>
        <w:t xml:space="preserve">and </w:t>
      </w:r>
      <w:r w:rsidRPr="00A76F83">
        <w:rPr>
          <w:rFonts w:ascii="Trebuchet MS" w:hAnsi="Trebuchet MS" w:cs="Arial"/>
          <w:color w:val="000000"/>
          <w:sz w:val="24"/>
          <w:szCs w:val="24"/>
        </w:rPr>
        <w:t>overcome to ensure the delivery</w:t>
      </w:r>
      <w:r w:rsidR="00AC2CAC" w:rsidRPr="00A76F83">
        <w:rPr>
          <w:rFonts w:ascii="Trebuchet MS" w:hAnsi="Trebuchet MS" w:cs="Arial"/>
          <w:color w:val="000000"/>
          <w:sz w:val="24"/>
          <w:szCs w:val="24"/>
        </w:rPr>
        <w:t xml:space="preserve"> and outputs</w:t>
      </w:r>
      <w:r w:rsidRPr="00A76F83">
        <w:rPr>
          <w:rFonts w:ascii="Trebuchet MS" w:hAnsi="Trebuchet MS" w:cs="Arial"/>
          <w:color w:val="000000"/>
          <w:sz w:val="24"/>
          <w:szCs w:val="24"/>
        </w:rPr>
        <w:t xml:space="preserve"> of the project within the given time.</w:t>
      </w:r>
      <w:r w:rsidR="00C476DA">
        <w:rPr>
          <w:rFonts w:ascii="Trebuchet MS" w:hAnsi="Trebuchet MS" w:cs="Arial"/>
          <w:color w:val="000000"/>
          <w:sz w:val="24"/>
          <w:szCs w:val="24"/>
        </w:rPr>
        <w:t xml:space="preserve"> </w:t>
      </w:r>
    </w:p>
    <w:p w:rsidR="009206B8" w:rsidRPr="00C039A3" w:rsidRDefault="00F10E90" w:rsidP="00B46A94">
      <w:pPr>
        <w:spacing w:line="360" w:lineRule="auto"/>
        <w:jc w:val="both"/>
        <w:rPr>
          <w:rFonts w:ascii="Trebuchet MS" w:hAnsi="Trebuchet MS" w:cs="Arial"/>
          <w:color w:val="000000"/>
          <w:sz w:val="24"/>
          <w:szCs w:val="24"/>
        </w:rPr>
      </w:pPr>
      <w:r w:rsidRPr="00355367">
        <w:rPr>
          <w:rFonts w:ascii="Trebuchet MS" w:hAnsi="Trebuchet MS" w:cs="Arial"/>
          <w:color w:val="000000"/>
          <w:sz w:val="24"/>
          <w:szCs w:val="24"/>
        </w:rPr>
        <w:t>The project</w:t>
      </w:r>
      <w:r w:rsidR="004B3809" w:rsidRPr="00355367">
        <w:rPr>
          <w:rFonts w:ascii="Trebuchet MS" w:hAnsi="Trebuchet MS" w:cs="Arial"/>
          <w:color w:val="000000"/>
          <w:sz w:val="24"/>
          <w:szCs w:val="24"/>
        </w:rPr>
        <w:t xml:space="preserve"> adapted </w:t>
      </w:r>
      <w:r w:rsidRPr="00355367">
        <w:rPr>
          <w:rFonts w:ascii="Trebuchet MS" w:hAnsi="Trebuchet MS" w:cs="Arial"/>
          <w:color w:val="000000"/>
          <w:sz w:val="24"/>
          <w:szCs w:val="24"/>
        </w:rPr>
        <w:t>direct impl</w:t>
      </w:r>
      <w:r w:rsidR="00B62283" w:rsidRPr="00355367">
        <w:rPr>
          <w:rFonts w:ascii="Trebuchet MS" w:hAnsi="Trebuchet MS" w:cs="Arial"/>
          <w:color w:val="000000"/>
          <w:sz w:val="24"/>
          <w:szCs w:val="24"/>
        </w:rPr>
        <w:t>emen</w:t>
      </w:r>
      <w:r w:rsidRPr="00355367">
        <w:rPr>
          <w:rFonts w:ascii="Trebuchet MS" w:hAnsi="Trebuchet MS" w:cs="Arial"/>
          <w:color w:val="000000"/>
          <w:sz w:val="24"/>
          <w:szCs w:val="24"/>
        </w:rPr>
        <w:t xml:space="preserve">tation, allowing </w:t>
      </w:r>
      <w:r w:rsidR="009206B8" w:rsidRPr="00355367">
        <w:rPr>
          <w:rFonts w:ascii="Trebuchet MS" w:hAnsi="Trebuchet MS" w:cs="Arial"/>
          <w:color w:val="000000"/>
          <w:sz w:val="24"/>
          <w:szCs w:val="24"/>
        </w:rPr>
        <w:t>the transfer of skills from project staff to the community i</w:t>
      </w:r>
      <w:r w:rsidR="005928DD">
        <w:rPr>
          <w:rFonts w:ascii="Trebuchet MS" w:hAnsi="Trebuchet MS" w:cs="Arial"/>
          <w:color w:val="000000"/>
          <w:sz w:val="24"/>
          <w:szCs w:val="24"/>
        </w:rPr>
        <w:t xml:space="preserve">nvolved in cash for work, </w:t>
      </w:r>
      <w:r w:rsidR="00C476DA" w:rsidRPr="00355367">
        <w:rPr>
          <w:rFonts w:ascii="Trebuchet MS" w:hAnsi="Trebuchet MS" w:cs="Arial"/>
          <w:color w:val="000000"/>
          <w:sz w:val="24"/>
          <w:szCs w:val="24"/>
        </w:rPr>
        <w:t xml:space="preserve">hence </w:t>
      </w:r>
      <w:r w:rsidR="00C476DA">
        <w:rPr>
          <w:rFonts w:ascii="Trebuchet MS" w:hAnsi="Trebuchet MS" w:cs="Arial"/>
          <w:color w:val="000000"/>
          <w:sz w:val="24"/>
          <w:szCs w:val="24"/>
        </w:rPr>
        <w:t xml:space="preserve">maintaining a good </w:t>
      </w:r>
      <w:r w:rsidR="003243E0" w:rsidRPr="00355367">
        <w:rPr>
          <w:rFonts w:ascii="Trebuchet MS" w:hAnsi="Trebuchet MS" w:cs="Arial"/>
          <w:color w:val="000000"/>
          <w:sz w:val="24"/>
          <w:szCs w:val="24"/>
        </w:rPr>
        <w:t>quality of works.</w:t>
      </w:r>
      <w:r w:rsidR="003243E0" w:rsidRPr="00C039A3">
        <w:rPr>
          <w:rFonts w:ascii="Trebuchet MS" w:hAnsi="Trebuchet MS" w:cs="Arial"/>
          <w:color w:val="000000"/>
          <w:sz w:val="24"/>
          <w:szCs w:val="24"/>
        </w:rPr>
        <w:t xml:space="preserve"> </w:t>
      </w:r>
    </w:p>
    <w:p w:rsidR="003243E0" w:rsidRPr="00F83F68" w:rsidRDefault="003243E0" w:rsidP="00F83F68">
      <w:pPr>
        <w:rPr>
          <w:rFonts w:ascii="Trebuchet MS" w:hAnsi="Trebuchet MS"/>
          <w:b/>
          <w:sz w:val="24"/>
          <w:szCs w:val="24"/>
        </w:rPr>
      </w:pPr>
      <w:r w:rsidRPr="00F83F68">
        <w:rPr>
          <w:rFonts w:ascii="Trebuchet MS" w:hAnsi="Trebuchet MS"/>
          <w:b/>
          <w:sz w:val="24"/>
          <w:szCs w:val="24"/>
        </w:rPr>
        <w:t xml:space="preserve">Relation </w:t>
      </w:r>
      <w:r w:rsidR="00735363" w:rsidRPr="00F83F68">
        <w:rPr>
          <w:rFonts w:ascii="Trebuchet MS" w:hAnsi="Trebuchet MS"/>
          <w:b/>
          <w:sz w:val="24"/>
          <w:szCs w:val="24"/>
        </w:rPr>
        <w:t>management</w:t>
      </w:r>
      <w:r w:rsidRPr="00F83F68">
        <w:rPr>
          <w:rFonts w:ascii="Trebuchet MS" w:hAnsi="Trebuchet MS"/>
          <w:b/>
          <w:sz w:val="24"/>
          <w:szCs w:val="24"/>
        </w:rPr>
        <w:t xml:space="preserve"> </w:t>
      </w:r>
    </w:p>
    <w:p w:rsidR="00283C3A" w:rsidRDefault="00316CE3" w:rsidP="00B46A94">
      <w:pPr>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The </w:t>
      </w:r>
      <w:r w:rsidRPr="00BC7612">
        <w:rPr>
          <w:rFonts w:ascii="Trebuchet MS" w:hAnsi="Trebuchet MS" w:cs="Arial"/>
          <w:color w:val="000000"/>
          <w:sz w:val="24"/>
          <w:szCs w:val="24"/>
        </w:rPr>
        <w:t>evaluation</w:t>
      </w:r>
      <w:r w:rsidRPr="00C039A3">
        <w:rPr>
          <w:rFonts w:ascii="Trebuchet MS" w:hAnsi="Trebuchet MS" w:cs="Arial"/>
          <w:color w:val="000000"/>
          <w:sz w:val="24"/>
          <w:szCs w:val="24"/>
        </w:rPr>
        <w:t xml:space="preserve"> also looked at the intervention </w:t>
      </w:r>
      <w:r w:rsidR="00C476DA">
        <w:rPr>
          <w:rFonts w:ascii="Trebuchet MS" w:hAnsi="Trebuchet MS" w:cs="Arial"/>
          <w:color w:val="000000"/>
          <w:sz w:val="24"/>
          <w:szCs w:val="24"/>
        </w:rPr>
        <w:t>strategies</w:t>
      </w:r>
      <w:r w:rsidRPr="00C039A3">
        <w:rPr>
          <w:rFonts w:ascii="Trebuchet MS" w:hAnsi="Trebuchet MS" w:cs="Arial"/>
          <w:color w:val="000000"/>
          <w:sz w:val="24"/>
          <w:szCs w:val="24"/>
        </w:rPr>
        <w:t xml:space="preserve"> </w:t>
      </w:r>
      <w:r w:rsidR="00957816" w:rsidRPr="00C039A3">
        <w:rPr>
          <w:rFonts w:ascii="Trebuchet MS" w:hAnsi="Trebuchet MS" w:cs="Arial"/>
          <w:color w:val="000000"/>
          <w:sz w:val="24"/>
          <w:szCs w:val="24"/>
        </w:rPr>
        <w:t xml:space="preserve">at the inception of the project </w:t>
      </w:r>
      <w:r w:rsidRPr="00C039A3">
        <w:rPr>
          <w:rFonts w:ascii="Trebuchet MS" w:hAnsi="Trebuchet MS" w:cs="Arial"/>
          <w:color w:val="000000"/>
          <w:sz w:val="24"/>
          <w:szCs w:val="24"/>
        </w:rPr>
        <w:t xml:space="preserve">that could have made the implementation of the project successful or not. Standing out of these was the buy-in </w:t>
      </w:r>
      <w:r w:rsidRPr="00BC7612">
        <w:rPr>
          <w:rFonts w:ascii="Trebuchet MS" w:hAnsi="Trebuchet MS" w:cs="Arial"/>
          <w:color w:val="000000"/>
          <w:sz w:val="24"/>
          <w:szCs w:val="24"/>
        </w:rPr>
        <w:t>effect</w:t>
      </w:r>
      <w:r w:rsidRPr="00C039A3">
        <w:rPr>
          <w:rFonts w:ascii="Trebuchet MS" w:hAnsi="Trebuchet MS" w:cs="Arial"/>
          <w:color w:val="000000"/>
          <w:sz w:val="24"/>
          <w:szCs w:val="24"/>
        </w:rPr>
        <w:t xml:space="preserve"> the project managed to get from the key stakeholders. </w:t>
      </w:r>
      <w:r w:rsidR="004B3809" w:rsidRPr="004B3809">
        <w:rPr>
          <w:rFonts w:ascii="Trebuchet MS" w:hAnsi="Trebuchet MS" w:cs="Arial"/>
          <w:color w:val="000000"/>
          <w:sz w:val="24"/>
          <w:szCs w:val="24"/>
        </w:rPr>
        <w:t xml:space="preserve">At the design stage, </w:t>
      </w:r>
      <w:r w:rsidR="005F24F8" w:rsidRPr="004B3809">
        <w:rPr>
          <w:rFonts w:ascii="Trebuchet MS" w:hAnsi="Trebuchet MS" w:cs="Arial"/>
          <w:color w:val="000000"/>
          <w:sz w:val="24"/>
          <w:szCs w:val="24"/>
        </w:rPr>
        <w:t xml:space="preserve">CARE undertook an assessment in </w:t>
      </w:r>
      <w:r w:rsidR="004B3809" w:rsidRPr="004B3809">
        <w:rPr>
          <w:rFonts w:ascii="Trebuchet MS" w:hAnsi="Trebuchet MS" w:cs="Arial"/>
          <w:color w:val="000000"/>
          <w:sz w:val="24"/>
          <w:szCs w:val="24"/>
        </w:rPr>
        <w:t xml:space="preserve">the region actively engaging the local authorities </w:t>
      </w:r>
      <w:r w:rsidR="00C476DA">
        <w:rPr>
          <w:rFonts w:ascii="Trebuchet MS" w:hAnsi="Trebuchet MS" w:cs="Arial"/>
          <w:color w:val="000000"/>
          <w:sz w:val="24"/>
          <w:szCs w:val="24"/>
        </w:rPr>
        <w:t xml:space="preserve">and community leaders </w:t>
      </w:r>
      <w:r w:rsidR="004B3809" w:rsidRPr="004B3809">
        <w:rPr>
          <w:rFonts w:ascii="Trebuchet MS" w:hAnsi="Trebuchet MS" w:cs="Arial"/>
          <w:color w:val="000000"/>
          <w:sz w:val="24"/>
          <w:szCs w:val="24"/>
        </w:rPr>
        <w:t>in discussions</w:t>
      </w:r>
      <w:r w:rsidR="005F24F8" w:rsidRPr="004B3809">
        <w:rPr>
          <w:rFonts w:ascii="Trebuchet MS" w:hAnsi="Trebuchet MS" w:cs="Arial"/>
          <w:color w:val="000000"/>
          <w:sz w:val="24"/>
          <w:szCs w:val="24"/>
        </w:rPr>
        <w:t>.</w:t>
      </w:r>
      <w:r w:rsidR="005F24F8" w:rsidRPr="00C039A3">
        <w:rPr>
          <w:rFonts w:ascii="Trebuchet MS" w:hAnsi="Trebuchet MS" w:cs="Arial"/>
          <w:color w:val="000000"/>
          <w:sz w:val="24"/>
          <w:szCs w:val="24"/>
        </w:rPr>
        <w:t xml:space="preserve"> </w:t>
      </w:r>
      <w:r w:rsidR="009206B8" w:rsidRPr="00C039A3">
        <w:rPr>
          <w:rFonts w:ascii="Trebuchet MS" w:hAnsi="Trebuchet MS" w:cs="Arial"/>
          <w:color w:val="000000"/>
          <w:sz w:val="24"/>
          <w:szCs w:val="24"/>
        </w:rPr>
        <w:t xml:space="preserve">Given the political context of the region, </w:t>
      </w:r>
      <w:r w:rsidR="005928DD">
        <w:rPr>
          <w:rFonts w:ascii="Trebuchet MS" w:hAnsi="Trebuchet MS" w:cs="Arial"/>
          <w:color w:val="000000"/>
          <w:sz w:val="24"/>
          <w:szCs w:val="24"/>
        </w:rPr>
        <w:t xml:space="preserve">the project carried out </w:t>
      </w:r>
      <w:r w:rsidR="009206B8" w:rsidRPr="00C039A3">
        <w:rPr>
          <w:rFonts w:ascii="Trebuchet MS" w:hAnsi="Trebuchet MS" w:cs="Arial"/>
          <w:color w:val="000000"/>
          <w:sz w:val="24"/>
          <w:szCs w:val="24"/>
        </w:rPr>
        <w:t xml:space="preserve">a </w:t>
      </w:r>
      <w:r w:rsidR="005F24F8" w:rsidRPr="00C039A3">
        <w:rPr>
          <w:rFonts w:ascii="Trebuchet MS" w:hAnsi="Trebuchet MS" w:cs="Arial"/>
          <w:color w:val="000000"/>
          <w:sz w:val="24"/>
          <w:szCs w:val="24"/>
        </w:rPr>
        <w:t xml:space="preserve">do no harm </w:t>
      </w:r>
      <w:r w:rsidR="005F24F8" w:rsidRPr="00BC7612">
        <w:rPr>
          <w:rFonts w:ascii="Trebuchet MS" w:hAnsi="Trebuchet MS" w:cs="Arial"/>
          <w:color w:val="000000"/>
          <w:sz w:val="24"/>
          <w:szCs w:val="24"/>
        </w:rPr>
        <w:t>assessment</w:t>
      </w:r>
      <w:r w:rsidR="004B3809">
        <w:rPr>
          <w:rFonts w:ascii="Trebuchet MS" w:hAnsi="Trebuchet MS" w:cs="Arial"/>
          <w:color w:val="000000"/>
          <w:sz w:val="24"/>
          <w:szCs w:val="24"/>
        </w:rPr>
        <w:t xml:space="preserve"> </w:t>
      </w:r>
      <w:r w:rsidR="004B3809" w:rsidRPr="004B3809">
        <w:rPr>
          <w:rFonts w:ascii="Trebuchet MS" w:hAnsi="Trebuchet MS" w:cs="Arial"/>
          <w:color w:val="000000"/>
          <w:sz w:val="24"/>
          <w:szCs w:val="24"/>
        </w:rPr>
        <w:t>followed by an</w:t>
      </w:r>
      <w:r w:rsidR="00283C3A">
        <w:rPr>
          <w:rFonts w:ascii="Trebuchet MS" w:hAnsi="Trebuchet MS" w:cs="Arial"/>
          <w:color w:val="000000"/>
          <w:sz w:val="24"/>
          <w:szCs w:val="24"/>
        </w:rPr>
        <w:t xml:space="preserve"> in-depth analysis of</w:t>
      </w:r>
      <w:r w:rsidR="005F24F8" w:rsidRPr="004B3809">
        <w:rPr>
          <w:rFonts w:ascii="Trebuchet MS" w:hAnsi="Trebuchet MS" w:cs="Arial"/>
          <w:color w:val="000000"/>
          <w:sz w:val="24"/>
          <w:szCs w:val="24"/>
        </w:rPr>
        <w:t xml:space="preserve"> the underlying causes of poverty in </w:t>
      </w:r>
      <w:r w:rsidR="004B3809">
        <w:rPr>
          <w:rFonts w:ascii="Trebuchet MS" w:hAnsi="Trebuchet MS" w:cs="Arial"/>
          <w:color w:val="000000"/>
          <w:sz w:val="24"/>
          <w:szCs w:val="24"/>
        </w:rPr>
        <w:t xml:space="preserve">the region. All of </w:t>
      </w:r>
      <w:r w:rsidR="004E0E4C" w:rsidRPr="004B3809">
        <w:rPr>
          <w:rFonts w:ascii="Trebuchet MS" w:hAnsi="Trebuchet MS" w:cs="Arial"/>
          <w:color w:val="000000"/>
          <w:sz w:val="24"/>
          <w:szCs w:val="24"/>
        </w:rPr>
        <w:t>these initiatives</w:t>
      </w:r>
      <w:r w:rsidR="004B3809">
        <w:rPr>
          <w:rFonts w:ascii="Trebuchet MS" w:hAnsi="Trebuchet MS" w:cs="Arial"/>
          <w:color w:val="000000"/>
          <w:sz w:val="24"/>
          <w:szCs w:val="24"/>
        </w:rPr>
        <w:t xml:space="preserve"> enriched the project design</w:t>
      </w:r>
      <w:r w:rsidR="0015496E">
        <w:rPr>
          <w:rFonts w:ascii="Trebuchet MS" w:hAnsi="Trebuchet MS" w:cs="Arial"/>
          <w:color w:val="000000"/>
          <w:sz w:val="24"/>
          <w:szCs w:val="24"/>
        </w:rPr>
        <w:t xml:space="preserve"> in terms of its relevance.</w:t>
      </w:r>
      <w:r w:rsidR="004B3809">
        <w:rPr>
          <w:rFonts w:ascii="Trebuchet MS" w:hAnsi="Trebuchet MS" w:cs="Arial"/>
          <w:color w:val="000000"/>
          <w:sz w:val="24"/>
          <w:szCs w:val="24"/>
        </w:rPr>
        <w:t xml:space="preserve"> </w:t>
      </w:r>
    </w:p>
    <w:p w:rsidR="005F24F8" w:rsidRPr="00C039A3" w:rsidRDefault="005F24F8" w:rsidP="00B46A94">
      <w:pPr>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Overtime, CARE has grown to be </w:t>
      </w:r>
      <w:r w:rsidR="004E0E4C" w:rsidRPr="00C039A3">
        <w:rPr>
          <w:rFonts w:ascii="Trebuchet MS" w:hAnsi="Trebuchet MS" w:cs="Arial"/>
          <w:color w:val="000000"/>
          <w:sz w:val="24"/>
          <w:szCs w:val="24"/>
        </w:rPr>
        <w:t>an</w:t>
      </w:r>
      <w:r w:rsidR="00316CE3" w:rsidRPr="00C039A3">
        <w:rPr>
          <w:rFonts w:ascii="Trebuchet MS" w:hAnsi="Trebuchet MS" w:cs="Arial"/>
          <w:color w:val="000000"/>
          <w:sz w:val="24"/>
          <w:szCs w:val="24"/>
        </w:rPr>
        <w:t xml:space="preserve"> </w:t>
      </w:r>
      <w:r w:rsidR="004B3809">
        <w:rPr>
          <w:rFonts w:ascii="Trebuchet MS" w:hAnsi="Trebuchet MS" w:cs="Arial"/>
          <w:color w:val="000000"/>
          <w:sz w:val="24"/>
          <w:szCs w:val="24"/>
        </w:rPr>
        <w:t>outstanding</w:t>
      </w:r>
      <w:r w:rsidR="00316CE3" w:rsidRPr="00C039A3">
        <w:rPr>
          <w:rFonts w:ascii="Trebuchet MS" w:hAnsi="Trebuchet MS" w:cs="Arial"/>
          <w:color w:val="000000"/>
          <w:sz w:val="24"/>
          <w:szCs w:val="24"/>
        </w:rPr>
        <w:t xml:space="preserve"> actor in the two regions, and may have benefited from the implementation of previous projects</w:t>
      </w:r>
      <w:r w:rsidR="00957816" w:rsidRPr="00C039A3">
        <w:rPr>
          <w:rFonts w:ascii="Trebuchet MS" w:hAnsi="Trebuchet MS" w:cs="Arial"/>
          <w:color w:val="000000"/>
          <w:sz w:val="24"/>
          <w:szCs w:val="24"/>
        </w:rPr>
        <w:t xml:space="preserve"> </w:t>
      </w:r>
      <w:r w:rsidR="00957816" w:rsidRPr="00BC7612">
        <w:rPr>
          <w:rFonts w:ascii="Trebuchet MS" w:hAnsi="Trebuchet MS" w:cs="Arial"/>
          <w:color w:val="000000"/>
          <w:sz w:val="24"/>
          <w:szCs w:val="24"/>
        </w:rPr>
        <w:t>nearly</w:t>
      </w:r>
      <w:r w:rsidR="00957816" w:rsidRPr="00C039A3">
        <w:rPr>
          <w:rFonts w:ascii="Trebuchet MS" w:hAnsi="Trebuchet MS" w:cs="Arial"/>
          <w:color w:val="000000"/>
          <w:sz w:val="24"/>
          <w:szCs w:val="24"/>
        </w:rPr>
        <w:t xml:space="preserve"> four years </w:t>
      </w:r>
      <w:r w:rsidR="009C6E36" w:rsidRPr="00C039A3">
        <w:rPr>
          <w:rFonts w:ascii="Trebuchet MS" w:hAnsi="Trebuchet MS" w:cs="Arial"/>
          <w:color w:val="000000"/>
          <w:sz w:val="24"/>
          <w:szCs w:val="24"/>
        </w:rPr>
        <w:t>prior as</w:t>
      </w:r>
      <w:r w:rsidR="00316CE3" w:rsidRPr="00C039A3">
        <w:rPr>
          <w:rFonts w:ascii="Trebuchet MS" w:hAnsi="Trebuchet MS" w:cs="Arial"/>
          <w:color w:val="000000"/>
          <w:sz w:val="24"/>
          <w:szCs w:val="24"/>
        </w:rPr>
        <w:t xml:space="preserve"> a</w:t>
      </w:r>
      <w:r w:rsidR="00957816" w:rsidRPr="00C039A3">
        <w:rPr>
          <w:rFonts w:ascii="Trebuchet MS" w:hAnsi="Trebuchet MS" w:cs="Arial"/>
          <w:color w:val="000000"/>
          <w:sz w:val="24"/>
          <w:szCs w:val="24"/>
        </w:rPr>
        <w:t xml:space="preserve"> </w:t>
      </w:r>
      <w:r w:rsidR="00957816" w:rsidRPr="00BC7612">
        <w:rPr>
          <w:rFonts w:ascii="Trebuchet MS" w:hAnsi="Trebuchet MS" w:cs="Arial"/>
          <w:color w:val="000000"/>
          <w:sz w:val="24"/>
          <w:szCs w:val="24"/>
        </w:rPr>
        <w:t>ground</w:t>
      </w:r>
      <w:r w:rsidR="00957816" w:rsidRPr="00C039A3">
        <w:rPr>
          <w:rFonts w:ascii="Trebuchet MS" w:hAnsi="Trebuchet MS" w:cs="Arial"/>
          <w:color w:val="000000"/>
          <w:sz w:val="24"/>
          <w:szCs w:val="24"/>
        </w:rPr>
        <w:t xml:space="preserve"> </w:t>
      </w:r>
      <w:r w:rsidRPr="00C039A3">
        <w:rPr>
          <w:rFonts w:ascii="Trebuchet MS" w:hAnsi="Trebuchet MS" w:cs="Arial"/>
          <w:color w:val="000000"/>
          <w:sz w:val="24"/>
          <w:szCs w:val="24"/>
        </w:rPr>
        <w:t xml:space="preserve">to ensure </w:t>
      </w:r>
      <w:r w:rsidR="009206B8" w:rsidRPr="00C039A3">
        <w:rPr>
          <w:rFonts w:ascii="Trebuchet MS" w:hAnsi="Trebuchet MS" w:cs="Arial"/>
          <w:color w:val="000000"/>
          <w:sz w:val="24"/>
          <w:szCs w:val="24"/>
        </w:rPr>
        <w:t xml:space="preserve">continuity through the </w:t>
      </w:r>
      <w:r w:rsidR="00957816" w:rsidRPr="00C039A3">
        <w:rPr>
          <w:rFonts w:ascii="Trebuchet MS" w:hAnsi="Trebuchet MS" w:cs="Arial"/>
          <w:color w:val="000000"/>
          <w:sz w:val="24"/>
          <w:szCs w:val="24"/>
        </w:rPr>
        <w:t xml:space="preserve">TSR </w:t>
      </w:r>
      <w:r w:rsidR="00316CE3" w:rsidRPr="00C039A3">
        <w:rPr>
          <w:rFonts w:ascii="Trebuchet MS" w:hAnsi="Trebuchet MS" w:cs="Arial"/>
          <w:color w:val="000000"/>
          <w:sz w:val="24"/>
          <w:szCs w:val="24"/>
        </w:rPr>
        <w:t xml:space="preserve">project. </w:t>
      </w:r>
      <w:r w:rsidR="009206B8" w:rsidRPr="00C039A3">
        <w:rPr>
          <w:rFonts w:ascii="Trebuchet MS" w:hAnsi="Trebuchet MS" w:cs="Arial"/>
          <w:color w:val="000000"/>
          <w:sz w:val="24"/>
          <w:szCs w:val="24"/>
        </w:rPr>
        <w:t>T</w:t>
      </w:r>
      <w:r w:rsidR="00316CE3" w:rsidRPr="00C039A3">
        <w:rPr>
          <w:rFonts w:ascii="Trebuchet MS" w:hAnsi="Trebuchet MS" w:cs="Arial"/>
          <w:color w:val="000000"/>
          <w:sz w:val="24"/>
          <w:szCs w:val="24"/>
        </w:rPr>
        <w:t xml:space="preserve">his </w:t>
      </w:r>
      <w:r w:rsidR="00316CE3" w:rsidRPr="00BC7612">
        <w:rPr>
          <w:rFonts w:ascii="Trebuchet MS" w:hAnsi="Trebuchet MS" w:cs="Arial"/>
          <w:color w:val="000000"/>
          <w:sz w:val="24"/>
          <w:szCs w:val="24"/>
        </w:rPr>
        <w:t>evaluation</w:t>
      </w:r>
      <w:r w:rsidR="00316CE3" w:rsidRPr="00C039A3">
        <w:rPr>
          <w:rFonts w:ascii="Trebuchet MS" w:hAnsi="Trebuchet MS" w:cs="Arial"/>
          <w:color w:val="000000"/>
          <w:sz w:val="24"/>
          <w:szCs w:val="24"/>
        </w:rPr>
        <w:t xml:space="preserve"> could not down play the extensive </w:t>
      </w:r>
      <w:r w:rsidR="00316CE3" w:rsidRPr="00BC7612">
        <w:rPr>
          <w:rFonts w:ascii="Trebuchet MS" w:hAnsi="Trebuchet MS" w:cs="Arial"/>
          <w:color w:val="000000"/>
          <w:sz w:val="24"/>
          <w:szCs w:val="24"/>
        </w:rPr>
        <w:t>consultation</w:t>
      </w:r>
      <w:r w:rsidR="00316CE3" w:rsidRPr="00C039A3">
        <w:rPr>
          <w:rFonts w:ascii="Trebuchet MS" w:hAnsi="Trebuchet MS" w:cs="Arial"/>
          <w:color w:val="000000"/>
          <w:sz w:val="24"/>
          <w:szCs w:val="24"/>
        </w:rPr>
        <w:t xml:space="preserve"> the project did prior to and at the </w:t>
      </w:r>
      <w:r w:rsidR="00316CE3" w:rsidRPr="00BC7612">
        <w:rPr>
          <w:rFonts w:ascii="Trebuchet MS" w:hAnsi="Trebuchet MS" w:cs="Arial"/>
          <w:color w:val="000000"/>
          <w:sz w:val="24"/>
          <w:szCs w:val="24"/>
        </w:rPr>
        <w:t>beginning</w:t>
      </w:r>
      <w:r w:rsidR="00316CE3" w:rsidRPr="00C039A3">
        <w:rPr>
          <w:rFonts w:ascii="Trebuchet MS" w:hAnsi="Trebuchet MS" w:cs="Arial"/>
          <w:color w:val="000000"/>
          <w:sz w:val="24"/>
          <w:szCs w:val="24"/>
        </w:rPr>
        <w:t xml:space="preserve"> of </w:t>
      </w:r>
      <w:r w:rsidR="004E0E4C" w:rsidRPr="004B3809">
        <w:rPr>
          <w:rFonts w:ascii="Trebuchet MS" w:hAnsi="Trebuchet MS" w:cs="Arial"/>
          <w:color w:val="000000"/>
          <w:sz w:val="24"/>
          <w:szCs w:val="24"/>
        </w:rPr>
        <w:t>its</w:t>
      </w:r>
      <w:r w:rsidR="00316CE3" w:rsidRPr="00C039A3">
        <w:rPr>
          <w:rFonts w:ascii="Trebuchet MS" w:hAnsi="Trebuchet MS" w:cs="Arial"/>
          <w:color w:val="000000"/>
          <w:sz w:val="24"/>
          <w:szCs w:val="24"/>
        </w:rPr>
        <w:t xml:space="preserve"> implementation. The </w:t>
      </w:r>
      <w:r w:rsidRPr="00C039A3">
        <w:rPr>
          <w:rFonts w:ascii="Trebuchet MS" w:hAnsi="Trebuchet MS" w:cs="Arial"/>
          <w:color w:val="000000"/>
          <w:sz w:val="24"/>
          <w:szCs w:val="24"/>
        </w:rPr>
        <w:t xml:space="preserve">PRA </w:t>
      </w:r>
      <w:r w:rsidR="009206B8" w:rsidRPr="00BC7612">
        <w:rPr>
          <w:rFonts w:ascii="Trebuchet MS" w:hAnsi="Trebuchet MS" w:cs="Arial"/>
          <w:color w:val="000000"/>
          <w:sz w:val="24"/>
          <w:szCs w:val="24"/>
        </w:rPr>
        <w:t>approach</w:t>
      </w:r>
      <w:r w:rsidRPr="00C039A3">
        <w:rPr>
          <w:rFonts w:ascii="Trebuchet MS" w:hAnsi="Trebuchet MS" w:cs="Arial"/>
          <w:color w:val="000000"/>
          <w:sz w:val="24"/>
          <w:szCs w:val="24"/>
        </w:rPr>
        <w:t xml:space="preserve"> formed a </w:t>
      </w:r>
      <w:r w:rsidRPr="00BC7612">
        <w:rPr>
          <w:rFonts w:ascii="Trebuchet MS" w:hAnsi="Trebuchet MS" w:cs="Arial"/>
          <w:color w:val="000000"/>
          <w:sz w:val="24"/>
          <w:szCs w:val="24"/>
        </w:rPr>
        <w:t>basis</w:t>
      </w:r>
      <w:r w:rsidRPr="00C039A3">
        <w:rPr>
          <w:rFonts w:ascii="Trebuchet MS" w:hAnsi="Trebuchet MS" w:cs="Arial"/>
          <w:color w:val="000000"/>
          <w:sz w:val="24"/>
          <w:szCs w:val="24"/>
        </w:rPr>
        <w:t xml:space="preserve"> upon which </w:t>
      </w:r>
      <w:r w:rsidRPr="00BC7612">
        <w:rPr>
          <w:rFonts w:ascii="Trebuchet MS" w:hAnsi="Trebuchet MS" w:cs="Arial"/>
          <w:color w:val="000000"/>
          <w:sz w:val="24"/>
          <w:szCs w:val="24"/>
        </w:rPr>
        <w:t>community</w:t>
      </w:r>
      <w:r w:rsidRPr="00C039A3">
        <w:rPr>
          <w:rFonts w:ascii="Trebuchet MS" w:hAnsi="Trebuchet MS" w:cs="Arial"/>
          <w:color w:val="000000"/>
          <w:sz w:val="24"/>
          <w:szCs w:val="24"/>
        </w:rPr>
        <w:t xml:space="preserve"> </w:t>
      </w:r>
      <w:r w:rsidRPr="00BC7612">
        <w:rPr>
          <w:rFonts w:ascii="Trebuchet MS" w:hAnsi="Trebuchet MS" w:cs="Arial"/>
          <w:color w:val="000000"/>
          <w:sz w:val="24"/>
          <w:szCs w:val="24"/>
        </w:rPr>
        <w:t>trust</w:t>
      </w:r>
      <w:r w:rsidRPr="00C039A3">
        <w:rPr>
          <w:rFonts w:ascii="Trebuchet MS" w:hAnsi="Trebuchet MS" w:cs="Arial"/>
          <w:color w:val="000000"/>
          <w:sz w:val="24"/>
          <w:szCs w:val="24"/>
        </w:rPr>
        <w:t xml:space="preserve"> </w:t>
      </w:r>
      <w:r w:rsidRPr="00B271E7">
        <w:rPr>
          <w:rFonts w:ascii="Trebuchet MS" w:hAnsi="Trebuchet MS" w:cs="Arial"/>
          <w:color w:val="000000"/>
          <w:sz w:val="24"/>
          <w:szCs w:val="24"/>
        </w:rPr>
        <w:t>was won</w:t>
      </w:r>
      <w:r w:rsidRPr="00C039A3">
        <w:rPr>
          <w:rFonts w:ascii="Trebuchet MS" w:hAnsi="Trebuchet MS" w:cs="Arial"/>
          <w:color w:val="000000"/>
          <w:sz w:val="24"/>
          <w:szCs w:val="24"/>
        </w:rPr>
        <w:t xml:space="preserve">, </w:t>
      </w:r>
      <w:r w:rsidR="005928DD">
        <w:rPr>
          <w:rFonts w:ascii="Trebuchet MS" w:hAnsi="Trebuchet MS" w:cs="Arial"/>
          <w:color w:val="000000"/>
          <w:sz w:val="24"/>
          <w:szCs w:val="24"/>
        </w:rPr>
        <w:t xml:space="preserve">enabling </w:t>
      </w:r>
      <w:r w:rsidR="005928DD" w:rsidRPr="005928DD">
        <w:rPr>
          <w:rFonts w:ascii="Trebuchet MS" w:hAnsi="Trebuchet MS" w:cs="Arial"/>
          <w:color w:val="000000"/>
          <w:sz w:val="24"/>
          <w:szCs w:val="24"/>
        </w:rPr>
        <w:t>substan</w:t>
      </w:r>
      <w:r w:rsidR="005928DD">
        <w:rPr>
          <w:rFonts w:ascii="Trebuchet MS" w:hAnsi="Trebuchet MS" w:cs="Arial"/>
          <w:color w:val="000000"/>
          <w:sz w:val="24"/>
          <w:szCs w:val="24"/>
        </w:rPr>
        <w:t>t</w:t>
      </w:r>
      <w:r w:rsidR="005928DD" w:rsidRPr="005928DD">
        <w:rPr>
          <w:rFonts w:ascii="Trebuchet MS" w:hAnsi="Trebuchet MS" w:cs="Arial"/>
          <w:color w:val="000000"/>
          <w:sz w:val="24"/>
          <w:szCs w:val="24"/>
        </w:rPr>
        <w:t>ive</w:t>
      </w:r>
      <w:r w:rsidRPr="00C039A3">
        <w:rPr>
          <w:rFonts w:ascii="Trebuchet MS" w:hAnsi="Trebuchet MS" w:cs="Arial"/>
          <w:color w:val="000000"/>
          <w:sz w:val="24"/>
          <w:szCs w:val="24"/>
        </w:rPr>
        <w:t xml:space="preserve"> </w:t>
      </w:r>
      <w:r w:rsidRPr="00BC7612">
        <w:rPr>
          <w:rFonts w:ascii="Trebuchet MS" w:hAnsi="Trebuchet MS" w:cs="Arial"/>
          <w:color w:val="000000"/>
          <w:sz w:val="24"/>
          <w:szCs w:val="24"/>
        </w:rPr>
        <w:t>cooperation</w:t>
      </w:r>
      <w:r w:rsidRPr="00C039A3">
        <w:rPr>
          <w:rFonts w:ascii="Trebuchet MS" w:hAnsi="Trebuchet MS" w:cs="Arial"/>
          <w:color w:val="000000"/>
          <w:sz w:val="24"/>
          <w:szCs w:val="24"/>
        </w:rPr>
        <w:t xml:space="preserve"> thereafter. </w:t>
      </w:r>
    </w:p>
    <w:p w:rsidR="009206B8" w:rsidRPr="00C039A3" w:rsidRDefault="00316CE3" w:rsidP="00B46A94">
      <w:pPr>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The consultation of a broad base of stakeholders and other key actors in the field ensured that most of the crucial aspects of the </w:t>
      </w:r>
      <w:r w:rsidRPr="00BC7612">
        <w:rPr>
          <w:rFonts w:ascii="Trebuchet MS" w:hAnsi="Trebuchet MS" w:cs="Arial"/>
          <w:color w:val="000000"/>
          <w:sz w:val="24"/>
          <w:szCs w:val="24"/>
        </w:rPr>
        <w:t>intended</w:t>
      </w:r>
      <w:r w:rsidRPr="00C039A3">
        <w:rPr>
          <w:rFonts w:ascii="Trebuchet MS" w:hAnsi="Trebuchet MS" w:cs="Arial"/>
          <w:color w:val="000000"/>
          <w:sz w:val="24"/>
          <w:szCs w:val="24"/>
        </w:rPr>
        <w:t xml:space="preserve"> intervention </w:t>
      </w:r>
      <w:r w:rsidRPr="00B271E7">
        <w:rPr>
          <w:rFonts w:ascii="Trebuchet MS" w:hAnsi="Trebuchet MS" w:cs="Arial"/>
          <w:color w:val="000000"/>
          <w:sz w:val="24"/>
          <w:szCs w:val="24"/>
        </w:rPr>
        <w:t>were covered</w:t>
      </w:r>
      <w:r w:rsidRPr="00C039A3">
        <w:rPr>
          <w:rFonts w:ascii="Trebuchet MS" w:hAnsi="Trebuchet MS" w:cs="Arial"/>
          <w:color w:val="000000"/>
          <w:sz w:val="24"/>
          <w:szCs w:val="24"/>
        </w:rPr>
        <w:t xml:space="preserve"> from the start. Alongside this was the presence and participation of the beneficiaries in almost all the project implementation activities. This </w:t>
      </w:r>
      <w:r w:rsidR="00283C3A">
        <w:rPr>
          <w:rFonts w:ascii="Trebuchet MS" w:hAnsi="Trebuchet MS" w:cs="Arial"/>
          <w:color w:val="000000"/>
          <w:sz w:val="24"/>
          <w:szCs w:val="24"/>
        </w:rPr>
        <w:t>brought</w:t>
      </w:r>
      <w:r w:rsidRPr="00C039A3">
        <w:rPr>
          <w:rFonts w:ascii="Trebuchet MS" w:hAnsi="Trebuchet MS" w:cs="Arial"/>
          <w:color w:val="000000"/>
          <w:sz w:val="24"/>
          <w:szCs w:val="24"/>
        </w:rPr>
        <w:t xml:space="preserve"> the issues </w:t>
      </w:r>
      <w:r w:rsidR="005928DD">
        <w:rPr>
          <w:rFonts w:ascii="Trebuchet MS" w:hAnsi="Trebuchet MS" w:cs="Arial"/>
          <w:color w:val="000000"/>
          <w:sz w:val="24"/>
          <w:szCs w:val="24"/>
        </w:rPr>
        <w:t>arising</w:t>
      </w:r>
      <w:r w:rsidRPr="00C039A3">
        <w:rPr>
          <w:rFonts w:ascii="Trebuchet MS" w:hAnsi="Trebuchet MS" w:cs="Arial"/>
          <w:color w:val="000000"/>
          <w:sz w:val="24"/>
          <w:szCs w:val="24"/>
        </w:rPr>
        <w:t xml:space="preserve"> much closer and easier to </w:t>
      </w:r>
      <w:r w:rsidRPr="00BC7612">
        <w:rPr>
          <w:rFonts w:ascii="Trebuchet MS" w:hAnsi="Trebuchet MS" w:cs="Arial"/>
          <w:color w:val="000000"/>
          <w:sz w:val="24"/>
          <w:szCs w:val="24"/>
        </w:rPr>
        <w:t>relate</w:t>
      </w:r>
      <w:r w:rsidRPr="00C039A3">
        <w:rPr>
          <w:rFonts w:ascii="Trebuchet MS" w:hAnsi="Trebuchet MS" w:cs="Arial"/>
          <w:color w:val="000000"/>
          <w:sz w:val="24"/>
          <w:szCs w:val="24"/>
        </w:rPr>
        <w:t xml:space="preserve"> with</w:t>
      </w:r>
      <w:r w:rsidR="007626FA" w:rsidRPr="00355367">
        <w:rPr>
          <w:rFonts w:ascii="Trebuchet MS" w:hAnsi="Trebuchet MS" w:cs="Arial"/>
          <w:color w:val="000000"/>
          <w:sz w:val="24"/>
          <w:szCs w:val="24"/>
        </w:rPr>
        <w:t>,</w:t>
      </w:r>
      <w:r w:rsidRPr="00C039A3">
        <w:rPr>
          <w:rFonts w:ascii="Trebuchet MS" w:hAnsi="Trebuchet MS" w:cs="Arial"/>
          <w:color w:val="000000"/>
          <w:sz w:val="24"/>
          <w:szCs w:val="24"/>
        </w:rPr>
        <w:t xml:space="preserve"> did away with </w:t>
      </w:r>
      <w:r w:rsidRPr="00BC7612">
        <w:rPr>
          <w:rFonts w:ascii="Trebuchet MS" w:hAnsi="Trebuchet MS" w:cs="Arial"/>
          <w:color w:val="000000"/>
          <w:sz w:val="24"/>
          <w:szCs w:val="24"/>
        </w:rPr>
        <w:t>possible</w:t>
      </w:r>
      <w:r w:rsidRPr="00C039A3">
        <w:rPr>
          <w:rFonts w:ascii="Trebuchet MS" w:hAnsi="Trebuchet MS" w:cs="Arial"/>
          <w:color w:val="000000"/>
          <w:sz w:val="24"/>
          <w:szCs w:val="24"/>
        </w:rPr>
        <w:t xml:space="preserve"> </w:t>
      </w:r>
      <w:r w:rsidRPr="00BC7612">
        <w:rPr>
          <w:rFonts w:ascii="Trebuchet MS" w:hAnsi="Trebuchet MS" w:cs="Arial"/>
          <w:color w:val="000000"/>
          <w:sz w:val="24"/>
          <w:szCs w:val="24"/>
        </w:rPr>
        <w:t>security</w:t>
      </w:r>
      <w:r w:rsidRPr="00C039A3">
        <w:rPr>
          <w:rFonts w:ascii="Trebuchet MS" w:hAnsi="Trebuchet MS" w:cs="Arial"/>
          <w:color w:val="000000"/>
          <w:sz w:val="24"/>
          <w:szCs w:val="24"/>
        </w:rPr>
        <w:t xml:space="preserve"> and </w:t>
      </w:r>
      <w:r w:rsidRPr="00BC7612">
        <w:rPr>
          <w:rFonts w:ascii="Trebuchet MS" w:hAnsi="Trebuchet MS" w:cs="Arial"/>
          <w:color w:val="000000"/>
          <w:sz w:val="24"/>
          <w:szCs w:val="24"/>
        </w:rPr>
        <w:t>adjustment</w:t>
      </w:r>
      <w:r w:rsidRPr="00C039A3">
        <w:rPr>
          <w:rFonts w:ascii="Trebuchet MS" w:hAnsi="Trebuchet MS" w:cs="Arial"/>
          <w:color w:val="000000"/>
          <w:sz w:val="24"/>
          <w:szCs w:val="24"/>
        </w:rPr>
        <w:t xml:space="preserve"> concerns and enhanced communication with beneficiaries. </w:t>
      </w:r>
      <w:r w:rsidRPr="005928DD">
        <w:rPr>
          <w:rFonts w:ascii="Trebuchet MS" w:hAnsi="Trebuchet MS" w:cs="Arial"/>
          <w:color w:val="000000"/>
          <w:sz w:val="24"/>
          <w:szCs w:val="24"/>
        </w:rPr>
        <w:t>Above all</w:t>
      </w:r>
      <w:r w:rsidR="005928DD">
        <w:rPr>
          <w:rFonts w:ascii="Trebuchet MS" w:hAnsi="Trebuchet MS" w:cs="Arial"/>
          <w:color w:val="000000"/>
          <w:sz w:val="24"/>
          <w:szCs w:val="24"/>
        </w:rPr>
        <w:t>,</w:t>
      </w:r>
      <w:r w:rsidRPr="00C039A3">
        <w:rPr>
          <w:rFonts w:ascii="Trebuchet MS" w:hAnsi="Trebuchet MS" w:cs="Arial"/>
          <w:color w:val="000000"/>
          <w:sz w:val="24"/>
          <w:szCs w:val="24"/>
        </w:rPr>
        <w:t xml:space="preserve"> this will also </w:t>
      </w:r>
      <w:r w:rsidRPr="00C039A3">
        <w:rPr>
          <w:rFonts w:ascii="Trebuchet MS" w:hAnsi="Trebuchet MS" w:cs="Arial"/>
          <w:color w:val="000000"/>
          <w:sz w:val="24"/>
          <w:szCs w:val="24"/>
        </w:rPr>
        <w:lastRenderedPageBreak/>
        <w:t xml:space="preserve">ensure the sustainability of the core elements of this intervention as they mostly originated from the beneficiaries. </w:t>
      </w:r>
    </w:p>
    <w:p w:rsidR="00110510" w:rsidRDefault="00E6513B"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rPr>
        <w:t xml:space="preserve">Sool and Sanaag are </w:t>
      </w:r>
      <w:r w:rsidRPr="00BC7612">
        <w:rPr>
          <w:rFonts w:ascii="Trebuchet MS" w:hAnsi="Trebuchet MS" w:cs="Arial"/>
          <w:color w:val="000000"/>
          <w:sz w:val="24"/>
          <w:szCs w:val="24"/>
        </w:rPr>
        <w:t>prone</w:t>
      </w:r>
      <w:r w:rsidRPr="00C039A3">
        <w:rPr>
          <w:rFonts w:ascii="Trebuchet MS" w:hAnsi="Trebuchet MS" w:cs="Arial"/>
          <w:color w:val="000000"/>
          <w:sz w:val="24"/>
          <w:szCs w:val="24"/>
        </w:rPr>
        <w:t xml:space="preserve"> to resource based conflicts, </w:t>
      </w:r>
      <w:r w:rsidR="00110510">
        <w:rPr>
          <w:rFonts w:ascii="Trebuchet MS" w:hAnsi="Trebuchet MS" w:cs="Arial"/>
          <w:color w:val="000000"/>
          <w:sz w:val="24"/>
          <w:szCs w:val="24"/>
        </w:rPr>
        <w:t>sparking</w:t>
      </w:r>
      <w:r w:rsidRPr="00C039A3">
        <w:rPr>
          <w:rFonts w:ascii="Trebuchet MS" w:hAnsi="Trebuchet MS" w:cs="Arial"/>
          <w:color w:val="000000"/>
          <w:sz w:val="24"/>
          <w:szCs w:val="24"/>
        </w:rPr>
        <w:t xml:space="preserve"> conflicts between clans o</w:t>
      </w:r>
      <w:r w:rsidR="00110510">
        <w:rPr>
          <w:rFonts w:ascii="Trebuchet MS" w:hAnsi="Trebuchet MS" w:cs="Arial"/>
          <w:color w:val="000000"/>
          <w:sz w:val="24"/>
          <w:szCs w:val="24"/>
        </w:rPr>
        <w:t xml:space="preserve">ften </w:t>
      </w:r>
      <w:r w:rsidRPr="00C039A3">
        <w:rPr>
          <w:rFonts w:ascii="Trebuchet MS" w:hAnsi="Trebuchet MS" w:cs="Arial"/>
          <w:color w:val="000000"/>
          <w:sz w:val="24"/>
          <w:szCs w:val="24"/>
        </w:rPr>
        <w:t>without warning. This has</w:t>
      </w:r>
      <w:r w:rsidR="00283C3A">
        <w:rPr>
          <w:rFonts w:ascii="Trebuchet MS" w:hAnsi="Trebuchet MS" w:cs="Arial"/>
          <w:color w:val="000000"/>
          <w:sz w:val="24"/>
          <w:szCs w:val="24"/>
        </w:rPr>
        <w:t xml:space="preserve"> minimally</w:t>
      </w:r>
      <w:r w:rsidRPr="00C039A3">
        <w:rPr>
          <w:rFonts w:ascii="Trebuchet MS" w:hAnsi="Trebuchet MS" w:cs="Arial"/>
          <w:color w:val="000000"/>
          <w:sz w:val="24"/>
          <w:szCs w:val="24"/>
        </w:rPr>
        <w:t xml:space="preserve"> affected implementation</w:t>
      </w:r>
      <w:r w:rsidR="008E4A84">
        <w:rPr>
          <w:rFonts w:ascii="Trebuchet MS" w:hAnsi="Trebuchet MS" w:cs="Arial"/>
          <w:color w:val="000000"/>
          <w:sz w:val="24"/>
          <w:szCs w:val="24"/>
        </w:rPr>
        <w:t>;</w:t>
      </w:r>
      <w:r w:rsidRPr="00C039A3">
        <w:rPr>
          <w:rFonts w:ascii="Trebuchet MS" w:hAnsi="Trebuchet MS" w:cs="Arial"/>
          <w:color w:val="000000"/>
          <w:sz w:val="24"/>
          <w:szCs w:val="24"/>
        </w:rPr>
        <w:t xml:space="preserve"> for example, CARE </w:t>
      </w:r>
      <w:r w:rsidR="005928DD">
        <w:rPr>
          <w:rFonts w:ascii="Trebuchet MS" w:hAnsi="Trebuchet MS" w:cs="Arial"/>
          <w:color w:val="000000"/>
          <w:sz w:val="24"/>
          <w:szCs w:val="24"/>
        </w:rPr>
        <w:t>had</w:t>
      </w:r>
      <w:r w:rsidRPr="00C039A3">
        <w:rPr>
          <w:rFonts w:ascii="Trebuchet MS" w:hAnsi="Trebuchet MS" w:cs="Arial"/>
          <w:color w:val="000000"/>
          <w:sz w:val="24"/>
          <w:szCs w:val="24"/>
        </w:rPr>
        <w:t xml:space="preserve"> to cease operations in two villages (Bio </w:t>
      </w:r>
      <w:r w:rsidR="009C6E36" w:rsidRPr="00822398">
        <w:rPr>
          <w:rFonts w:ascii="Trebuchet MS" w:hAnsi="Trebuchet MS" w:cs="Arial"/>
          <w:color w:val="000000"/>
          <w:sz w:val="24"/>
          <w:szCs w:val="24"/>
        </w:rPr>
        <w:t>Guduud</w:t>
      </w:r>
      <w:r w:rsidRPr="00C039A3">
        <w:rPr>
          <w:rFonts w:ascii="Trebuchet MS" w:hAnsi="Trebuchet MS" w:cs="Arial"/>
          <w:color w:val="000000"/>
          <w:sz w:val="24"/>
          <w:szCs w:val="24"/>
        </w:rPr>
        <w:t xml:space="preserve"> and </w:t>
      </w:r>
      <w:r w:rsidRPr="00822398">
        <w:rPr>
          <w:rFonts w:ascii="Trebuchet MS" w:hAnsi="Trebuchet MS" w:cs="Arial"/>
          <w:color w:val="000000"/>
          <w:sz w:val="24"/>
          <w:szCs w:val="24"/>
        </w:rPr>
        <w:t>Doyoble</w:t>
      </w:r>
      <w:r w:rsidRPr="00C039A3">
        <w:rPr>
          <w:rFonts w:ascii="Trebuchet MS" w:hAnsi="Trebuchet MS" w:cs="Arial"/>
          <w:color w:val="000000"/>
          <w:sz w:val="24"/>
          <w:szCs w:val="24"/>
        </w:rPr>
        <w:t xml:space="preserve">) due to </w:t>
      </w:r>
      <w:r w:rsidR="00110510">
        <w:rPr>
          <w:rFonts w:ascii="Trebuchet MS" w:hAnsi="Trebuchet MS" w:cs="Arial"/>
          <w:color w:val="000000"/>
          <w:sz w:val="24"/>
          <w:szCs w:val="24"/>
        </w:rPr>
        <w:t xml:space="preserve">the ongoing </w:t>
      </w:r>
      <w:r w:rsidRPr="00C039A3">
        <w:rPr>
          <w:rFonts w:ascii="Trebuchet MS" w:hAnsi="Trebuchet MS" w:cs="Arial"/>
          <w:color w:val="000000"/>
          <w:sz w:val="24"/>
          <w:szCs w:val="24"/>
        </w:rPr>
        <w:t xml:space="preserve">conflict. </w:t>
      </w:r>
      <w:r w:rsidR="004E1A31" w:rsidRPr="00C039A3">
        <w:rPr>
          <w:rFonts w:ascii="Trebuchet MS" w:hAnsi="Trebuchet MS" w:cs="Arial"/>
          <w:color w:val="000000"/>
          <w:sz w:val="24"/>
          <w:szCs w:val="24"/>
        </w:rPr>
        <w:t xml:space="preserve">Adjustments have had to be made </w:t>
      </w:r>
      <w:r w:rsidR="0015496E">
        <w:rPr>
          <w:rFonts w:ascii="Trebuchet MS" w:hAnsi="Trebuchet MS" w:cs="Arial"/>
          <w:color w:val="000000"/>
          <w:sz w:val="24"/>
          <w:szCs w:val="24"/>
        </w:rPr>
        <w:t xml:space="preserve">to ensure that the project </w:t>
      </w:r>
      <w:r w:rsidR="00750F0F">
        <w:rPr>
          <w:rFonts w:ascii="Trebuchet MS" w:hAnsi="Trebuchet MS" w:cs="Arial"/>
          <w:color w:val="000000"/>
          <w:sz w:val="24"/>
          <w:szCs w:val="24"/>
        </w:rPr>
        <w:t>adapted a do no harm approach</w:t>
      </w:r>
      <w:r w:rsidR="004E1A31" w:rsidRPr="00C039A3">
        <w:rPr>
          <w:rFonts w:ascii="Trebuchet MS" w:hAnsi="Trebuchet MS" w:cs="Arial"/>
          <w:color w:val="000000"/>
          <w:sz w:val="24"/>
          <w:szCs w:val="24"/>
        </w:rPr>
        <w:t xml:space="preserve"> </w:t>
      </w:r>
      <w:r w:rsidR="008E6708">
        <w:rPr>
          <w:rFonts w:ascii="Trebuchet MS" w:hAnsi="Trebuchet MS" w:cs="Arial"/>
          <w:color w:val="000000"/>
          <w:sz w:val="24"/>
          <w:szCs w:val="24"/>
        </w:rPr>
        <w:t>e.g.</w:t>
      </w:r>
      <w:r w:rsidR="004E1A31" w:rsidRPr="00C039A3">
        <w:rPr>
          <w:rFonts w:ascii="Trebuchet MS" w:hAnsi="Trebuchet MS" w:cs="Arial"/>
          <w:color w:val="000000"/>
          <w:sz w:val="24"/>
          <w:szCs w:val="24"/>
        </w:rPr>
        <w:t xml:space="preserve"> ensuring diversity during </w:t>
      </w:r>
      <w:r w:rsidR="00DF2A0A" w:rsidRPr="00C039A3">
        <w:rPr>
          <w:rFonts w:ascii="Trebuchet MS" w:hAnsi="Trebuchet MS" w:cs="Arial"/>
          <w:color w:val="000000"/>
          <w:sz w:val="24"/>
          <w:szCs w:val="24"/>
        </w:rPr>
        <w:t>staff</w:t>
      </w:r>
      <w:r w:rsidR="005928DD">
        <w:rPr>
          <w:rFonts w:ascii="Trebuchet MS" w:hAnsi="Trebuchet MS" w:cs="Arial"/>
          <w:color w:val="000000"/>
          <w:sz w:val="24"/>
          <w:szCs w:val="24"/>
        </w:rPr>
        <w:t xml:space="preserve"> hire</w:t>
      </w:r>
      <w:r w:rsidR="004E1A31" w:rsidRPr="00C039A3">
        <w:rPr>
          <w:rFonts w:ascii="Trebuchet MS" w:hAnsi="Trebuchet MS" w:cs="Arial"/>
          <w:color w:val="000000"/>
          <w:sz w:val="24"/>
          <w:szCs w:val="24"/>
        </w:rPr>
        <w:t>,</w:t>
      </w:r>
      <w:r w:rsidR="00110510">
        <w:rPr>
          <w:rFonts w:ascii="Trebuchet MS" w:hAnsi="Trebuchet MS" w:cs="Arial"/>
          <w:color w:val="000000"/>
          <w:sz w:val="24"/>
          <w:szCs w:val="24"/>
        </w:rPr>
        <w:t xml:space="preserve"> rotation of car hire contracts among the different vendors,</w:t>
      </w:r>
      <w:r w:rsidR="004E1A31" w:rsidRPr="00C039A3">
        <w:rPr>
          <w:rFonts w:ascii="Trebuchet MS" w:hAnsi="Trebuchet MS" w:cs="Arial"/>
          <w:color w:val="000000"/>
          <w:sz w:val="24"/>
          <w:szCs w:val="24"/>
        </w:rPr>
        <w:t xml:space="preserve"> extensive consultative meetings</w:t>
      </w:r>
      <w:r w:rsidR="00DF2A0A" w:rsidRPr="00C039A3">
        <w:rPr>
          <w:rFonts w:ascii="Trebuchet MS" w:hAnsi="Trebuchet MS" w:cs="Arial"/>
          <w:color w:val="000000"/>
          <w:sz w:val="24"/>
          <w:szCs w:val="24"/>
        </w:rPr>
        <w:t xml:space="preserve"> with local authorities and community elders</w:t>
      </w:r>
      <w:r w:rsidR="004E1A31" w:rsidRPr="00C039A3">
        <w:rPr>
          <w:rFonts w:ascii="Trebuchet MS" w:hAnsi="Trebuchet MS" w:cs="Arial"/>
          <w:color w:val="000000"/>
          <w:sz w:val="24"/>
          <w:szCs w:val="24"/>
        </w:rPr>
        <w:t xml:space="preserve">. </w:t>
      </w:r>
      <w:r w:rsidR="004B3809">
        <w:rPr>
          <w:rFonts w:ascii="Trebuchet MS" w:hAnsi="Trebuchet MS" w:cs="Arial"/>
          <w:color w:val="000000"/>
          <w:sz w:val="24"/>
          <w:szCs w:val="24"/>
          <w:lang w:val="en-GB"/>
        </w:rPr>
        <w:t xml:space="preserve">This has paid off as at the time of the </w:t>
      </w:r>
      <w:r w:rsidR="004B3809" w:rsidRPr="004B3809">
        <w:rPr>
          <w:rFonts w:ascii="Trebuchet MS" w:hAnsi="Trebuchet MS" w:cs="Arial"/>
          <w:color w:val="000000"/>
          <w:sz w:val="24"/>
          <w:szCs w:val="24"/>
          <w:lang w:val="en-GB"/>
        </w:rPr>
        <w:t>evaluation</w:t>
      </w:r>
      <w:r w:rsidR="004B3809">
        <w:rPr>
          <w:rFonts w:ascii="Trebuchet MS" w:hAnsi="Trebuchet MS" w:cs="Arial"/>
          <w:color w:val="000000"/>
          <w:sz w:val="24"/>
          <w:szCs w:val="24"/>
          <w:lang w:val="en-GB"/>
        </w:rPr>
        <w:t xml:space="preserve"> </w:t>
      </w:r>
      <w:r w:rsidR="00AE110B" w:rsidRPr="00C039A3">
        <w:rPr>
          <w:rFonts w:ascii="Trebuchet MS" w:hAnsi="Trebuchet MS" w:cs="Arial"/>
          <w:color w:val="000000"/>
          <w:sz w:val="24"/>
          <w:szCs w:val="24"/>
          <w:lang w:val="en-GB"/>
        </w:rPr>
        <w:t xml:space="preserve">no </w:t>
      </w:r>
      <w:r w:rsidR="005928DD">
        <w:rPr>
          <w:rFonts w:ascii="Trebuchet MS" w:hAnsi="Trebuchet MS" w:cs="Arial"/>
          <w:color w:val="000000"/>
          <w:sz w:val="24"/>
          <w:szCs w:val="24"/>
          <w:lang w:val="en-GB"/>
        </w:rPr>
        <w:t>significant</w:t>
      </w:r>
      <w:r w:rsidR="00110510">
        <w:rPr>
          <w:rFonts w:ascii="Trebuchet MS" w:hAnsi="Trebuchet MS" w:cs="Arial"/>
          <w:color w:val="000000"/>
          <w:sz w:val="24"/>
          <w:szCs w:val="24"/>
          <w:lang w:val="en-GB"/>
        </w:rPr>
        <w:t xml:space="preserve"> </w:t>
      </w:r>
      <w:r w:rsidR="00AE110B" w:rsidRPr="00C039A3">
        <w:rPr>
          <w:rFonts w:ascii="Trebuchet MS" w:hAnsi="Trebuchet MS" w:cs="Arial"/>
          <w:color w:val="000000"/>
          <w:sz w:val="24"/>
          <w:szCs w:val="24"/>
          <w:lang w:val="en-GB"/>
        </w:rPr>
        <w:t xml:space="preserve">security incidents involving CARE </w:t>
      </w:r>
      <w:r w:rsidR="00AE110B" w:rsidRPr="00BC7612">
        <w:rPr>
          <w:rFonts w:ascii="Trebuchet MS" w:hAnsi="Trebuchet MS" w:cs="Arial"/>
          <w:color w:val="000000"/>
          <w:sz w:val="24"/>
          <w:szCs w:val="24"/>
          <w:lang w:val="en-GB"/>
        </w:rPr>
        <w:t>staff</w:t>
      </w:r>
      <w:r w:rsidR="004B3809" w:rsidRPr="004B3809">
        <w:rPr>
          <w:rFonts w:ascii="Trebuchet MS" w:hAnsi="Trebuchet MS" w:cs="Arial"/>
          <w:color w:val="000000"/>
          <w:sz w:val="24"/>
          <w:szCs w:val="24"/>
          <w:lang w:val="en-GB"/>
        </w:rPr>
        <w:t xml:space="preserve"> </w:t>
      </w:r>
      <w:r w:rsidR="005928DD" w:rsidRPr="00B271E7">
        <w:rPr>
          <w:rFonts w:ascii="Trebuchet MS" w:hAnsi="Trebuchet MS" w:cs="Arial"/>
          <w:color w:val="000000"/>
          <w:sz w:val="24"/>
          <w:szCs w:val="24"/>
          <w:lang w:val="en-GB"/>
        </w:rPr>
        <w:t>were</w:t>
      </w:r>
      <w:r w:rsidR="004B3809" w:rsidRPr="00B271E7">
        <w:rPr>
          <w:rFonts w:ascii="Trebuchet MS" w:hAnsi="Trebuchet MS" w:cs="Arial"/>
          <w:color w:val="000000"/>
          <w:sz w:val="24"/>
          <w:szCs w:val="24"/>
          <w:lang w:val="en-GB"/>
        </w:rPr>
        <w:t xml:space="preserve"> recorded</w:t>
      </w:r>
      <w:r w:rsidR="004B3809" w:rsidRPr="004B3809">
        <w:rPr>
          <w:rFonts w:ascii="Trebuchet MS" w:hAnsi="Trebuchet MS" w:cs="Arial"/>
          <w:color w:val="000000"/>
          <w:sz w:val="24"/>
          <w:szCs w:val="24"/>
          <w:lang w:val="en-GB"/>
        </w:rPr>
        <w:t>.</w:t>
      </w:r>
    </w:p>
    <w:p w:rsidR="00F83F68" w:rsidRDefault="00AE110B" w:rsidP="00F83F68">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 xml:space="preserve">CARE has also taken the lead in establishing coordination meetings in Erigavo for agencies working in Erigavo and El </w:t>
      </w:r>
      <w:r w:rsidR="009C6E36" w:rsidRPr="00BC7612">
        <w:rPr>
          <w:rFonts w:ascii="Trebuchet MS" w:hAnsi="Trebuchet MS" w:cs="Arial"/>
          <w:color w:val="000000"/>
          <w:sz w:val="24"/>
          <w:szCs w:val="24"/>
          <w:lang w:val="en-GB"/>
        </w:rPr>
        <w:t>afweyn</w:t>
      </w:r>
      <w:r w:rsidRPr="00C039A3">
        <w:rPr>
          <w:rFonts w:ascii="Trebuchet MS" w:hAnsi="Trebuchet MS" w:cs="Arial"/>
          <w:color w:val="000000"/>
          <w:sz w:val="24"/>
          <w:szCs w:val="24"/>
          <w:lang w:val="en-GB"/>
        </w:rPr>
        <w:t xml:space="preserve"> districts</w:t>
      </w:r>
      <w:r w:rsidR="00071C82">
        <w:rPr>
          <w:rFonts w:ascii="Trebuchet MS" w:hAnsi="Trebuchet MS" w:cs="Arial"/>
          <w:color w:val="000000"/>
          <w:sz w:val="24"/>
          <w:szCs w:val="24"/>
          <w:lang w:val="en-GB"/>
        </w:rPr>
        <w:t>.</w:t>
      </w:r>
      <w:r w:rsidRPr="00C039A3">
        <w:rPr>
          <w:rFonts w:ascii="Trebuchet MS" w:hAnsi="Trebuchet MS" w:cs="Arial"/>
          <w:color w:val="000000"/>
          <w:sz w:val="24"/>
          <w:szCs w:val="24"/>
          <w:lang w:val="en-GB"/>
        </w:rPr>
        <w:t xml:space="preserve"> </w:t>
      </w:r>
      <w:r w:rsidR="00071C82">
        <w:rPr>
          <w:rFonts w:ascii="Trebuchet MS" w:hAnsi="Trebuchet MS" w:cs="Arial"/>
          <w:color w:val="000000"/>
          <w:sz w:val="24"/>
          <w:szCs w:val="24"/>
          <w:lang w:val="en-GB"/>
        </w:rPr>
        <w:t>T</w:t>
      </w:r>
      <w:r w:rsidRPr="00C039A3">
        <w:rPr>
          <w:rFonts w:ascii="Trebuchet MS" w:hAnsi="Trebuchet MS" w:cs="Arial"/>
          <w:color w:val="000000"/>
          <w:sz w:val="24"/>
          <w:szCs w:val="24"/>
          <w:lang w:val="en-GB"/>
        </w:rPr>
        <w:t>he meeting</w:t>
      </w:r>
      <w:r w:rsidR="008E4A84">
        <w:rPr>
          <w:rFonts w:ascii="Trebuchet MS" w:hAnsi="Trebuchet MS" w:cs="Arial"/>
          <w:color w:val="000000"/>
          <w:sz w:val="24"/>
          <w:szCs w:val="24"/>
          <w:lang w:val="en-GB"/>
        </w:rPr>
        <w:t>s</w:t>
      </w:r>
      <w:r w:rsidRPr="00C039A3">
        <w:rPr>
          <w:rFonts w:ascii="Trebuchet MS" w:hAnsi="Trebuchet MS" w:cs="Arial"/>
          <w:color w:val="000000"/>
          <w:sz w:val="24"/>
          <w:szCs w:val="24"/>
          <w:lang w:val="en-GB"/>
        </w:rPr>
        <w:t xml:space="preserve"> </w:t>
      </w:r>
      <w:r w:rsidR="004B3809">
        <w:rPr>
          <w:rFonts w:ascii="Trebuchet MS" w:hAnsi="Trebuchet MS" w:cs="Arial"/>
          <w:color w:val="000000"/>
          <w:sz w:val="24"/>
          <w:szCs w:val="24"/>
          <w:lang w:val="en-GB"/>
        </w:rPr>
        <w:t>take place</w:t>
      </w:r>
      <w:r w:rsidRPr="00C039A3">
        <w:rPr>
          <w:rFonts w:ascii="Trebuchet MS" w:hAnsi="Trebuchet MS" w:cs="Arial"/>
          <w:color w:val="000000"/>
          <w:sz w:val="24"/>
          <w:szCs w:val="24"/>
          <w:lang w:val="en-GB"/>
        </w:rPr>
        <w:t xml:space="preserve"> </w:t>
      </w:r>
      <w:r w:rsidR="00071C82">
        <w:rPr>
          <w:rFonts w:ascii="Trebuchet MS" w:hAnsi="Trebuchet MS" w:cs="Arial"/>
          <w:color w:val="000000"/>
          <w:sz w:val="24"/>
          <w:szCs w:val="24"/>
          <w:lang w:val="en-GB"/>
        </w:rPr>
        <w:t xml:space="preserve">on a </w:t>
      </w:r>
      <w:r w:rsidRPr="00C039A3">
        <w:rPr>
          <w:rFonts w:ascii="Trebuchet MS" w:hAnsi="Trebuchet MS" w:cs="Arial"/>
          <w:color w:val="000000"/>
          <w:sz w:val="24"/>
          <w:szCs w:val="24"/>
          <w:lang w:val="en-GB"/>
        </w:rPr>
        <w:t>monthly</w:t>
      </w:r>
      <w:r w:rsidR="005928DD" w:rsidRPr="005928DD">
        <w:rPr>
          <w:rFonts w:ascii="Trebuchet MS" w:hAnsi="Trebuchet MS" w:cs="Arial"/>
          <w:color w:val="000000"/>
          <w:sz w:val="24"/>
          <w:szCs w:val="24"/>
          <w:lang w:val="en-GB"/>
        </w:rPr>
        <w:t xml:space="preserve"> basis,</w:t>
      </w:r>
      <w:r w:rsidRPr="005928DD">
        <w:rPr>
          <w:rFonts w:ascii="Trebuchet MS" w:hAnsi="Trebuchet MS" w:cs="Arial"/>
          <w:color w:val="000000"/>
          <w:sz w:val="24"/>
          <w:szCs w:val="24"/>
          <w:lang w:val="en-GB"/>
        </w:rPr>
        <w:t xml:space="preserve"> chaired</w:t>
      </w:r>
      <w:r w:rsidRPr="00C039A3">
        <w:rPr>
          <w:rFonts w:ascii="Trebuchet MS" w:hAnsi="Trebuchet MS" w:cs="Arial"/>
          <w:color w:val="000000"/>
          <w:sz w:val="24"/>
          <w:szCs w:val="24"/>
          <w:lang w:val="en-GB"/>
        </w:rPr>
        <w:t xml:space="preserve"> by the </w:t>
      </w:r>
      <w:r w:rsidR="00984FF3" w:rsidRPr="00C039A3">
        <w:rPr>
          <w:rFonts w:ascii="Trebuchet MS" w:hAnsi="Trebuchet MS" w:cs="Arial"/>
          <w:color w:val="000000"/>
          <w:sz w:val="24"/>
          <w:szCs w:val="24"/>
          <w:lang w:val="en-GB"/>
        </w:rPr>
        <w:t xml:space="preserve">Regional planning coordinator of </w:t>
      </w:r>
      <w:r w:rsidR="009C6E36" w:rsidRPr="00C039A3">
        <w:rPr>
          <w:rFonts w:ascii="Trebuchet MS" w:hAnsi="Trebuchet MS" w:cs="Arial"/>
          <w:color w:val="000000"/>
          <w:sz w:val="24"/>
          <w:szCs w:val="24"/>
          <w:lang w:val="en-GB"/>
        </w:rPr>
        <w:t xml:space="preserve">Sanaag. </w:t>
      </w:r>
      <w:r w:rsidRPr="004B3809">
        <w:rPr>
          <w:rFonts w:ascii="Trebuchet MS" w:hAnsi="Trebuchet MS" w:cs="Arial"/>
          <w:color w:val="000000"/>
          <w:sz w:val="24"/>
          <w:szCs w:val="24"/>
          <w:lang w:val="en-GB"/>
        </w:rPr>
        <w:t>Regular updates on current and future projects have aided in avoiding overlap in project areas and</w:t>
      </w:r>
      <w:r w:rsidR="004B3809">
        <w:rPr>
          <w:rFonts w:ascii="Trebuchet MS" w:hAnsi="Trebuchet MS" w:cs="Arial"/>
          <w:color w:val="000000"/>
          <w:sz w:val="24"/>
          <w:szCs w:val="24"/>
          <w:lang w:val="en-GB"/>
        </w:rPr>
        <w:t xml:space="preserve"> activities</w:t>
      </w:r>
      <w:r w:rsidRPr="004B3809">
        <w:rPr>
          <w:rFonts w:ascii="Trebuchet MS" w:hAnsi="Trebuchet MS" w:cs="Arial"/>
          <w:color w:val="000000"/>
          <w:sz w:val="24"/>
          <w:szCs w:val="24"/>
          <w:lang w:val="en-GB"/>
        </w:rPr>
        <w:t>.</w:t>
      </w:r>
      <w:r w:rsidR="00542121" w:rsidRPr="00C039A3">
        <w:rPr>
          <w:rFonts w:ascii="Trebuchet MS" w:hAnsi="Trebuchet MS" w:cs="Arial"/>
          <w:color w:val="000000"/>
          <w:sz w:val="24"/>
          <w:szCs w:val="24"/>
          <w:lang w:val="en-GB"/>
        </w:rPr>
        <w:t xml:space="preserve"> </w:t>
      </w:r>
    </w:p>
    <w:p w:rsidR="00735CB1" w:rsidRPr="00F83F68" w:rsidRDefault="00F83F68" w:rsidP="00F83F68">
      <w:pPr>
        <w:pStyle w:val="Heading3"/>
        <w:rPr>
          <w:rFonts w:ascii="Trebuchet MS" w:hAnsi="Trebuchet MS"/>
          <w:sz w:val="24"/>
          <w:szCs w:val="24"/>
          <w:lang w:val="en-GB"/>
        </w:rPr>
      </w:pPr>
      <w:r w:rsidRPr="00F83F68">
        <w:rPr>
          <w:rFonts w:ascii="Trebuchet MS" w:hAnsi="Trebuchet MS"/>
          <w:sz w:val="24"/>
          <w:szCs w:val="24"/>
          <w:lang w:val="en-GB"/>
        </w:rPr>
        <w:t xml:space="preserve">3.2.2 </w:t>
      </w:r>
      <w:r w:rsidR="00735CB1" w:rsidRPr="00F83F68">
        <w:rPr>
          <w:rFonts w:ascii="Trebuchet MS" w:hAnsi="Trebuchet MS"/>
          <w:sz w:val="24"/>
          <w:szCs w:val="24"/>
          <w:lang w:val="en-GB"/>
        </w:rPr>
        <w:t xml:space="preserve">Local capacity building: Village </w:t>
      </w:r>
      <w:r w:rsidR="00526D13" w:rsidRPr="00355367">
        <w:rPr>
          <w:rFonts w:ascii="Trebuchet MS" w:hAnsi="Trebuchet MS"/>
          <w:sz w:val="24"/>
          <w:szCs w:val="24"/>
          <w:lang w:val="en-GB"/>
        </w:rPr>
        <w:t>S</w:t>
      </w:r>
      <w:r w:rsidR="00735CB1" w:rsidRPr="00355367">
        <w:rPr>
          <w:rFonts w:ascii="Trebuchet MS" w:hAnsi="Trebuchet MS"/>
          <w:sz w:val="24"/>
          <w:szCs w:val="24"/>
          <w:lang w:val="en-GB"/>
        </w:rPr>
        <w:t>avings</w:t>
      </w:r>
      <w:r w:rsidR="00735CB1" w:rsidRPr="00F83F68">
        <w:rPr>
          <w:rFonts w:ascii="Trebuchet MS" w:hAnsi="Trebuchet MS"/>
          <w:sz w:val="24"/>
          <w:szCs w:val="24"/>
          <w:lang w:val="en-GB"/>
        </w:rPr>
        <w:t xml:space="preserve"> and Loans </w:t>
      </w:r>
      <w:r w:rsidR="00526D13" w:rsidRPr="00355367">
        <w:rPr>
          <w:rFonts w:ascii="Trebuchet MS" w:hAnsi="Trebuchet MS"/>
          <w:sz w:val="24"/>
          <w:szCs w:val="24"/>
          <w:lang w:val="en-GB"/>
        </w:rPr>
        <w:t>Associations</w:t>
      </w:r>
    </w:p>
    <w:p w:rsidR="00B003AD" w:rsidRPr="00C039A3" w:rsidRDefault="004B3809" w:rsidP="00B46A94">
      <w:pPr>
        <w:spacing w:line="360" w:lineRule="auto"/>
        <w:jc w:val="both"/>
        <w:rPr>
          <w:rFonts w:ascii="Trebuchet MS" w:hAnsi="Trebuchet MS" w:cs="Arial"/>
          <w:color w:val="000000"/>
          <w:sz w:val="24"/>
          <w:szCs w:val="24"/>
          <w:lang w:val="en-GB"/>
        </w:rPr>
      </w:pPr>
      <w:r>
        <w:rPr>
          <w:rFonts w:ascii="Trebuchet MS" w:hAnsi="Trebuchet MS" w:cs="Arial"/>
          <w:color w:val="000000"/>
          <w:sz w:val="24"/>
          <w:szCs w:val="24"/>
          <w:lang w:val="en-GB"/>
        </w:rPr>
        <w:t xml:space="preserve">The project provided </w:t>
      </w:r>
      <w:r w:rsidR="00B003AD" w:rsidRPr="00C039A3">
        <w:rPr>
          <w:rFonts w:ascii="Trebuchet MS" w:hAnsi="Trebuchet MS" w:cs="Arial"/>
          <w:color w:val="000000"/>
          <w:sz w:val="24"/>
          <w:szCs w:val="24"/>
          <w:lang w:val="en-GB"/>
        </w:rPr>
        <w:t xml:space="preserve">VSLA training to all associations at the inception stage. </w:t>
      </w:r>
      <w:r w:rsidR="00B003AD" w:rsidRPr="004B3809">
        <w:rPr>
          <w:rFonts w:ascii="Trebuchet MS" w:hAnsi="Trebuchet MS" w:cs="Arial"/>
          <w:color w:val="000000"/>
          <w:sz w:val="24"/>
          <w:szCs w:val="24"/>
          <w:lang w:val="en-GB"/>
        </w:rPr>
        <w:t xml:space="preserve">The training </w:t>
      </w:r>
      <w:r w:rsidRPr="00B271E7">
        <w:rPr>
          <w:rFonts w:ascii="Trebuchet MS" w:hAnsi="Trebuchet MS" w:cs="Arial"/>
          <w:color w:val="000000"/>
          <w:sz w:val="24"/>
          <w:szCs w:val="24"/>
          <w:lang w:val="en-GB"/>
        </w:rPr>
        <w:t>was guided</w:t>
      </w:r>
      <w:r w:rsidRPr="004B3809">
        <w:rPr>
          <w:rFonts w:ascii="Trebuchet MS" w:hAnsi="Trebuchet MS" w:cs="Arial"/>
          <w:color w:val="000000"/>
          <w:sz w:val="24"/>
          <w:szCs w:val="24"/>
          <w:lang w:val="en-GB"/>
        </w:rPr>
        <w:t xml:space="preserve"> by</w:t>
      </w:r>
      <w:r w:rsidR="00B003AD" w:rsidRPr="004B3809">
        <w:rPr>
          <w:rFonts w:ascii="Trebuchet MS" w:hAnsi="Trebuchet MS" w:cs="Arial"/>
          <w:color w:val="000000"/>
          <w:sz w:val="24"/>
          <w:szCs w:val="24"/>
          <w:lang w:val="en-GB"/>
        </w:rPr>
        <w:t xml:space="preserve"> a manual developed and tested by CARE international in 19 countries </w:t>
      </w:r>
      <w:r w:rsidRPr="004B3809">
        <w:rPr>
          <w:rFonts w:ascii="Trebuchet MS" w:hAnsi="Trebuchet MS" w:cs="Arial"/>
          <w:color w:val="000000"/>
          <w:sz w:val="24"/>
          <w:szCs w:val="24"/>
          <w:lang w:val="en-GB"/>
        </w:rPr>
        <w:t xml:space="preserve">and </w:t>
      </w:r>
      <w:r w:rsidR="00B003AD" w:rsidRPr="004B3809">
        <w:rPr>
          <w:rFonts w:ascii="Trebuchet MS" w:hAnsi="Trebuchet MS" w:cs="Arial"/>
          <w:color w:val="000000"/>
          <w:sz w:val="24"/>
          <w:szCs w:val="24"/>
          <w:lang w:val="en-GB"/>
        </w:rPr>
        <w:t>took between 5</w:t>
      </w:r>
      <w:r w:rsidR="00037064">
        <w:rPr>
          <w:rFonts w:ascii="Trebuchet MS" w:hAnsi="Trebuchet MS" w:cs="Arial"/>
          <w:color w:val="000000"/>
          <w:sz w:val="24"/>
          <w:szCs w:val="24"/>
          <w:lang w:val="en-GB"/>
        </w:rPr>
        <w:t xml:space="preserve"> </w:t>
      </w:r>
      <w:r w:rsidR="00B003AD" w:rsidRPr="004B3809">
        <w:rPr>
          <w:rFonts w:ascii="Trebuchet MS" w:hAnsi="Trebuchet MS" w:cs="Arial"/>
          <w:color w:val="000000"/>
          <w:sz w:val="24"/>
          <w:szCs w:val="24"/>
          <w:lang w:val="en-GB"/>
        </w:rPr>
        <w:t>- 7 days to complete.</w:t>
      </w:r>
      <w:r w:rsidR="00B003AD" w:rsidRPr="00C039A3">
        <w:rPr>
          <w:rFonts w:ascii="Trebuchet MS" w:hAnsi="Trebuchet MS" w:cs="Arial"/>
          <w:color w:val="000000"/>
          <w:sz w:val="24"/>
          <w:szCs w:val="24"/>
          <w:lang w:val="en-GB"/>
        </w:rPr>
        <w:t xml:space="preserve"> The </w:t>
      </w:r>
      <w:r w:rsidR="00B003AD" w:rsidRPr="004B3809">
        <w:rPr>
          <w:rFonts w:ascii="Trebuchet MS" w:hAnsi="Trebuchet MS" w:cs="Arial"/>
          <w:color w:val="000000"/>
          <w:sz w:val="24"/>
          <w:szCs w:val="24"/>
          <w:lang w:val="en-GB"/>
        </w:rPr>
        <w:t>variation</w:t>
      </w:r>
      <w:r w:rsidR="00B003AD" w:rsidRPr="00C039A3">
        <w:rPr>
          <w:rFonts w:ascii="Trebuchet MS" w:hAnsi="Trebuchet MS" w:cs="Arial"/>
          <w:color w:val="000000"/>
          <w:sz w:val="24"/>
          <w:szCs w:val="24"/>
          <w:lang w:val="en-GB"/>
        </w:rPr>
        <w:t xml:space="preserve"> in days depended on the level of </w:t>
      </w:r>
      <w:r w:rsidR="00B003AD" w:rsidRPr="004B3809">
        <w:rPr>
          <w:rFonts w:ascii="Trebuchet MS" w:hAnsi="Trebuchet MS" w:cs="Arial"/>
          <w:color w:val="000000"/>
          <w:sz w:val="24"/>
          <w:szCs w:val="24"/>
          <w:lang w:val="en-GB"/>
        </w:rPr>
        <w:t>understanding</w:t>
      </w:r>
      <w:r w:rsidR="00B003AD" w:rsidRPr="00C039A3">
        <w:rPr>
          <w:rFonts w:ascii="Trebuchet MS" w:hAnsi="Trebuchet MS" w:cs="Arial"/>
          <w:color w:val="000000"/>
          <w:sz w:val="24"/>
          <w:szCs w:val="24"/>
          <w:lang w:val="en-GB"/>
        </w:rPr>
        <w:t xml:space="preserve"> and </w:t>
      </w:r>
      <w:r w:rsidR="00B003AD" w:rsidRPr="004B3809">
        <w:rPr>
          <w:rFonts w:ascii="Trebuchet MS" w:hAnsi="Trebuchet MS" w:cs="Arial"/>
          <w:color w:val="000000"/>
          <w:sz w:val="24"/>
          <w:szCs w:val="24"/>
          <w:lang w:val="en-GB"/>
        </w:rPr>
        <w:t>ease</w:t>
      </w:r>
      <w:r w:rsidR="00B003AD" w:rsidRPr="00C039A3">
        <w:rPr>
          <w:rFonts w:ascii="Trebuchet MS" w:hAnsi="Trebuchet MS" w:cs="Arial"/>
          <w:color w:val="000000"/>
          <w:sz w:val="24"/>
          <w:szCs w:val="24"/>
          <w:lang w:val="en-GB"/>
        </w:rPr>
        <w:t xml:space="preserve"> in </w:t>
      </w:r>
      <w:r w:rsidR="0072532C" w:rsidRPr="006E691E">
        <w:rPr>
          <w:rFonts w:ascii="Trebuchet MS" w:hAnsi="Trebuchet MS" w:cs="Arial"/>
          <w:color w:val="000000"/>
          <w:sz w:val="24"/>
          <w:szCs w:val="24"/>
          <w:lang w:val="en-GB"/>
        </w:rPr>
        <w:t>application</w:t>
      </w:r>
      <w:r w:rsidR="0072532C">
        <w:rPr>
          <w:rFonts w:ascii="Trebuchet MS" w:hAnsi="Trebuchet MS" w:cs="Arial"/>
          <w:color w:val="000000"/>
          <w:sz w:val="24"/>
          <w:szCs w:val="24"/>
          <w:lang w:val="en-GB"/>
        </w:rPr>
        <w:t xml:space="preserve"> of learning </w:t>
      </w:r>
      <w:r w:rsidR="00110510">
        <w:rPr>
          <w:rFonts w:ascii="Trebuchet MS" w:hAnsi="Trebuchet MS" w:cs="Arial"/>
          <w:color w:val="000000"/>
          <w:sz w:val="24"/>
          <w:szCs w:val="24"/>
          <w:lang w:val="en-GB"/>
        </w:rPr>
        <w:t xml:space="preserve">by the VSLA beneficiaries. </w:t>
      </w:r>
      <w:r w:rsidR="00283C3A">
        <w:rPr>
          <w:rFonts w:ascii="Trebuchet MS" w:hAnsi="Trebuchet MS" w:cs="Arial"/>
          <w:color w:val="000000"/>
          <w:sz w:val="24"/>
          <w:szCs w:val="24"/>
          <w:lang w:val="en-GB"/>
        </w:rPr>
        <w:t xml:space="preserve">Translation of the manual into Somali </w:t>
      </w:r>
      <w:r w:rsidR="00283C3A" w:rsidRPr="00B271E7">
        <w:rPr>
          <w:rFonts w:ascii="Trebuchet MS" w:hAnsi="Trebuchet MS" w:cs="Arial"/>
          <w:color w:val="000000"/>
          <w:sz w:val="24"/>
          <w:szCs w:val="24"/>
          <w:lang w:val="en-GB"/>
        </w:rPr>
        <w:t>was accomplished</w:t>
      </w:r>
      <w:r w:rsidR="00283C3A">
        <w:rPr>
          <w:rFonts w:ascii="Trebuchet MS" w:hAnsi="Trebuchet MS" w:cs="Arial"/>
          <w:color w:val="000000"/>
          <w:sz w:val="24"/>
          <w:szCs w:val="24"/>
          <w:lang w:val="en-GB"/>
        </w:rPr>
        <w:t xml:space="preserve"> earlier in the project period</w:t>
      </w:r>
      <w:r w:rsidR="0057276B">
        <w:rPr>
          <w:rFonts w:ascii="Trebuchet MS" w:hAnsi="Trebuchet MS" w:cs="Arial"/>
          <w:color w:val="000000"/>
          <w:sz w:val="24"/>
          <w:szCs w:val="24"/>
          <w:lang w:val="en-GB"/>
        </w:rPr>
        <w:t>.</w:t>
      </w:r>
      <w:r w:rsidR="00B003AD" w:rsidRPr="00C039A3">
        <w:rPr>
          <w:rFonts w:ascii="Trebuchet MS" w:hAnsi="Trebuchet MS" w:cs="Arial"/>
          <w:color w:val="000000"/>
          <w:sz w:val="24"/>
          <w:szCs w:val="24"/>
          <w:lang w:val="en-GB"/>
        </w:rPr>
        <w:t xml:space="preserve"> </w:t>
      </w:r>
    </w:p>
    <w:p w:rsidR="00110510" w:rsidRDefault="00B003AD" w:rsidP="00110510">
      <w:pPr>
        <w:spacing w:line="360" w:lineRule="auto"/>
        <w:jc w:val="both"/>
        <w:rPr>
          <w:rFonts w:ascii="Trebuchet MS" w:hAnsi="Trebuchet MS" w:cs="Arial"/>
          <w:color w:val="000000"/>
          <w:sz w:val="24"/>
          <w:szCs w:val="24"/>
          <w:lang w:val="en-GB"/>
        </w:rPr>
      </w:pPr>
      <w:r w:rsidRPr="004B3809">
        <w:rPr>
          <w:rFonts w:ascii="Trebuchet MS" w:hAnsi="Trebuchet MS" w:cs="Arial"/>
          <w:color w:val="000000"/>
          <w:sz w:val="24"/>
          <w:szCs w:val="24"/>
          <w:lang w:val="en-GB"/>
        </w:rPr>
        <w:t>In addition to the basic rules guiding the lending and borrowing process</w:t>
      </w:r>
      <w:r w:rsidR="00963BDB" w:rsidRPr="004B3809">
        <w:rPr>
          <w:rFonts w:ascii="Trebuchet MS" w:hAnsi="Trebuchet MS" w:cs="Arial"/>
          <w:color w:val="000000"/>
          <w:sz w:val="24"/>
          <w:szCs w:val="24"/>
          <w:lang w:val="en-GB"/>
        </w:rPr>
        <w:t xml:space="preserve">, communities have </w:t>
      </w:r>
      <w:r w:rsidR="004B3809" w:rsidRPr="004B3809">
        <w:rPr>
          <w:rFonts w:ascii="Trebuchet MS" w:hAnsi="Trebuchet MS" w:cs="Arial"/>
          <w:color w:val="000000"/>
          <w:sz w:val="24"/>
          <w:szCs w:val="24"/>
          <w:lang w:val="en-GB"/>
        </w:rPr>
        <w:t>made</w:t>
      </w:r>
      <w:r w:rsidR="00963BDB" w:rsidRPr="004B3809">
        <w:rPr>
          <w:rFonts w:ascii="Trebuchet MS" w:hAnsi="Trebuchet MS" w:cs="Arial"/>
          <w:color w:val="000000"/>
          <w:sz w:val="24"/>
          <w:szCs w:val="24"/>
          <w:lang w:val="en-GB"/>
        </w:rPr>
        <w:t xml:space="preserve"> </w:t>
      </w:r>
      <w:r w:rsidR="004B3809" w:rsidRPr="004B3809">
        <w:rPr>
          <w:rFonts w:ascii="Trebuchet MS" w:hAnsi="Trebuchet MS" w:cs="Arial"/>
          <w:color w:val="000000"/>
          <w:sz w:val="24"/>
          <w:szCs w:val="24"/>
          <w:lang w:val="en-GB"/>
        </w:rPr>
        <w:t xml:space="preserve">adjustments </w:t>
      </w:r>
      <w:r w:rsidR="0072532C" w:rsidRPr="006E691E">
        <w:rPr>
          <w:rFonts w:ascii="Trebuchet MS" w:hAnsi="Trebuchet MS" w:cs="Arial"/>
          <w:color w:val="000000"/>
          <w:sz w:val="24"/>
          <w:szCs w:val="24"/>
          <w:lang w:val="en-GB"/>
        </w:rPr>
        <w:t>to suit</w:t>
      </w:r>
      <w:r w:rsidR="0072532C">
        <w:rPr>
          <w:rFonts w:ascii="Trebuchet MS" w:hAnsi="Trebuchet MS" w:cs="Arial"/>
          <w:color w:val="000000"/>
          <w:sz w:val="24"/>
          <w:szCs w:val="24"/>
          <w:lang w:val="en-GB"/>
        </w:rPr>
        <w:t xml:space="preserve"> their lifestyles. These include</w:t>
      </w:r>
      <w:r w:rsidR="00963BDB" w:rsidRPr="004B3809">
        <w:rPr>
          <w:rFonts w:ascii="Trebuchet MS" w:hAnsi="Trebuchet MS" w:cs="Arial"/>
          <w:color w:val="000000"/>
          <w:sz w:val="24"/>
          <w:szCs w:val="24"/>
          <w:lang w:val="en-GB"/>
        </w:rPr>
        <w:t xml:space="preserve"> </w:t>
      </w:r>
      <w:r w:rsidR="004B3809" w:rsidRPr="004B3809">
        <w:rPr>
          <w:rFonts w:ascii="Trebuchet MS" w:hAnsi="Trebuchet MS" w:cs="Arial"/>
          <w:color w:val="000000"/>
          <w:sz w:val="24"/>
          <w:szCs w:val="24"/>
          <w:lang w:val="en-GB"/>
        </w:rPr>
        <w:t>a co</w:t>
      </w:r>
      <w:r w:rsidR="004B3809">
        <w:rPr>
          <w:rFonts w:ascii="Trebuchet MS" w:hAnsi="Trebuchet MS" w:cs="Arial"/>
          <w:color w:val="000000"/>
          <w:sz w:val="24"/>
          <w:szCs w:val="24"/>
          <w:lang w:val="en-GB"/>
        </w:rPr>
        <w:t xml:space="preserve">de </w:t>
      </w:r>
      <w:r w:rsidR="00963BDB" w:rsidRPr="004B3809">
        <w:rPr>
          <w:rFonts w:ascii="Trebuchet MS" w:hAnsi="Trebuchet MS" w:cs="Arial"/>
          <w:color w:val="000000"/>
          <w:sz w:val="24"/>
          <w:szCs w:val="24"/>
          <w:lang w:val="en-GB"/>
        </w:rPr>
        <w:t>of conduct both within and outside of the groups</w:t>
      </w:r>
      <w:r w:rsidR="00530F72" w:rsidRPr="004B3809">
        <w:rPr>
          <w:rFonts w:ascii="Trebuchet MS" w:hAnsi="Trebuchet MS" w:cs="Arial"/>
          <w:color w:val="000000"/>
          <w:sz w:val="24"/>
          <w:szCs w:val="24"/>
          <w:lang w:val="en-GB"/>
        </w:rPr>
        <w:t xml:space="preserve"> t</w:t>
      </w:r>
      <w:r w:rsidR="005928DD">
        <w:rPr>
          <w:rFonts w:ascii="Trebuchet MS" w:hAnsi="Trebuchet MS" w:cs="Arial"/>
          <w:color w:val="000000"/>
          <w:sz w:val="24"/>
          <w:szCs w:val="24"/>
          <w:lang w:val="en-GB"/>
        </w:rPr>
        <w:t>o guide and sustain</w:t>
      </w:r>
      <w:r w:rsidR="00530F72" w:rsidRPr="004B3809">
        <w:rPr>
          <w:rFonts w:ascii="Trebuchet MS" w:hAnsi="Trebuchet MS" w:cs="Arial"/>
          <w:color w:val="000000"/>
          <w:sz w:val="24"/>
          <w:szCs w:val="24"/>
          <w:lang w:val="en-GB"/>
        </w:rPr>
        <w:t xml:space="preserve"> intra and inter</w:t>
      </w:r>
      <w:r w:rsidR="004B3809" w:rsidRPr="004B3809">
        <w:rPr>
          <w:rFonts w:ascii="Trebuchet MS" w:hAnsi="Trebuchet MS" w:cs="Arial"/>
          <w:color w:val="000000"/>
          <w:sz w:val="24"/>
          <w:szCs w:val="24"/>
          <w:lang w:val="en-GB"/>
        </w:rPr>
        <w:t xml:space="preserve"> </w:t>
      </w:r>
      <w:r w:rsidR="004B3809">
        <w:rPr>
          <w:rFonts w:ascii="Trebuchet MS" w:hAnsi="Trebuchet MS" w:cs="Arial"/>
          <w:color w:val="000000"/>
          <w:sz w:val="24"/>
          <w:szCs w:val="24"/>
          <w:lang w:val="en-GB"/>
        </w:rPr>
        <w:t xml:space="preserve">group relations </w:t>
      </w:r>
      <w:r w:rsidR="0057613E" w:rsidRPr="004B3809">
        <w:rPr>
          <w:rStyle w:val="FootnoteReference"/>
          <w:rFonts w:ascii="Trebuchet MS" w:hAnsi="Trebuchet MS" w:cs="Arial"/>
          <w:color w:val="000000"/>
          <w:sz w:val="24"/>
          <w:szCs w:val="24"/>
          <w:lang w:val="en-GB"/>
        </w:rPr>
        <w:footnoteReference w:id="15"/>
      </w:r>
      <w:r w:rsidR="00963BDB" w:rsidRPr="005928DD">
        <w:rPr>
          <w:rFonts w:ascii="Trebuchet MS" w:hAnsi="Trebuchet MS" w:cs="Arial"/>
          <w:color w:val="000000"/>
          <w:sz w:val="24"/>
          <w:szCs w:val="24"/>
          <w:lang w:val="en-GB"/>
        </w:rPr>
        <w:t xml:space="preserve"> </w:t>
      </w:r>
      <w:r w:rsidR="0057276B">
        <w:rPr>
          <w:rFonts w:ascii="Trebuchet MS" w:hAnsi="Trebuchet MS" w:cs="Arial"/>
          <w:color w:val="000000"/>
          <w:sz w:val="24"/>
          <w:szCs w:val="24"/>
          <w:lang w:val="en-GB"/>
        </w:rPr>
        <w:t xml:space="preserve">and </w:t>
      </w:r>
      <w:r w:rsidR="0057276B" w:rsidRPr="00355367">
        <w:rPr>
          <w:rFonts w:ascii="Trebuchet MS" w:hAnsi="Trebuchet MS" w:cs="Arial"/>
          <w:color w:val="000000"/>
          <w:sz w:val="24"/>
          <w:szCs w:val="24"/>
          <w:lang w:val="en-GB"/>
        </w:rPr>
        <w:t>additional</w:t>
      </w:r>
      <w:r w:rsidR="0057276B">
        <w:rPr>
          <w:rFonts w:ascii="Trebuchet MS" w:hAnsi="Trebuchet MS" w:cs="Arial"/>
          <w:color w:val="000000"/>
          <w:sz w:val="24"/>
          <w:szCs w:val="24"/>
          <w:lang w:val="en-GB"/>
        </w:rPr>
        <w:t xml:space="preserve"> strategies</w:t>
      </w:r>
      <w:r w:rsidR="00963BDB" w:rsidRPr="004B3809">
        <w:rPr>
          <w:rFonts w:ascii="Trebuchet MS" w:hAnsi="Trebuchet MS" w:cs="Arial"/>
          <w:color w:val="000000"/>
          <w:sz w:val="24"/>
          <w:szCs w:val="24"/>
          <w:lang w:val="en-GB"/>
        </w:rPr>
        <w:t xml:space="preserve"> to </w:t>
      </w:r>
      <w:r w:rsidR="00110510" w:rsidRPr="004B3809">
        <w:rPr>
          <w:rFonts w:ascii="Trebuchet MS" w:hAnsi="Trebuchet MS" w:cs="Arial"/>
          <w:color w:val="000000"/>
          <w:sz w:val="24"/>
          <w:szCs w:val="24"/>
          <w:lang w:val="en-GB"/>
        </w:rPr>
        <w:t xml:space="preserve">accommodate </w:t>
      </w:r>
      <w:r w:rsidR="00963BDB" w:rsidRPr="004B3809">
        <w:rPr>
          <w:rFonts w:ascii="Trebuchet MS" w:hAnsi="Trebuchet MS" w:cs="Arial"/>
          <w:color w:val="000000"/>
          <w:sz w:val="24"/>
          <w:szCs w:val="24"/>
          <w:lang w:val="en-GB"/>
        </w:rPr>
        <w:t>pastora</w:t>
      </w:r>
      <w:r w:rsidR="00110510" w:rsidRPr="004B3809">
        <w:rPr>
          <w:rFonts w:ascii="Trebuchet MS" w:hAnsi="Trebuchet MS" w:cs="Arial"/>
          <w:color w:val="000000"/>
          <w:sz w:val="24"/>
          <w:szCs w:val="24"/>
          <w:lang w:val="en-GB"/>
        </w:rPr>
        <w:t xml:space="preserve">l </w:t>
      </w:r>
      <w:r w:rsidR="00C24C4F" w:rsidRPr="004B3809">
        <w:rPr>
          <w:rFonts w:ascii="Trebuchet MS" w:hAnsi="Trebuchet MS" w:cs="Arial"/>
          <w:color w:val="000000"/>
          <w:sz w:val="24"/>
          <w:szCs w:val="24"/>
          <w:lang w:val="en-GB"/>
        </w:rPr>
        <w:t>households’</w:t>
      </w:r>
      <w:r w:rsidR="00110510" w:rsidRPr="004B3809">
        <w:rPr>
          <w:rFonts w:ascii="Trebuchet MS" w:hAnsi="Trebuchet MS" w:cs="Arial"/>
          <w:color w:val="000000"/>
          <w:sz w:val="24"/>
          <w:szCs w:val="24"/>
          <w:lang w:val="en-GB"/>
        </w:rPr>
        <w:t xml:space="preserve"> migration patterns</w:t>
      </w:r>
      <w:r w:rsidR="0057276B">
        <w:rPr>
          <w:rFonts w:ascii="Trebuchet MS" w:hAnsi="Trebuchet MS" w:cs="Arial"/>
          <w:color w:val="000000"/>
          <w:sz w:val="24"/>
          <w:szCs w:val="24"/>
          <w:lang w:val="en-GB"/>
        </w:rPr>
        <w:t>.</w:t>
      </w:r>
      <w:r w:rsidR="00963BDB" w:rsidRPr="00C039A3">
        <w:rPr>
          <w:rFonts w:ascii="Trebuchet MS" w:hAnsi="Trebuchet MS" w:cs="Arial"/>
          <w:color w:val="000000"/>
          <w:sz w:val="24"/>
          <w:szCs w:val="24"/>
          <w:lang w:val="en-GB"/>
        </w:rPr>
        <w:t xml:space="preserve"> </w:t>
      </w:r>
      <w:bookmarkStart w:id="36" w:name="_Toc308963919"/>
      <w:bookmarkStart w:id="37" w:name="_Toc308964538"/>
      <w:bookmarkStart w:id="38" w:name="_Toc308964991"/>
    </w:p>
    <w:p w:rsidR="00DD0E01" w:rsidRPr="00F83F68" w:rsidRDefault="00F83F68" w:rsidP="00F83F68">
      <w:pPr>
        <w:pStyle w:val="Heading3"/>
        <w:rPr>
          <w:rFonts w:ascii="Trebuchet MS" w:hAnsi="Trebuchet MS"/>
          <w:sz w:val="24"/>
          <w:szCs w:val="24"/>
          <w:lang w:val="en-GB"/>
        </w:rPr>
      </w:pPr>
      <w:r>
        <w:rPr>
          <w:rFonts w:ascii="Trebuchet MS" w:hAnsi="Trebuchet MS"/>
          <w:sz w:val="24"/>
          <w:szCs w:val="24"/>
          <w:lang w:val="en-GB"/>
        </w:rPr>
        <w:lastRenderedPageBreak/>
        <w:t xml:space="preserve">3.2.3 </w:t>
      </w:r>
      <w:r w:rsidR="00430325" w:rsidRPr="00F83F68">
        <w:rPr>
          <w:rFonts w:ascii="Trebuchet MS" w:hAnsi="Trebuchet MS"/>
          <w:sz w:val="24"/>
          <w:szCs w:val="24"/>
          <w:lang w:val="en-GB"/>
        </w:rPr>
        <w:t>T</w:t>
      </w:r>
      <w:r w:rsidR="00DD0E01" w:rsidRPr="00F83F68">
        <w:rPr>
          <w:rFonts w:ascii="Trebuchet MS" w:hAnsi="Trebuchet MS"/>
          <w:sz w:val="24"/>
          <w:szCs w:val="24"/>
          <w:lang w:val="en-GB"/>
        </w:rPr>
        <w:t>echnical design and quality of works</w:t>
      </w:r>
      <w:bookmarkEnd w:id="36"/>
      <w:bookmarkEnd w:id="37"/>
      <w:bookmarkEnd w:id="38"/>
      <w:r w:rsidR="00DD0E01" w:rsidRPr="00F83F68">
        <w:rPr>
          <w:rFonts w:ascii="Trebuchet MS" w:hAnsi="Trebuchet MS"/>
          <w:sz w:val="24"/>
          <w:szCs w:val="24"/>
          <w:lang w:val="en-GB"/>
        </w:rPr>
        <w:t xml:space="preserve"> </w:t>
      </w:r>
      <w:r w:rsidR="00110510" w:rsidRPr="00F83F68">
        <w:rPr>
          <w:rFonts w:ascii="Trebuchet MS" w:hAnsi="Trebuchet MS"/>
          <w:sz w:val="24"/>
          <w:szCs w:val="24"/>
          <w:lang w:val="en-GB"/>
        </w:rPr>
        <w:tab/>
      </w:r>
    </w:p>
    <w:p w:rsidR="00C24C4F" w:rsidRDefault="004B3809" w:rsidP="00C24C4F">
      <w:pPr>
        <w:spacing w:line="360" w:lineRule="auto"/>
        <w:jc w:val="both"/>
        <w:rPr>
          <w:rFonts w:ascii="Trebuchet MS" w:hAnsi="Trebuchet MS" w:cs="Arial"/>
          <w:color w:val="000000"/>
          <w:sz w:val="24"/>
          <w:szCs w:val="24"/>
          <w:lang w:val="en-GB"/>
        </w:rPr>
      </w:pPr>
      <w:r>
        <w:rPr>
          <w:rFonts w:ascii="Trebuchet MS" w:hAnsi="Trebuchet MS" w:cs="Arial"/>
          <w:color w:val="000000"/>
          <w:sz w:val="24"/>
          <w:szCs w:val="24"/>
          <w:lang w:val="en-GB"/>
        </w:rPr>
        <w:t>Selected works included those that</w:t>
      </w:r>
      <w:r w:rsidR="00BB3137">
        <w:rPr>
          <w:rFonts w:ascii="Trebuchet MS" w:hAnsi="Trebuchet MS" w:cs="Arial"/>
          <w:color w:val="000000"/>
          <w:sz w:val="24"/>
          <w:szCs w:val="24"/>
          <w:lang w:val="en-GB"/>
        </w:rPr>
        <w:t xml:space="preserve"> could be achieved using </w:t>
      </w:r>
      <w:r w:rsidR="00C24C4F">
        <w:rPr>
          <w:rFonts w:ascii="Trebuchet MS" w:hAnsi="Trebuchet MS" w:cs="Arial"/>
          <w:color w:val="000000"/>
          <w:sz w:val="24"/>
          <w:szCs w:val="24"/>
          <w:lang w:val="en-GB"/>
        </w:rPr>
        <w:t xml:space="preserve">a </w:t>
      </w:r>
      <w:r w:rsidR="00BB3137">
        <w:rPr>
          <w:rFonts w:ascii="Trebuchet MS" w:hAnsi="Trebuchet MS" w:cs="Arial"/>
          <w:color w:val="000000"/>
          <w:sz w:val="24"/>
          <w:szCs w:val="24"/>
          <w:lang w:val="en-GB"/>
        </w:rPr>
        <w:t xml:space="preserve">cash </w:t>
      </w:r>
      <w:r w:rsidR="00C24C4F">
        <w:rPr>
          <w:rFonts w:ascii="Trebuchet MS" w:hAnsi="Trebuchet MS" w:cs="Arial"/>
          <w:color w:val="000000"/>
          <w:sz w:val="24"/>
          <w:szCs w:val="24"/>
          <w:lang w:val="en-GB"/>
        </w:rPr>
        <w:t xml:space="preserve">for work </w:t>
      </w:r>
      <w:r w:rsidR="00C24C4F" w:rsidRPr="00BC7612">
        <w:rPr>
          <w:rFonts w:ascii="Trebuchet MS" w:hAnsi="Trebuchet MS" w:cs="Arial"/>
          <w:color w:val="000000"/>
          <w:sz w:val="24"/>
          <w:szCs w:val="24"/>
          <w:lang w:val="en-GB"/>
        </w:rPr>
        <w:t>approach</w:t>
      </w:r>
      <w:r w:rsidR="008837A0">
        <w:rPr>
          <w:rFonts w:ascii="Trebuchet MS" w:hAnsi="Trebuchet MS" w:cs="Arial"/>
          <w:color w:val="000000"/>
          <w:sz w:val="24"/>
          <w:szCs w:val="24"/>
          <w:lang w:val="en-GB"/>
        </w:rPr>
        <w:t>.</w:t>
      </w:r>
      <w:r w:rsidR="00C24C4F">
        <w:rPr>
          <w:rFonts w:ascii="Trebuchet MS" w:hAnsi="Trebuchet MS" w:cs="Arial"/>
          <w:color w:val="000000"/>
          <w:sz w:val="24"/>
          <w:szCs w:val="24"/>
          <w:lang w:val="en-GB"/>
        </w:rPr>
        <w:t xml:space="preserve"> </w:t>
      </w:r>
      <w:r w:rsidR="005928DD">
        <w:rPr>
          <w:rFonts w:ascii="Trebuchet MS" w:hAnsi="Trebuchet MS" w:cs="Arial"/>
          <w:color w:val="000000"/>
          <w:sz w:val="24"/>
          <w:szCs w:val="24"/>
          <w:lang w:val="en-GB"/>
        </w:rPr>
        <w:t xml:space="preserve">The project made </w:t>
      </w:r>
      <w:r w:rsidR="005928DD" w:rsidRPr="005928DD">
        <w:rPr>
          <w:rFonts w:ascii="Trebuchet MS" w:hAnsi="Trebuchet MS" w:cs="Arial"/>
          <w:color w:val="000000"/>
          <w:sz w:val="24"/>
          <w:szCs w:val="24"/>
          <w:lang w:val="en-GB"/>
        </w:rPr>
        <w:t>a d</w:t>
      </w:r>
      <w:r w:rsidR="00DF2A0A" w:rsidRPr="005928DD">
        <w:rPr>
          <w:rFonts w:ascii="Trebuchet MS" w:hAnsi="Trebuchet MS" w:cs="Arial"/>
          <w:color w:val="000000"/>
          <w:sz w:val="24"/>
          <w:szCs w:val="24"/>
          <w:lang w:val="en-GB"/>
        </w:rPr>
        <w:t>eliberate effort</w:t>
      </w:r>
      <w:r w:rsidR="00DF2A0A" w:rsidRPr="00C039A3">
        <w:rPr>
          <w:rFonts w:ascii="Trebuchet MS" w:hAnsi="Trebuchet MS" w:cs="Arial"/>
          <w:color w:val="000000"/>
          <w:sz w:val="24"/>
          <w:szCs w:val="24"/>
          <w:lang w:val="en-GB"/>
        </w:rPr>
        <w:t xml:space="preserve"> to </w:t>
      </w:r>
      <w:r w:rsidR="005928DD">
        <w:rPr>
          <w:rFonts w:ascii="Trebuchet MS" w:hAnsi="Trebuchet MS" w:cs="Arial"/>
          <w:color w:val="000000"/>
          <w:sz w:val="24"/>
          <w:szCs w:val="24"/>
          <w:lang w:val="en-GB"/>
        </w:rPr>
        <w:t xml:space="preserve">address </w:t>
      </w:r>
      <w:r w:rsidR="00DF2A0A" w:rsidRPr="00C039A3">
        <w:rPr>
          <w:rFonts w:ascii="Trebuchet MS" w:hAnsi="Trebuchet MS" w:cs="Arial"/>
          <w:color w:val="000000"/>
          <w:sz w:val="24"/>
          <w:szCs w:val="24"/>
          <w:lang w:val="en-GB"/>
        </w:rPr>
        <w:t>quality</w:t>
      </w:r>
      <w:r w:rsidR="00BB3137" w:rsidRPr="00C039A3">
        <w:rPr>
          <w:rFonts w:ascii="Trebuchet MS" w:hAnsi="Trebuchet MS" w:cs="Arial"/>
          <w:color w:val="000000"/>
          <w:sz w:val="24"/>
          <w:szCs w:val="24"/>
          <w:lang w:val="en-GB"/>
        </w:rPr>
        <w:t>;</w:t>
      </w:r>
      <w:r w:rsidR="00DF2A0A" w:rsidRPr="00C039A3">
        <w:rPr>
          <w:rFonts w:ascii="Trebuchet MS" w:hAnsi="Trebuchet MS" w:cs="Arial"/>
          <w:color w:val="000000"/>
          <w:sz w:val="24"/>
          <w:szCs w:val="24"/>
          <w:lang w:val="en-GB"/>
        </w:rPr>
        <w:t xml:space="preserve"> this included the </w:t>
      </w:r>
      <w:r w:rsidR="005928DD">
        <w:rPr>
          <w:rFonts w:ascii="Trebuchet MS" w:hAnsi="Trebuchet MS" w:cs="Arial"/>
          <w:color w:val="000000"/>
          <w:sz w:val="24"/>
          <w:szCs w:val="24"/>
          <w:lang w:val="en-GB"/>
        </w:rPr>
        <w:t xml:space="preserve">adaptation of a </w:t>
      </w:r>
      <w:r w:rsidR="00C24C4F" w:rsidRPr="00BC7612">
        <w:rPr>
          <w:rFonts w:ascii="Trebuchet MS" w:hAnsi="Trebuchet MS" w:cs="Arial"/>
          <w:color w:val="000000"/>
          <w:sz w:val="24"/>
          <w:szCs w:val="24"/>
          <w:lang w:val="en-GB"/>
        </w:rPr>
        <w:t>direct</w:t>
      </w:r>
      <w:r w:rsidR="00C24C4F">
        <w:rPr>
          <w:rFonts w:ascii="Trebuchet MS" w:hAnsi="Trebuchet MS" w:cs="Arial"/>
          <w:color w:val="000000"/>
          <w:sz w:val="24"/>
          <w:szCs w:val="24"/>
          <w:lang w:val="en-GB"/>
        </w:rPr>
        <w:t xml:space="preserve"> implementation approach. </w:t>
      </w:r>
      <w:r w:rsidRPr="004B3809">
        <w:rPr>
          <w:rFonts w:ascii="Trebuchet MS" w:hAnsi="Trebuchet MS" w:cs="Arial"/>
          <w:color w:val="000000"/>
          <w:sz w:val="24"/>
          <w:szCs w:val="24"/>
          <w:lang w:val="en-GB"/>
        </w:rPr>
        <w:t xml:space="preserve">The project hired </w:t>
      </w:r>
      <w:r>
        <w:rPr>
          <w:rFonts w:ascii="Trebuchet MS" w:hAnsi="Trebuchet MS" w:cs="Arial"/>
          <w:color w:val="000000"/>
          <w:sz w:val="24"/>
          <w:szCs w:val="24"/>
          <w:lang w:val="en-GB"/>
        </w:rPr>
        <w:t>three</w:t>
      </w:r>
      <w:r w:rsidRPr="004B3809">
        <w:rPr>
          <w:rFonts w:ascii="Trebuchet MS" w:hAnsi="Trebuchet MS" w:cs="Arial"/>
          <w:color w:val="000000"/>
          <w:sz w:val="24"/>
          <w:szCs w:val="24"/>
          <w:lang w:val="en-GB"/>
        </w:rPr>
        <w:t xml:space="preserve"> engineers</w:t>
      </w:r>
      <w:r w:rsidR="00C24C4F">
        <w:rPr>
          <w:rFonts w:ascii="Trebuchet MS" w:hAnsi="Trebuchet MS" w:cs="Arial"/>
          <w:color w:val="000000"/>
          <w:sz w:val="24"/>
          <w:szCs w:val="24"/>
          <w:lang w:val="en-GB"/>
        </w:rPr>
        <w:t xml:space="preserve"> </w:t>
      </w:r>
      <w:r>
        <w:rPr>
          <w:rFonts w:ascii="Trebuchet MS" w:hAnsi="Trebuchet MS" w:cs="Arial"/>
          <w:color w:val="000000"/>
          <w:sz w:val="24"/>
          <w:szCs w:val="24"/>
          <w:lang w:val="en-GB"/>
        </w:rPr>
        <w:t xml:space="preserve">who </w:t>
      </w:r>
      <w:r w:rsidR="00C24C4F">
        <w:rPr>
          <w:rFonts w:ascii="Trebuchet MS" w:hAnsi="Trebuchet MS" w:cs="Arial"/>
          <w:color w:val="000000"/>
          <w:sz w:val="24"/>
          <w:szCs w:val="24"/>
          <w:lang w:val="en-GB"/>
        </w:rPr>
        <w:t>were responsible for the</w:t>
      </w:r>
      <w:r w:rsidR="00DF2A0A" w:rsidRPr="00C039A3">
        <w:rPr>
          <w:rFonts w:ascii="Trebuchet MS" w:hAnsi="Trebuchet MS" w:cs="Arial"/>
          <w:color w:val="000000"/>
          <w:sz w:val="24"/>
          <w:szCs w:val="24"/>
          <w:lang w:val="en-GB"/>
        </w:rPr>
        <w:t xml:space="preserve"> design specifications and</w:t>
      </w:r>
      <w:r w:rsidR="00C24C4F">
        <w:rPr>
          <w:rFonts w:ascii="Trebuchet MS" w:hAnsi="Trebuchet MS" w:cs="Arial"/>
          <w:color w:val="000000"/>
          <w:sz w:val="24"/>
          <w:szCs w:val="24"/>
          <w:lang w:val="en-GB"/>
        </w:rPr>
        <w:t xml:space="preserve"> </w:t>
      </w:r>
      <w:r w:rsidR="00C24C4F" w:rsidRPr="00BC7612">
        <w:rPr>
          <w:rFonts w:ascii="Trebuchet MS" w:hAnsi="Trebuchet MS" w:cs="Arial"/>
          <w:color w:val="000000"/>
          <w:sz w:val="24"/>
          <w:szCs w:val="24"/>
          <w:lang w:val="en-GB"/>
        </w:rPr>
        <w:t>drawing</w:t>
      </w:r>
      <w:r w:rsidR="00C24C4F">
        <w:rPr>
          <w:rFonts w:ascii="Trebuchet MS" w:hAnsi="Trebuchet MS" w:cs="Arial"/>
          <w:color w:val="000000"/>
          <w:sz w:val="24"/>
          <w:szCs w:val="24"/>
          <w:lang w:val="en-GB"/>
        </w:rPr>
        <w:t xml:space="preserve"> of the</w:t>
      </w:r>
      <w:r w:rsidR="00DF2A0A" w:rsidRPr="00C039A3">
        <w:rPr>
          <w:rFonts w:ascii="Trebuchet MS" w:hAnsi="Trebuchet MS" w:cs="Arial"/>
          <w:color w:val="000000"/>
          <w:sz w:val="24"/>
          <w:szCs w:val="24"/>
          <w:lang w:val="en-GB"/>
        </w:rPr>
        <w:t xml:space="preserve"> bills of </w:t>
      </w:r>
      <w:r w:rsidR="00C24C4F" w:rsidRPr="00C039A3">
        <w:rPr>
          <w:rFonts w:ascii="Trebuchet MS" w:hAnsi="Trebuchet MS" w:cs="Arial"/>
          <w:color w:val="000000"/>
          <w:sz w:val="24"/>
          <w:szCs w:val="24"/>
          <w:lang w:val="en-GB"/>
        </w:rPr>
        <w:t xml:space="preserve">quantity. </w:t>
      </w:r>
      <w:r w:rsidR="005928DD">
        <w:rPr>
          <w:rFonts w:ascii="Trebuchet MS" w:hAnsi="Trebuchet MS" w:cs="Arial"/>
          <w:color w:val="000000"/>
          <w:sz w:val="24"/>
          <w:szCs w:val="24"/>
          <w:lang w:val="en-GB"/>
        </w:rPr>
        <w:t xml:space="preserve">The </w:t>
      </w:r>
      <w:r w:rsidR="00DF2A0A" w:rsidRPr="00BC7612">
        <w:rPr>
          <w:rFonts w:ascii="Trebuchet MS" w:hAnsi="Trebuchet MS" w:cs="Arial"/>
          <w:color w:val="000000"/>
          <w:sz w:val="24"/>
          <w:szCs w:val="24"/>
          <w:lang w:val="en-GB"/>
        </w:rPr>
        <w:t>area</w:t>
      </w:r>
      <w:r w:rsidR="00DF2A0A" w:rsidRPr="00C039A3">
        <w:rPr>
          <w:rFonts w:ascii="Trebuchet MS" w:hAnsi="Trebuchet MS" w:cs="Arial"/>
          <w:color w:val="000000"/>
          <w:sz w:val="24"/>
          <w:szCs w:val="24"/>
          <w:lang w:val="en-GB"/>
        </w:rPr>
        <w:t xml:space="preserve"> manager </w:t>
      </w:r>
      <w:r w:rsidR="0072532C">
        <w:rPr>
          <w:rFonts w:ascii="Trebuchet MS" w:hAnsi="Trebuchet MS" w:cs="Arial"/>
          <w:color w:val="000000"/>
          <w:sz w:val="24"/>
          <w:szCs w:val="24"/>
          <w:lang w:val="en-GB"/>
        </w:rPr>
        <w:t>reviewed the</w:t>
      </w:r>
      <w:r w:rsidR="005928DD">
        <w:rPr>
          <w:rFonts w:ascii="Trebuchet MS" w:hAnsi="Trebuchet MS" w:cs="Arial"/>
          <w:color w:val="000000"/>
          <w:sz w:val="24"/>
          <w:szCs w:val="24"/>
          <w:lang w:val="en-GB"/>
        </w:rPr>
        <w:t xml:space="preserve"> designs </w:t>
      </w:r>
      <w:r w:rsidR="00BB3137">
        <w:rPr>
          <w:rFonts w:ascii="Trebuchet MS" w:hAnsi="Trebuchet MS" w:cs="Arial"/>
          <w:color w:val="000000"/>
          <w:sz w:val="24"/>
          <w:szCs w:val="24"/>
          <w:lang w:val="en-GB"/>
        </w:rPr>
        <w:t>ensuring that</w:t>
      </w:r>
      <w:r w:rsidR="00DF2A0A" w:rsidRPr="00C039A3">
        <w:rPr>
          <w:rFonts w:ascii="Trebuchet MS" w:hAnsi="Trebuchet MS" w:cs="Arial"/>
          <w:color w:val="000000"/>
          <w:sz w:val="24"/>
          <w:szCs w:val="24"/>
          <w:lang w:val="en-GB"/>
        </w:rPr>
        <w:t xml:space="preserve"> the requirements for each phase of work were clear </w:t>
      </w:r>
      <w:r w:rsidR="005928DD">
        <w:rPr>
          <w:rFonts w:ascii="Trebuchet MS" w:hAnsi="Trebuchet MS" w:cs="Arial"/>
          <w:color w:val="000000"/>
          <w:sz w:val="24"/>
          <w:szCs w:val="24"/>
          <w:lang w:val="en-GB"/>
        </w:rPr>
        <w:t xml:space="preserve">and that </w:t>
      </w:r>
      <w:r w:rsidR="00DF2A0A" w:rsidRPr="00C039A3">
        <w:rPr>
          <w:rFonts w:ascii="Trebuchet MS" w:hAnsi="Trebuchet MS" w:cs="Arial"/>
          <w:color w:val="000000"/>
          <w:sz w:val="24"/>
          <w:szCs w:val="24"/>
          <w:lang w:val="en-GB"/>
        </w:rPr>
        <w:t>non-technical st</w:t>
      </w:r>
      <w:r w:rsidR="00BB3137">
        <w:rPr>
          <w:rFonts w:ascii="Trebuchet MS" w:hAnsi="Trebuchet MS" w:cs="Arial"/>
          <w:color w:val="000000"/>
          <w:sz w:val="24"/>
          <w:szCs w:val="24"/>
          <w:lang w:val="en-GB"/>
        </w:rPr>
        <w:t xml:space="preserve">aff and the village committees </w:t>
      </w:r>
      <w:r w:rsidR="005928DD">
        <w:rPr>
          <w:rFonts w:ascii="Trebuchet MS" w:hAnsi="Trebuchet MS" w:cs="Arial"/>
          <w:color w:val="000000"/>
          <w:sz w:val="24"/>
          <w:szCs w:val="24"/>
          <w:lang w:val="en-GB"/>
        </w:rPr>
        <w:t xml:space="preserve">were able </w:t>
      </w:r>
      <w:r>
        <w:rPr>
          <w:rFonts w:ascii="Trebuchet MS" w:hAnsi="Trebuchet MS" w:cs="Arial"/>
          <w:color w:val="000000"/>
          <w:sz w:val="24"/>
          <w:szCs w:val="24"/>
          <w:lang w:val="en-GB"/>
        </w:rPr>
        <w:t>to</w:t>
      </w:r>
      <w:r w:rsidR="00BB3137">
        <w:rPr>
          <w:rFonts w:ascii="Trebuchet MS" w:hAnsi="Trebuchet MS" w:cs="Arial"/>
          <w:color w:val="000000"/>
          <w:sz w:val="24"/>
          <w:szCs w:val="24"/>
          <w:lang w:val="en-GB"/>
        </w:rPr>
        <w:t xml:space="preserve"> </w:t>
      </w:r>
      <w:r w:rsidR="00BB3137" w:rsidRPr="00BC7612">
        <w:rPr>
          <w:rFonts w:ascii="Trebuchet MS" w:hAnsi="Trebuchet MS" w:cs="Arial"/>
          <w:color w:val="000000"/>
          <w:sz w:val="24"/>
          <w:szCs w:val="24"/>
          <w:lang w:val="en-GB"/>
        </w:rPr>
        <w:t>supervise</w:t>
      </w:r>
      <w:r w:rsidR="00BB3137">
        <w:rPr>
          <w:rFonts w:ascii="Trebuchet MS" w:hAnsi="Trebuchet MS" w:cs="Arial"/>
          <w:color w:val="000000"/>
          <w:sz w:val="24"/>
          <w:szCs w:val="24"/>
          <w:lang w:val="en-GB"/>
        </w:rPr>
        <w:t xml:space="preserve"> the progress. </w:t>
      </w:r>
      <w:r w:rsidR="00DF2A0A" w:rsidRPr="00C039A3">
        <w:rPr>
          <w:rFonts w:ascii="Trebuchet MS" w:hAnsi="Trebuchet MS" w:cs="Arial"/>
          <w:color w:val="000000"/>
          <w:sz w:val="24"/>
          <w:szCs w:val="24"/>
          <w:lang w:val="en-GB"/>
        </w:rPr>
        <w:t>Further</w:t>
      </w:r>
      <w:r w:rsidR="008E4A84">
        <w:rPr>
          <w:rFonts w:ascii="Trebuchet MS" w:hAnsi="Trebuchet MS" w:cs="Arial"/>
          <w:color w:val="000000"/>
          <w:sz w:val="24"/>
          <w:szCs w:val="24"/>
          <w:lang w:val="en-GB"/>
        </w:rPr>
        <w:t>more,</w:t>
      </w:r>
      <w:r w:rsidR="00DF2A0A" w:rsidRPr="00C039A3">
        <w:rPr>
          <w:rFonts w:ascii="Trebuchet MS" w:hAnsi="Trebuchet MS" w:cs="Arial"/>
          <w:color w:val="000000"/>
          <w:sz w:val="24"/>
          <w:szCs w:val="24"/>
          <w:lang w:val="en-GB"/>
        </w:rPr>
        <w:t xml:space="preserve"> the work </w:t>
      </w:r>
      <w:r w:rsidR="00DF2A0A" w:rsidRPr="00B271E7">
        <w:rPr>
          <w:rFonts w:ascii="Trebuchet MS" w:hAnsi="Trebuchet MS" w:cs="Arial"/>
          <w:color w:val="000000"/>
          <w:sz w:val="24"/>
          <w:szCs w:val="24"/>
          <w:lang w:val="en-GB"/>
        </w:rPr>
        <w:t>was done</w:t>
      </w:r>
      <w:r w:rsidR="00DF2A0A" w:rsidRPr="00C039A3">
        <w:rPr>
          <w:rFonts w:ascii="Trebuchet MS" w:hAnsi="Trebuchet MS" w:cs="Arial"/>
          <w:color w:val="000000"/>
          <w:sz w:val="24"/>
          <w:szCs w:val="24"/>
          <w:lang w:val="en-GB"/>
        </w:rPr>
        <w:t xml:space="preserve"> in phases, </w:t>
      </w:r>
      <w:r w:rsidR="00BB3137">
        <w:rPr>
          <w:rFonts w:ascii="Trebuchet MS" w:hAnsi="Trebuchet MS" w:cs="Arial"/>
          <w:color w:val="000000"/>
          <w:sz w:val="24"/>
          <w:szCs w:val="24"/>
          <w:lang w:val="en-GB"/>
        </w:rPr>
        <w:t xml:space="preserve">with an </w:t>
      </w:r>
      <w:r w:rsidR="00BB3137" w:rsidRPr="00BC7612">
        <w:rPr>
          <w:rFonts w:ascii="Trebuchet MS" w:hAnsi="Trebuchet MS" w:cs="Arial"/>
          <w:color w:val="000000"/>
          <w:sz w:val="24"/>
          <w:szCs w:val="24"/>
          <w:lang w:val="en-GB"/>
        </w:rPr>
        <w:t>inbuilt</w:t>
      </w:r>
      <w:r w:rsidR="00DF2A0A" w:rsidRPr="00C039A3">
        <w:rPr>
          <w:rFonts w:ascii="Trebuchet MS" w:hAnsi="Trebuchet MS" w:cs="Arial"/>
          <w:color w:val="000000"/>
          <w:sz w:val="24"/>
          <w:szCs w:val="24"/>
          <w:lang w:val="en-GB"/>
        </w:rPr>
        <w:t xml:space="preserve"> quality control</w:t>
      </w:r>
      <w:r w:rsidR="00BB3137">
        <w:rPr>
          <w:rFonts w:ascii="Trebuchet MS" w:hAnsi="Trebuchet MS" w:cs="Arial"/>
          <w:color w:val="000000"/>
          <w:sz w:val="24"/>
          <w:szCs w:val="24"/>
          <w:lang w:val="en-GB"/>
        </w:rPr>
        <w:t xml:space="preserve"> </w:t>
      </w:r>
      <w:r w:rsidR="00BB3137" w:rsidRPr="00BC7612">
        <w:rPr>
          <w:rFonts w:ascii="Trebuchet MS" w:hAnsi="Trebuchet MS" w:cs="Arial"/>
          <w:color w:val="000000"/>
          <w:sz w:val="24"/>
          <w:szCs w:val="24"/>
          <w:lang w:val="en-GB"/>
        </w:rPr>
        <w:t>process</w:t>
      </w:r>
      <w:r w:rsidR="00D63902">
        <w:rPr>
          <w:rFonts w:ascii="Trebuchet MS" w:hAnsi="Trebuchet MS" w:cs="Arial"/>
          <w:color w:val="000000"/>
          <w:sz w:val="24"/>
          <w:szCs w:val="24"/>
          <w:lang w:val="en-GB"/>
        </w:rPr>
        <w:t xml:space="preserve"> providing for </w:t>
      </w:r>
      <w:r w:rsidR="00C456DD" w:rsidRPr="004B3809">
        <w:rPr>
          <w:rFonts w:ascii="Trebuchet MS" w:hAnsi="Trebuchet MS" w:cs="Arial"/>
          <w:color w:val="000000"/>
          <w:sz w:val="24"/>
          <w:szCs w:val="24"/>
          <w:lang w:val="en-GB"/>
        </w:rPr>
        <w:t>verification</w:t>
      </w:r>
      <w:r w:rsidR="00C456DD">
        <w:rPr>
          <w:rFonts w:ascii="Trebuchet MS" w:hAnsi="Trebuchet MS" w:cs="Arial"/>
          <w:color w:val="000000"/>
          <w:sz w:val="24"/>
          <w:szCs w:val="24"/>
          <w:lang w:val="en-GB"/>
        </w:rPr>
        <w:t xml:space="preserve"> </w:t>
      </w:r>
      <w:r>
        <w:rPr>
          <w:rFonts w:ascii="Trebuchet MS" w:hAnsi="Trebuchet MS" w:cs="Arial"/>
          <w:color w:val="000000"/>
          <w:sz w:val="24"/>
          <w:szCs w:val="24"/>
          <w:lang w:val="en-GB"/>
        </w:rPr>
        <w:t xml:space="preserve">and certification of works </w:t>
      </w:r>
      <w:r w:rsidR="00C456DD">
        <w:rPr>
          <w:rFonts w:ascii="Trebuchet MS" w:hAnsi="Trebuchet MS" w:cs="Arial"/>
          <w:color w:val="000000"/>
          <w:sz w:val="24"/>
          <w:szCs w:val="24"/>
          <w:lang w:val="en-GB"/>
        </w:rPr>
        <w:t>by CARE staff</w:t>
      </w:r>
      <w:r w:rsidR="00DF2A0A" w:rsidRPr="00C039A3">
        <w:rPr>
          <w:rFonts w:ascii="Trebuchet MS" w:hAnsi="Trebuchet MS" w:cs="Arial"/>
          <w:color w:val="000000"/>
          <w:sz w:val="24"/>
          <w:szCs w:val="24"/>
          <w:lang w:val="en-GB"/>
        </w:rPr>
        <w:t xml:space="preserve"> </w:t>
      </w:r>
      <w:r w:rsidR="00C456DD">
        <w:rPr>
          <w:rFonts w:ascii="Trebuchet MS" w:hAnsi="Trebuchet MS" w:cs="Arial"/>
          <w:color w:val="000000"/>
          <w:sz w:val="24"/>
          <w:szCs w:val="24"/>
          <w:lang w:val="en-GB"/>
        </w:rPr>
        <w:t xml:space="preserve">before moving to the next phase. </w:t>
      </w:r>
      <w:r>
        <w:rPr>
          <w:rFonts w:ascii="Trebuchet MS" w:hAnsi="Trebuchet MS" w:cs="Arial"/>
          <w:color w:val="000000"/>
          <w:sz w:val="24"/>
          <w:szCs w:val="24"/>
          <w:lang w:val="en-GB"/>
        </w:rPr>
        <w:t>The consultant assessed st</w:t>
      </w:r>
      <w:r w:rsidR="00D63902">
        <w:rPr>
          <w:rFonts w:ascii="Trebuchet MS" w:hAnsi="Trebuchet MS" w:cs="Arial"/>
          <w:color w:val="000000"/>
          <w:sz w:val="24"/>
          <w:szCs w:val="24"/>
          <w:lang w:val="en-GB"/>
        </w:rPr>
        <w:t>ructures at four</w:t>
      </w:r>
      <w:r w:rsidR="004E357E" w:rsidRPr="00C039A3">
        <w:rPr>
          <w:rFonts w:ascii="Trebuchet MS" w:hAnsi="Trebuchet MS" w:cs="Arial"/>
          <w:color w:val="000000"/>
          <w:sz w:val="24"/>
          <w:szCs w:val="24"/>
          <w:lang w:val="en-GB"/>
        </w:rPr>
        <w:t xml:space="preserve"> sites </w:t>
      </w:r>
      <w:r w:rsidR="00FA04F7">
        <w:rPr>
          <w:rFonts w:ascii="Trebuchet MS" w:hAnsi="Trebuchet MS" w:cs="Arial"/>
          <w:color w:val="000000"/>
          <w:sz w:val="24"/>
          <w:szCs w:val="24"/>
          <w:lang w:val="en-GB"/>
        </w:rPr>
        <w:t xml:space="preserve">as shown in </w:t>
      </w:r>
      <w:r w:rsidR="005B31CF" w:rsidRPr="00BC7612">
        <w:rPr>
          <w:rFonts w:ascii="Trebuchet MS" w:hAnsi="Trebuchet MS" w:cs="Arial"/>
          <w:color w:val="000000"/>
          <w:sz w:val="24"/>
          <w:szCs w:val="24"/>
          <w:lang w:val="en-GB"/>
        </w:rPr>
        <w:t>table</w:t>
      </w:r>
      <w:r w:rsidR="005B31CF" w:rsidRPr="00C039A3">
        <w:rPr>
          <w:rFonts w:ascii="Trebuchet MS" w:hAnsi="Trebuchet MS" w:cs="Arial"/>
          <w:color w:val="000000"/>
          <w:sz w:val="24"/>
          <w:szCs w:val="24"/>
          <w:lang w:val="en-GB"/>
        </w:rPr>
        <w:t xml:space="preserve"> </w:t>
      </w:r>
      <w:r w:rsidR="00FA04F7">
        <w:rPr>
          <w:rFonts w:ascii="Trebuchet MS" w:hAnsi="Trebuchet MS" w:cs="Arial"/>
          <w:color w:val="000000"/>
          <w:sz w:val="24"/>
          <w:szCs w:val="24"/>
          <w:lang w:val="en-GB"/>
        </w:rPr>
        <w:t xml:space="preserve">2 </w:t>
      </w:r>
      <w:r w:rsidR="005B31CF" w:rsidRPr="00C039A3">
        <w:rPr>
          <w:rFonts w:ascii="Trebuchet MS" w:hAnsi="Trebuchet MS" w:cs="Arial"/>
          <w:color w:val="000000"/>
          <w:sz w:val="24"/>
          <w:szCs w:val="24"/>
          <w:lang w:val="en-GB"/>
        </w:rPr>
        <w:t>below</w:t>
      </w:r>
      <w:r w:rsidR="007B1363">
        <w:rPr>
          <w:rFonts w:ascii="Trebuchet MS" w:hAnsi="Trebuchet MS" w:cs="Arial"/>
          <w:color w:val="000000"/>
          <w:sz w:val="24"/>
          <w:szCs w:val="24"/>
          <w:lang w:val="en-GB"/>
        </w:rPr>
        <w:t>.</w:t>
      </w:r>
    </w:p>
    <w:p w:rsidR="000F70A2" w:rsidRPr="00C24C4F" w:rsidRDefault="000F70A2" w:rsidP="00C24C4F">
      <w:pPr>
        <w:spacing w:line="360" w:lineRule="auto"/>
        <w:jc w:val="both"/>
        <w:rPr>
          <w:rFonts w:ascii="Trebuchet MS" w:hAnsi="Trebuchet MS" w:cs="Arial"/>
          <w:b/>
          <w:color w:val="000000"/>
          <w:sz w:val="24"/>
          <w:szCs w:val="24"/>
          <w:lang w:val="en-GB"/>
        </w:rPr>
      </w:pPr>
      <w:bookmarkStart w:id="39" w:name="_Toc349028693"/>
      <w:r w:rsidRPr="00C24C4F">
        <w:rPr>
          <w:rFonts w:ascii="Trebuchet MS" w:hAnsi="Trebuchet MS" w:cs="Arial"/>
          <w:b/>
          <w:color w:val="000000"/>
          <w:sz w:val="24"/>
          <w:szCs w:val="24"/>
        </w:rPr>
        <w:t xml:space="preserve">Table </w:t>
      </w:r>
      <w:r w:rsidR="008C56E2" w:rsidRPr="00C24C4F">
        <w:rPr>
          <w:rFonts w:ascii="Trebuchet MS" w:hAnsi="Trebuchet MS" w:cs="Arial"/>
          <w:b/>
          <w:color w:val="000000"/>
          <w:sz w:val="24"/>
          <w:szCs w:val="24"/>
        </w:rPr>
        <w:fldChar w:fldCharType="begin"/>
      </w:r>
      <w:r w:rsidRPr="00C24C4F">
        <w:rPr>
          <w:rFonts w:ascii="Trebuchet MS" w:hAnsi="Trebuchet MS" w:cs="Arial"/>
          <w:b/>
          <w:color w:val="000000"/>
          <w:sz w:val="24"/>
          <w:szCs w:val="24"/>
        </w:rPr>
        <w:instrText xml:space="preserve"> SEQ Table \* ARABIC </w:instrText>
      </w:r>
      <w:r w:rsidR="008C56E2" w:rsidRPr="00C24C4F">
        <w:rPr>
          <w:rFonts w:ascii="Trebuchet MS" w:hAnsi="Trebuchet MS" w:cs="Arial"/>
          <w:b/>
          <w:color w:val="000000"/>
          <w:sz w:val="24"/>
          <w:szCs w:val="24"/>
        </w:rPr>
        <w:fldChar w:fldCharType="separate"/>
      </w:r>
      <w:r w:rsidR="00E17713">
        <w:rPr>
          <w:rFonts w:ascii="Trebuchet MS" w:hAnsi="Trebuchet MS" w:cs="Arial"/>
          <w:b/>
          <w:noProof/>
          <w:color w:val="000000"/>
          <w:sz w:val="24"/>
          <w:szCs w:val="24"/>
        </w:rPr>
        <w:t>2</w:t>
      </w:r>
      <w:r w:rsidR="008C56E2" w:rsidRPr="00C24C4F">
        <w:rPr>
          <w:rFonts w:ascii="Trebuchet MS" w:hAnsi="Trebuchet MS" w:cs="Arial"/>
          <w:b/>
          <w:color w:val="000000"/>
          <w:sz w:val="24"/>
          <w:szCs w:val="24"/>
        </w:rPr>
        <w:fldChar w:fldCharType="end"/>
      </w:r>
      <w:r w:rsidRPr="00C24C4F">
        <w:rPr>
          <w:rFonts w:ascii="Trebuchet MS" w:hAnsi="Trebuchet MS" w:cs="Arial"/>
          <w:b/>
          <w:color w:val="000000"/>
          <w:sz w:val="24"/>
          <w:szCs w:val="24"/>
        </w:rPr>
        <w:t xml:space="preserve"> Cash for work projects visited</w:t>
      </w:r>
      <w:bookmarkEnd w:id="39"/>
    </w:p>
    <w:tbl>
      <w:tblPr>
        <w:tblW w:w="0" w:type="auto"/>
        <w:tblBorders>
          <w:top w:val="single" w:sz="8" w:space="0" w:color="4F81BD"/>
          <w:bottom w:val="single" w:sz="8" w:space="0" w:color="4F81BD"/>
        </w:tblBorders>
        <w:tblLook w:val="04A0"/>
      </w:tblPr>
      <w:tblGrid>
        <w:gridCol w:w="3809"/>
        <w:gridCol w:w="3809"/>
      </w:tblGrid>
      <w:tr w:rsidR="00FA04F7" w:rsidRPr="00C039A3" w:rsidTr="00146E05">
        <w:trPr>
          <w:trHeight w:val="608"/>
        </w:trPr>
        <w:tc>
          <w:tcPr>
            <w:tcW w:w="3809" w:type="dxa"/>
            <w:tcBorders>
              <w:top w:val="single" w:sz="8" w:space="0" w:color="4F81BD"/>
              <w:bottom w:val="single" w:sz="8" w:space="0" w:color="4F81BD"/>
            </w:tcBorders>
            <w:shd w:val="clear" w:color="auto" w:fill="auto"/>
          </w:tcPr>
          <w:p w:rsidR="00FA04F7" w:rsidRPr="00146E05" w:rsidRDefault="00FA04F7" w:rsidP="00146E05">
            <w:pPr>
              <w:spacing w:line="360" w:lineRule="auto"/>
              <w:jc w:val="both"/>
              <w:rPr>
                <w:rFonts w:ascii="Trebuchet MS" w:hAnsi="Trebuchet MS"/>
                <w:b/>
                <w:bCs/>
                <w:color w:val="000000"/>
                <w:sz w:val="24"/>
                <w:lang w:val="en-GB"/>
              </w:rPr>
            </w:pPr>
            <w:r w:rsidRPr="00146E05">
              <w:rPr>
                <w:rFonts w:ascii="Trebuchet MS" w:hAnsi="Trebuchet MS"/>
                <w:b/>
                <w:bCs/>
                <w:color w:val="000000"/>
                <w:sz w:val="24"/>
                <w:lang w:val="en-GB"/>
              </w:rPr>
              <w:t>Village</w:t>
            </w:r>
          </w:p>
        </w:tc>
        <w:tc>
          <w:tcPr>
            <w:tcW w:w="3809" w:type="dxa"/>
            <w:tcBorders>
              <w:top w:val="single" w:sz="8" w:space="0" w:color="4F81BD"/>
              <w:bottom w:val="single" w:sz="8" w:space="0" w:color="4F81BD"/>
            </w:tcBorders>
            <w:shd w:val="clear" w:color="auto" w:fill="auto"/>
          </w:tcPr>
          <w:p w:rsidR="00FA04F7" w:rsidRPr="00146E05" w:rsidRDefault="00FA04F7" w:rsidP="00146E05">
            <w:pPr>
              <w:spacing w:line="360" w:lineRule="auto"/>
              <w:jc w:val="both"/>
              <w:rPr>
                <w:rFonts w:ascii="Trebuchet MS" w:hAnsi="Trebuchet MS"/>
                <w:b/>
                <w:bCs/>
                <w:color w:val="000000"/>
                <w:sz w:val="24"/>
                <w:lang w:val="en-GB"/>
              </w:rPr>
            </w:pPr>
            <w:r w:rsidRPr="00146E05">
              <w:rPr>
                <w:rFonts w:ascii="Trebuchet MS" w:hAnsi="Trebuchet MS"/>
                <w:b/>
                <w:bCs/>
                <w:color w:val="000000"/>
                <w:sz w:val="24"/>
                <w:lang w:val="en-GB"/>
              </w:rPr>
              <w:t>Cash for Work project</w:t>
            </w:r>
          </w:p>
        </w:tc>
      </w:tr>
      <w:tr w:rsidR="00146E05" w:rsidRPr="00C039A3" w:rsidTr="00146E05">
        <w:trPr>
          <w:trHeight w:val="623"/>
        </w:trPr>
        <w:tc>
          <w:tcPr>
            <w:tcW w:w="3809" w:type="dxa"/>
            <w:shd w:val="clear" w:color="auto" w:fill="D3DFEE"/>
          </w:tcPr>
          <w:p w:rsidR="00FA04F7" w:rsidRPr="00146E05" w:rsidRDefault="00FA04F7" w:rsidP="00146E05">
            <w:pPr>
              <w:spacing w:line="360" w:lineRule="auto"/>
              <w:jc w:val="both"/>
              <w:rPr>
                <w:rFonts w:ascii="Trebuchet MS" w:hAnsi="Trebuchet MS" w:cs="Arial"/>
                <w:b/>
                <w:bCs/>
                <w:color w:val="000000"/>
                <w:sz w:val="24"/>
                <w:szCs w:val="24"/>
                <w:lang w:val="en-GB"/>
              </w:rPr>
            </w:pPr>
            <w:r w:rsidRPr="00146E05">
              <w:rPr>
                <w:rFonts w:ascii="Trebuchet MS" w:hAnsi="Trebuchet MS" w:cs="Arial"/>
                <w:b/>
                <w:bCs/>
                <w:color w:val="000000"/>
                <w:sz w:val="24"/>
                <w:szCs w:val="24"/>
                <w:lang w:val="en-GB"/>
              </w:rPr>
              <w:t xml:space="preserve">Hulul </w:t>
            </w:r>
          </w:p>
        </w:tc>
        <w:tc>
          <w:tcPr>
            <w:tcW w:w="3809" w:type="dxa"/>
            <w:tcBorders>
              <w:left w:val="nil"/>
              <w:right w:val="nil"/>
            </w:tcBorders>
            <w:shd w:val="clear" w:color="auto" w:fill="D3DFEE"/>
          </w:tcPr>
          <w:p w:rsidR="00FA04F7" w:rsidRPr="00146E05" w:rsidRDefault="00FA04F7" w:rsidP="00146E05">
            <w:pPr>
              <w:spacing w:line="360" w:lineRule="auto"/>
              <w:jc w:val="both"/>
              <w:rPr>
                <w:rFonts w:ascii="Trebuchet MS" w:hAnsi="Trebuchet MS" w:cs="Arial"/>
                <w:color w:val="000000"/>
                <w:sz w:val="24"/>
                <w:szCs w:val="24"/>
                <w:lang w:val="en-GB"/>
              </w:rPr>
            </w:pPr>
            <w:r w:rsidRPr="00146E05">
              <w:rPr>
                <w:rFonts w:ascii="Trebuchet MS" w:hAnsi="Trebuchet MS" w:cs="Arial"/>
                <w:color w:val="000000"/>
                <w:sz w:val="24"/>
                <w:szCs w:val="24"/>
                <w:lang w:val="en-GB"/>
              </w:rPr>
              <w:t>Berkad</w:t>
            </w:r>
          </w:p>
        </w:tc>
      </w:tr>
      <w:tr w:rsidR="00FA04F7" w:rsidRPr="00C039A3" w:rsidTr="00146E05">
        <w:trPr>
          <w:trHeight w:val="608"/>
        </w:trPr>
        <w:tc>
          <w:tcPr>
            <w:tcW w:w="3809" w:type="dxa"/>
            <w:shd w:val="clear" w:color="auto" w:fill="auto"/>
          </w:tcPr>
          <w:p w:rsidR="00FA04F7" w:rsidRPr="00146E05" w:rsidRDefault="00FA04F7" w:rsidP="00146E05">
            <w:pPr>
              <w:spacing w:line="360" w:lineRule="auto"/>
              <w:jc w:val="both"/>
              <w:rPr>
                <w:rFonts w:ascii="Trebuchet MS" w:hAnsi="Trebuchet MS" w:cs="Arial"/>
                <w:b/>
                <w:bCs/>
                <w:color w:val="000000"/>
                <w:sz w:val="24"/>
                <w:szCs w:val="24"/>
                <w:lang w:val="en-GB"/>
              </w:rPr>
            </w:pPr>
            <w:r w:rsidRPr="00146E05">
              <w:rPr>
                <w:rFonts w:ascii="Trebuchet MS" w:hAnsi="Trebuchet MS" w:cs="Arial"/>
                <w:b/>
                <w:bCs/>
                <w:color w:val="000000"/>
                <w:sz w:val="24"/>
                <w:szCs w:val="24"/>
                <w:lang w:val="en-GB"/>
              </w:rPr>
              <w:t xml:space="preserve">Fadhigab and </w:t>
            </w:r>
            <w:r w:rsidR="000F70A2" w:rsidRPr="00146E05">
              <w:rPr>
                <w:rFonts w:ascii="Trebuchet MS" w:hAnsi="Trebuchet MS" w:cs="Arial"/>
                <w:b/>
                <w:bCs/>
                <w:color w:val="000000"/>
                <w:sz w:val="24"/>
                <w:szCs w:val="24"/>
                <w:lang w:val="en-GB"/>
              </w:rPr>
              <w:t>Kalsheikh</w:t>
            </w:r>
          </w:p>
        </w:tc>
        <w:tc>
          <w:tcPr>
            <w:tcW w:w="3809" w:type="dxa"/>
            <w:shd w:val="clear" w:color="auto" w:fill="auto"/>
          </w:tcPr>
          <w:p w:rsidR="00FA04F7" w:rsidRPr="00146E05" w:rsidRDefault="000F70A2" w:rsidP="00146E05">
            <w:pPr>
              <w:spacing w:line="360" w:lineRule="auto"/>
              <w:jc w:val="both"/>
              <w:rPr>
                <w:rFonts w:ascii="Trebuchet MS" w:hAnsi="Trebuchet MS" w:cs="Arial"/>
                <w:color w:val="000000"/>
                <w:sz w:val="24"/>
                <w:szCs w:val="24"/>
                <w:lang w:val="en-GB"/>
              </w:rPr>
            </w:pPr>
            <w:r w:rsidRPr="00146E05">
              <w:rPr>
                <w:rFonts w:ascii="Trebuchet MS" w:hAnsi="Trebuchet MS" w:cs="Arial"/>
                <w:color w:val="000000"/>
                <w:sz w:val="24"/>
                <w:szCs w:val="24"/>
                <w:lang w:val="en-GB"/>
              </w:rPr>
              <w:t>/Gulley erosion control structures</w:t>
            </w:r>
          </w:p>
        </w:tc>
      </w:tr>
      <w:tr w:rsidR="00FA04F7" w:rsidRPr="00C039A3" w:rsidTr="00146E05">
        <w:trPr>
          <w:trHeight w:val="623"/>
        </w:trPr>
        <w:tc>
          <w:tcPr>
            <w:tcW w:w="3809" w:type="dxa"/>
            <w:shd w:val="clear" w:color="auto" w:fill="D3DFEE"/>
          </w:tcPr>
          <w:p w:rsidR="00FA04F7" w:rsidRPr="00146E05" w:rsidRDefault="00FA04F7" w:rsidP="00146E05">
            <w:pPr>
              <w:spacing w:line="360" w:lineRule="auto"/>
              <w:jc w:val="both"/>
              <w:rPr>
                <w:rFonts w:ascii="Trebuchet MS" w:hAnsi="Trebuchet MS" w:cs="Arial"/>
                <w:b/>
                <w:bCs/>
                <w:color w:val="000000"/>
                <w:sz w:val="24"/>
                <w:szCs w:val="24"/>
                <w:lang w:val="en-GB"/>
              </w:rPr>
            </w:pPr>
            <w:r w:rsidRPr="00146E05">
              <w:rPr>
                <w:rFonts w:ascii="Trebuchet MS" w:hAnsi="Trebuchet MS" w:cs="Arial"/>
                <w:b/>
                <w:bCs/>
                <w:color w:val="000000"/>
                <w:sz w:val="24"/>
                <w:szCs w:val="24"/>
                <w:lang w:val="en-GB"/>
              </w:rPr>
              <w:t xml:space="preserve">Kiridh </w:t>
            </w:r>
          </w:p>
        </w:tc>
        <w:tc>
          <w:tcPr>
            <w:tcW w:w="3809" w:type="dxa"/>
            <w:tcBorders>
              <w:left w:val="nil"/>
              <w:right w:val="nil"/>
            </w:tcBorders>
            <w:shd w:val="clear" w:color="auto" w:fill="D3DFEE"/>
          </w:tcPr>
          <w:p w:rsidR="00FA04F7" w:rsidRPr="00146E05" w:rsidRDefault="00FA04F7" w:rsidP="00146E05">
            <w:pPr>
              <w:spacing w:line="360" w:lineRule="auto"/>
              <w:jc w:val="both"/>
              <w:rPr>
                <w:rFonts w:ascii="Trebuchet MS" w:hAnsi="Trebuchet MS" w:cs="Arial"/>
                <w:color w:val="000000"/>
                <w:sz w:val="24"/>
                <w:szCs w:val="24"/>
                <w:lang w:val="en-GB"/>
              </w:rPr>
            </w:pPr>
            <w:r w:rsidRPr="00146E05">
              <w:rPr>
                <w:rFonts w:ascii="Trebuchet MS" w:hAnsi="Trebuchet MS" w:cs="Arial"/>
                <w:color w:val="000000"/>
                <w:sz w:val="24"/>
                <w:szCs w:val="24"/>
                <w:lang w:val="en-GB"/>
              </w:rPr>
              <w:t xml:space="preserve">Classroom extension. </w:t>
            </w:r>
          </w:p>
        </w:tc>
      </w:tr>
    </w:tbl>
    <w:p w:rsidR="00FA04F7" w:rsidRDefault="00FA04F7" w:rsidP="00B46A94">
      <w:pPr>
        <w:spacing w:line="360" w:lineRule="auto"/>
        <w:jc w:val="both"/>
        <w:rPr>
          <w:rFonts w:ascii="Trebuchet MS" w:hAnsi="Trebuchet MS" w:cs="Arial"/>
          <w:color w:val="000000"/>
          <w:sz w:val="24"/>
          <w:szCs w:val="24"/>
          <w:lang w:val="en-GB"/>
        </w:rPr>
      </w:pPr>
    </w:p>
    <w:p w:rsidR="00210820" w:rsidRPr="00C039A3" w:rsidRDefault="000340A5" w:rsidP="00B46A94">
      <w:pPr>
        <w:spacing w:line="360" w:lineRule="auto"/>
        <w:jc w:val="both"/>
        <w:rPr>
          <w:rFonts w:ascii="Trebuchet MS" w:hAnsi="Trebuchet MS" w:cs="Arial"/>
          <w:color w:val="000000"/>
          <w:sz w:val="24"/>
          <w:szCs w:val="24"/>
          <w:lang w:val="en-GB"/>
        </w:rPr>
      </w:pPr>
      <w:r>
        <w:rPr>
          <w:rFonts w:ascii="Trebuchet MS" w:hAnsi="Trebuchet MS" w:cs="Arial"/>
          <w:color w:val="000000"/>
          <w:sz w:val="24"/>
          <w:szCs w:val="24"/>
          <w:lang w:val="en-GB"/>
        </w:rPr>
        <w:t xml:space="preserve">In </w:t>
      </w:r>
      <w:r w:rsidR="00210820" w:rsidRPr="00F83F68">
        <w:rPr>
          <w:rFonts w:ascii="Trebuchet MS" w:hAnsi="Trebuchet MS" w:cs="Arial"/>
          <w:color w:val="000000"/>
          <w:sz w:val="24"/>
          <w:szCs w:val="24"/>
          <w:lang w:val="en-GB"/>
        </w:rPr>
        <w:t>Hulul</w:t>
      </w:r>
      <w:r>
        <w:rPr>
          <w:rFonts w:ascii="Trebuchet MS" w:hAnsi="Trebuchet MS" w:cs="Arial"/>
          <w:color w:val="000000"/>
          <w:sz w:val="24"/>
          <w:szCs w:val="24"/>
          <w:lang w:val="en-GB"/>
        </w:rPr>
        <w:t xml:space="preserve"> </w:t>
      </w:r>
      <w:r w:rsidR="004E0E4C" w:rsidRPr="004B3809">
        <w:rPr>
          <w:rFonts w:ascii="Trebuchet MS" w:hAnsi="Trebuchet MS" w:cs="Arial"/>
          <w:color w:val="000000"/>
          <w:sz w:val="24"/>
          <w:szCs w:val="24"/>
          <w:lang w:val="en-GB"/>
        </w:rPr>
        <w:t>village</w:t>
      </w:r>
      <w:r w:rsidR="00210820" w:rsidRPr="00C039A3">
        <w:rPr>
          <w:rFonts w:ascii="Trebuchet MS" w:hAnsi="Trebuchet MS" w:cs="Arial"/>
          <w:color w:val="000000"/>
          <w:sz w:val="24"/>
          <w:szCs w:val="24"/>
          <w:lang w:val="en-GB"/>
        </w:rPr>
        <w:t>, th</w:t>
      </w:r>
      <w:r w:rsidR="004E357E" w:rsidRPr="00C039A3">
        <w:rPr>
          <w:rFonts w:ascii="Trebuchet MS" w:hAnsi="Trebuchet MS" w:cs="Arial"/>
          <w:color w:val="000000"/>
          <w:sz w:val="24"/>
          <w:szCs w:val="24"/>
          <w:lang w:val="en-GB"/>
        </w:rPr>
        <w:t xml:space="preserve">e </w:t>
      </w:r>
      <w:r w:rsidR="007C79F8" w:rsidRPr="00BC7612">
        <w:rPr>
          <w:rFonts w:ascii="Trebuchet MS" w:hAnsi="Trebuchet MS" w:cs="Arial"/>
          <w:color w:val="000000"/>
          <w:sz w:val="24"/>
          <w:szCs w:val="24"/>
          <w:lang w:val="en-GB"/>
        </w:rPr>
        <w:t>design</w:t>
      </w:r>
      <w:r w:rsidR="007C79F8" w:rsidRPr="00C039A3">
        <w:rPr>
          <w:rFonts w:ascii="Trebuchet MS" w:hAnsi="Trebuchet MS" w:cs="Arial"/>
          <w:color w:val="000000"/>
          <w:sz w:val="24"/>
          <w:szCs w:val="24"/>
          <w:lang w:val="en-GB"/>
        </w:rPr>
        <w:t xml:space="preserve"> of </w:t>
      </w:r>
      <w:r w:rsidR="007C79F8" w:rsidRPr="004B3809">
        <w:rPr>
          <w:rFonts w:ascii="Trebuchet MS" w:hAnsi="Trebuchet MS" w:cs="Arial"/>
          <w:color w:val="000000"/>
          <w:sz w:val="24"/>
          <w:szCs w:val="24"/>
          <w:lang w:val="en-GB"/>
        </w:rPr>
        <w:t>berkads</w:t>
      </w:r>
      <w:r w:rsidR="007C79F8" w:rsidRPr="00C039A3">
        <w:rPr>
          <w:rFonts w:ascii="Trebuchet MS" w:hAnsi="Trebuchet MS" w:cs="Arial"/>
          <w:color w:val="000000"/>
          <w:sz w:val="24"/>
          <w:szCs w:val="24"/>
          <w:lang w:val="en-GB"/>
        </w:rPr>
        <w:t xml:space="preserve"> </w:t>
      </w:r>
      <w:r w:rsidR="0072532C">
        <w:rPr>
          <w:rFonts w:ascii="Trebuchet MS" w:hAnsi="Trebuchet MS" w:cs="Arial"/>
          <w:color w:val="000000"/>
          <w:sz w:val="24"/>
          <w:szCs w:val="24"/>
          <w:lang w:val="en-GB"/>
        </w:rPr>
        <w:t>was found to be</w:t>
      </w:r>
      <w:r w:rsidR="004B3809">
        <w:rPr>
          <w:rFonts w:ascii="Trebuchet MS" w:hAnsi="Trebuchet MS" w:cs="Arial"/>
          <w:color w:val="000000"/>
          <w:sz w:val="24"/>
          <w:szCs w:val="24"/>
          <w:lang w:val="en-GB"/>
        </w:rPr>
        <w:t xml:space="preserve"> </w:t>
      </w:r>
      <w:r w:rsidR="007C79F8">
        <w:rPr>
          <w:rFonts w:ascii="Trebuchet MS" w:hAnsi="Trebuchet MS" w:cs="Arial"/>
          <w:color w:val="000000"/>
          <w:sz w:val="24"/>
          <w:szCs w:val="24"/>
          <w:lang w:val="en-GB"/>
        </w:rPr>
        <w:t xml:space="preserve">appropriate. The </w:t>
      </w:r>
      <w:r w:rsidR="007C79F8" w:rsidRPr="00BC7612">
        <w:rPr>
          <w:rFonts w:ascii="Trebuchet MS" w:hAnsi="Trebuchet MS" w:cs="Arial"/>
          <w:color w:val="000000"/>
          <w:sz w:val="24"/>
          <w:szCs w:val="24"/>
          <w:lang w:val="en-GB"/>
        </w:rPr>
        <w:t>structure</w:t>
      </w:r>
      <w:r w:rsidR="007C79F8">
        <w:rPr>
          <w:rFonts w:ascii="Trebuchet MS" w:hAnsi="Trebuchet MS" w:cs="Arial"/>
          <w:color w:val="000000"/>
          <w:sz w:val="24"/>
          <w:szCs w:val="24"/>
          <w:lang w:val="en-GB"/>
        </w:rPr>
        <w:t xml:space="preserve"> </w:t>
      </w:r>
      <w:r w:rsidR="005928DD" w:rsidRPr="005928DD">
        <w:rPr>
          <w:rFonts w:ascii="Trebuchet MS" w:hAnsi="Trebuchet MS" w:cs="Arial"/>
          <w:color w:val="000000"/>
          <w:sz w:val="24"/>
          <w:szCs w:val="24"/>
          <w:lang w:val="en-GB"/>
        </w:rPr>
        <w:t xml:space="preserve">positioning is </w:t>
      </w:r>
      <w:r w:rsidR="005928DD">
        <w:rPr>
          <w:rFonts w:ascii="Trebuchet MS" w:hAnsi="Trebuchet MS" w:cs="Arial"/>
          <w:color w:val="000000"/>
          <w:sz w:val="24"/>
          <w:szCs w:val="24"/>
          <w:lang w:val="en-GB"/>
        </w:rPr>
        <w:t xml:space="preserve">ideal as it </w:t>
      </w:r>
      <w:r w:rsidR="007C79F8">
        <w:rPr>
          <w:rFonts w:ascii="Trebuchet MS" w:hAnsi="Trebuchet MS" w:cs="Arial"/>
          <w:color w:val="000000"/>
          <w:sz w:val="24"/>
          <w:szCs w:val="24"/>
          <w:lang w:val="en-GB"/>
        </w:rPr>
        <w:t>maximise</w:t>
      </w:r>
      <w:r w:rsidR="005928DD">
        <w:rPr>
          <w:rFonts w:ascii="Trebuchet MS" w:hAnsi="Trebuchet MS" w:cs="Arial"/>
          <w:color w:val="000000"/>
          <w:sz w:val="24"/>
          <w:szCs w:val="24"/>
          <w:lang w:val="en-GB"/>
        </w:rPr>
        <w:t>s the</w:t>
      </w:r>
      <w:r w:rsidR="007C79F8">
        <w:rPr>
          <w:rFonts w:ascii="Trebuchet MS" w:hAnsi="Trebuchet MS" w:cs="Arial"/>
          <w:color w:val="000000"/>
          <w:sz w:val="24"/>
          <w:szCs w:val="24"/>
          <w:lang w:val="en-GB"/>
        </w:rPr>
        <w:t xml:space="preserve"> </w:t>
      </w:r>
      <w:r w:rsidR="007C79F8" w:rsidRPr="00BC7612">
        <w:rPr>
          <w:rFonts w:ascii="Trebuchet MS" w:hAnsi="Trebuchet MS" w:cs="Arial"/>
          <w:color w:val="000000"/>
          <w:sz w:val="24"/>
          <w:szCs w:val="24"/>
          <w:lang w:val="en-GB"/>
        </w:rPr>
        <w:t>collection</w:t>
      </w:r>
      <w:r w:rsidR="007C79F8">
        <w:rPr>
          <w:rFonts w:ascii="Trebuchet MS" w:hAnsi="Trebuchet MS" w:cs="Arial"/>
          <w:color w:val="000000"/>
          <w:sz w:val="24"/>
          <w:szCs w:val="24"/>
          <w:lang w:val="en-GB"/>
        </w:rPr>
        <w:t xml:space="preserve"> of water. </w:t>
      </w:r>
      <w:r w:rsidR="004B3809" w:rsidRPr="004B3809">
        <w:rPr>
          <w:rFonts w:ascii="Trebuchet MS" w:hAnsi="Trebuchet MS" w:cs="Arial"/>
          <w:color w:val="000000"/>
          <w:sz w:val="24"/>
          <w:szCs w:val="24"/>
          <w:lang w:val="en-GB"/>
        </w:rPr>
        <w:t>The plaster</w:t>
      </w:r>
      <w:r w:rsidR="004B3809">
        <w:rPr>
          <w:rFonts w:ascii="Trebuchet MS" w:hAnsi="Trebuchet MS" w:cs="Arial"/>
          <w:color w:val="000000"/>
          <w:sz w:val="24"/>
          <w:szCs w:val="24"/>
          <w:lang w:val="en-GB"/>
        </w:rPr>
        <w:t xml:space="preserve"> was good</w:t>
      </w:r>
      <w:r w:rsidR="00913478" w:rsidRPr="004B3809">
        <w:rPr>
          <w:rFonts w:ascii="Trebuchet MS" w:hAnsi="Trebuchet MS" w:cs="Arial"/>
          <w:color w:val="000000"/>
          <w:sz w:val="24"/>
          <w:szCs w:val="24"/>
          <w:lang w:val="en-GB"/>
        </w:rPr>
        <w:t xml:space="preserve"> and had</w:t>
      </w:r>
      <w:r w:rsidR="004B3809">
        <w:rPr>
          <w:rFonts w:ascii="Trebuchet MS" w:hAnsi="Trebuchet MS" w:cs="Arial"/>
          <w:color w:val="000000"/>
          <w:sz w:val="24"/>
          <w:szCs w:val="24"/>
          <w:lang w:val="en-GB"/>
        </w:rPr>
        <w:t xml:space="preserve"> cured well. T</w:t>
      </w:r>
      <w:r w:rsidR="007C79F8" w:rsidRPr="004B3809">
        <w:rPr>
          <w:rFonts w:ascii="Trebuchet MS" w:hAnsi="Trebuchet MS" w:cs="Arial"/>
          <w:color w:val="000000"/>
          <w:sz w:val="24"/>
          <w:szCs w:val="24"/>
          <w:lang w:val="en-GB"/>
        </w:rPr>
        <w:t xml:space="preserve">here were </w:t>
      </w:r>
      <w:r w:rsidR="004E357E" w:rsidRPr="004B3809">
        <w:rPr>
          <w:rFonts w:ascii="Trebuchet MS" w:hAnsi="Trebuchet MS" w:cs="Arial"/>
          <w:color w:val="000000"/>
          <w:sz w:val="24"/>
          <w:szCs w:val="24"/>
          <w:lang w:val="en-GB"/>
        </w:rPr>
        <w:t>drainage channel</w:t>
      </w:r>
      <w:r w:rsidR="005B31CF" w:rsidRPr="004B3809">
        <w:rPr>
          <w:rFonts w:ascii="Trebuchet MS" w:hAnsi="Trebuchet MS" w:cs="Arial"/>
          <w:color w:val="000000"/>
          <w:sz w:val="24"/>
          <w:szCs w:val="24"/>
          <w:lang w:val="en-GB"/>
        </w:rPr>
        <w:t>s</w:t>
      </w:r>
      <w:r w:rsidR="004E357E" w:rsidRPr="004B3809">
        <w:rPr>
          <w:rFonts w:ascii="Trebuchet MS" w:hAnsi="Trebuchet MS" w:cs="Arial"/>
          <w:color w:val="000000"/>
          <w:sz w:val="24"/>
          <w:szCs w:val="24"/>
          <w:lang w:val="en-GB"/>
        </w:rPr>
        <w:t xml:space="preserve"> and </w:t>
      </w:r>
      <w:r w:rsidR="007C79F8" w:rsidRPr="004B3809">
        <w:rPr>
          <w:rFonts w:ascii="Trebuchet MS" w:hAnsi="Trebuchet MS" w:cs="Arial"/>
          <w:color w:val="000000"/>
          <w:sz w:val="24"/>
          <w:szCs w:val="24"/>
          <w:lang w:val="en-GB"/>
        </w:rPr>
        <w:t>an appropriate roof that would reduce evaporation</w:t>
      </w:r>
      <w:r w:rsidR="00913478" w:rsidRPr="004B3809">
        <w:rPr>
          <w:rFonts w:ascii="Trebuchet MS" w:hAnsi="Trebuchet MS" w:cs="Arial"/>
          <w:color w:val="000000"/>
          <w:sz w:val="24"/>
          <w:szCs w:val="24"/>
          <w:lang w:val="en-GB"/>
        </w:rPr>
        <w:t xml:space="preserve"> during dry hot seasons</w:t>
      </w:r>
      <w:r w:rsidR="004B3809">
        <w:rPr>
          <w:rFonts w:ascii="Trebuchet MS" w:hAnsi="Trebuchet MS" w:cs="Arial"/>
          <w:color w:val="000000"/>
          <w:sz w:val="24"/>
          <w:szCs w:val="24"/>
          <w:lang w:val="en-GB"/>
        </w:rPr>
        <w:t>.</w:t>
      </w:r>
      <w:r w:rsidR="00210820" w:rsidRPr="004B3809">
        <w:rPr>
          <w:rFonts w:ascii="Trebuchet MS" w:hAnsi="Trebuchet MS" w:cs="Arial"/>
          <w:color w:val="000000"/>
          <w:sz w:val="24"/>
          <w:szCs w:val="24"/>
          <w:lang w:val="en-GB"/>
        </w:rPr>
        <w:t xml:space="preserve"> Despite the soundness in technical design, the construction </w:t>
      </w:r>
      <w:r w:rsidR="00210820" w:rsidRPr="00B271E7">
        <w:rPr>
          <w:rFonts w:ascii="Trebuchet MS" w:hAnsi="Trebuchet MS" w:cs="Arial"/>
          <w:color w:val="000000"/>
          <w:sz w:val="24"/>
          <w:szCs w:val="24"/>
          <w:lang w:val="en-GB"/>
        </w:rPr>
        <w:t xml:space="preserve">was </w:t>
      </w:r>
      <w:r w:rsidR="004B3809" w:rsidRPr="00B271E7">
        <w:rPr>
          <w:rFonts w:ascii="Trebuchet MS" w:hAnsi="Trebuchet MS" w:cs="Arial"/>
          <w:color w:val="000000"/>
          <w:sz w:val="24"/>
          <w:szCs w:val="24"/>
          <w:lang w:val="en-GB"/>
        </w:rPr>
        <w:t>completed</w:t>
      </w:r>
      <w:r w:rsidR="004B3809">
        <w:rPr>
          <w:rFonts w:ascii="Trebuchet MS" w:hAnsi="Trebuchet MS" w:cs="Arial"/>
          <w:color w:val="000000"/>
          <w:sz w:val="24"/>
          <w:szCs w:val="24"/>
          <w:lang w:val="en-GB"/>
        </w:rPr>
        <w:t xml:space="preserve"> </w:t>
      </w:r>
      <w:r w:rsidR="00C456DD" w:rsidRPr="004B3809">
        <w:rPr>
          <w:rFonts w:ascii="Trebuchet MS" w:hAnsi="Trebuchet MS" w:cs="Arial"/>
          <w:color w:val="000000"/>
          <w:sz w:val="24"/>
          <w:szCs w:val="24"/>
          <w:lang w:val="en-GB"/>
        </w:rPr>
        <w:t>just before the</w:t>
      </w:r>
      <w:r w:rsidR="00210820" w:rsidRPr="004B3809">
        <w:rPr>
          <w:rFonts w:ascii="Trebuchet MS" w:hAnsi="Trebuchet MS" w:cs="Arial"/>
          <w:color w:val="000000"/>
          <w:sz w:val="24"/>
          <w:szCs w:val="24"/>
          <w:lang w:val="en-GB"/>
        </w:rPr>
        <w:t xml:space="preserve"> rainy seas</w:t>
      </w:r>
      <w:r w:rsidR="00AF7507" w:rsidRPr="004B3809">
        <w:rPr>
          <w:rFonts w:ascii="Trebuchet MS" w:hAnsi="Trebuchet MS" w:cs="Arial"/>
          <w:color w:val="000000"/>
          <w:sz w:val="24"/>
          <w:szCs w:val="24"/>
          <w:lang w:val="en-GB"/>
        </w:rPr>
        <w:t xml:space="preserve">on and has not been in use as the season </w:t>
      </w:r>
      <w:r w:rsidR="00913478" w:rsidRPr="004B3809">
        <w:rPr>
          <w:rFonts w:ascii="Trebuchet MS" w:hAnsi="Trebuchet MS" w:cs="Arial"/>
          <w:color w:val="000000"/>
          <w:sz w:val="24"/>
          <w:szCs w:val="24"/>
          <w:lang w:val="en-GB"/>
        </w:rPr>
        <w:t xml:space="preserve">had </w:t>
      </w:r>
      <w:r w:rsidR="00AF7507" w:rsidRPr="004B3809">
        <w:rPr>
          <w:rFonts w:ascii="Trebuchet MS" w:hAnsi="Trebuchet MS" w:cs="Arial"/>
          <w:color w:val="000000"/>
          <w:sz w:val="24"/>
          <w:szCs w:val="24"/>
          <w:lang w:val="en-GB"/>
        </w:rPr>
        <w:t>failed.</w:t>
      </w:r>
      <w:r w:rsidR="00AF7507" w:rsidRPr="00C039A3">
        <w:rPr>
          <w:rFonts w:ascii="Trebuchet MS" w:hAnsi="Trebuchet MS" w:cs="Arial"/>
          <w:color w:val="000000"/>
          <w:sz w:val="24"/>
          <w:szCs w:val="24"/>
          <w:lang w:val="en-GB"/>
        </w:rPr>
        <w:t xml:space="preserve"> </w:t>
      </w:r>
      <w:r w:rsidR="00C456DD">
        <w:rPr>
          <w:rFonts w:ascii="Trebuchet MS" w:hAnsi="Trebuchet MS" w:cs="Arial"/>
          <w:color w:val="000000"/>
          <w:sz w:val="24"/>
          <w:szCs w:val="24"/>
          <w:lang w:val="en-GB"/>
        </w:rPr>
        <w:t xml:space="preserve">It will </w:t>
      </w:r>
      <w:r w:rsidR="00913478" w:rsidRPr="00BC7612">
        <w:rPr>
          <w:rFonts w:ascii="Trebuchet MS" w:hAnsi="Trebuchet MS" w:cs="Arial"/>
          <w:color w:val="000000"/>
          <w:sz w:val="24"/>
          <w:szCs w:val="24"/>
          <w:lang w:val="en-GB"/>
        </w:rPr>
        <w:t>benefit</w:t>
      </w:r>
      <w:r w:rsidR="00913478">
        <w:rPr>
          <w:rFonts w:ascii="Trebuchet MS" w:hAnsi="Trebuchet MS" w:cs="Arial"/>
          <w:color w:val="000000"/>
          <w:sz w:val="24"/>
          <w:szCs w:val="24"/>
          <w:lang w:val="en-GB"/>
        </w:rPr>
        <w:t xml:space="preserve"> the community during the next rain season. </w:t>
      </w:r>
    </w:p>
    <w:p w:rsidR="00DC5476" w:rsidRDefault="00C24C4F" w:rsidP="00B46A94">
      <w:pPr>
        <w:spacing w:line="360" w:lineRule="auto"/>
        <w:jc w:val="both"/>
        <w:rPr>
          <w:rFonts w:ascii="Trebuchet MS" w:hAnsi="Trebuchet MS" w:cs="Arial"/>
          <w:color w:val="000000"/>
          <w:sz w:val="24"/>
          <w:szCs w:val="24"/>
          <w:lang w:val="en-GB"/>
        </w:rPr>
      </w:pPr>
      <w:r>
        <w:rPr>
          <w:rFonts w:ascii="Trebuchet MS" w:hAnsi="Trebuchet MS" w:cs="Arial"/>
          <w:color w:val="000000"/>
          <w:sz w:val="24"/>
          <w:szCs w:val="24"/>
          <w:lang w:val="en-GB"/>
        </w:rPr>
        <w:lastRenderedPageBreak/>
        <w:t xml:space="preserve">Inspection of check dams </w:t>
      </w:r>
      <w:r w:rsidRPr="00B271E7">
        <w:rPr>
          <w:rFonts w:ascii="Trebuchet MS" w:hAnsi="Trebuchet MS" w:cs="Arial"/>
          <w:color w:val="000000"/>
          <w:sz w:val="24"/>
          <w:szCs w:val="24"/>
          <w:lang w:val="en-GB"/>
        </w:rPr>
        <w:t>was done</w:t>
      </w:r>
      <w:r>
        <w:rPr>
          <w:rFonts w:ascii="Trebuchet MS" w:hAnsi="Trebuchet MS" w:cs="Arial"/>
          <w:color w:val="000000"/>
          <w:sz w:val="24"/>
          <w:szCs w:val="24"/>
          <w:lang w:val="en-GB"/>
        </w:rPr>
        <w:t xml:space="preserve"> at two sites; </w:t>
      </w:r>
      <w:r w:rsidRPr="00C24C4F">
        <w:rPr>
          <w:rFonts w:ascii="Trebuchet MS" w:hAnsi="Trebuchet MS" w:cs="Arial"/>
          <w:color w:val="000000"/>
          <w:sz w:val="24"/>
          <w:szCs w:val="24"/>
          <w:lang w:val="en-GB"/>
        </w:rPr>
        <w:t>Fadhigaab</w:t>
      </w:r>
      <w:r>
        <w:rPr>
          <w:rFonts w:ascii="Trebuchet MS" w:hAnsi="Trebuchet MS" w:cs="Arial"/>
          <w:color w:val="000000"/>
          <w:sz w:val="24"/>
          <w:szCs w:val="24"/>
          <w:lang w:val="en-GB"/>
        </w:rPr>
        <w:t xml:space="preserve"> and Kal Sheikh v</w:t>
      </w:r>
      <w:r w:rsidR="00AF7507" w:rsidRPr="00DC5476">
        <w:rPr>
          <w:rFonts w:ascii="Trebuchet MS" w:hAnsi="Trebuchet MS" w:cs="Arial"/>
          <w:color w:val="000000"/>
          <w:sz w:val="24"/>
          <w:szCs w:val="24"/>
          <w:lang w:val="en-GB"/>
        </w:rPr>
        <w:t xml:space="preserve">illages. </w:t>
      </w:r>
      <w:r w:rsidRPr="00C24C4F">
        <w:rPr>
          <w:rFonts w:ascii="Trebuchet MS" w:hAnsi="Trebuchet MS" w:cs="Arial"/>
          <w:color w:val="000000"/>
          <w:sz w:val="24"/>
          <w:szCs w:val="24"/>
          <w:lang w:val="en-GB"/>
        </w:rPr>
        <w:t>In</w:t>
      </w:r>
      <w:r w:rsidR="005B31CF" w:rsidRPr="00C24C4F">
        <w:rPr>
          <w:rFonts w:ascii="Trebuchet MS" w:hAnsi="Trebuchet MS" w:cs="Arial"/>
          <w:color w:val="000000"/>
          <w:sz w:val="24"/>
          <w:szCs w:val="24"/>
          <w:lang w:val="en-GB"/>
        </w:rPr>
        <w:t xml:space="preserve"> both si</w:t>
      </w:r>
      <w:r w:rsidR="00962345" w:rsidRPr="00C24C4F">
        <w:rPr>
          <w:rFonts w:ascii="Trebuchet MS" w:hAnsi="Trebuchet MS" w:cs="Arial"/>
          <w:color w:val="000000"/>
          <w:sz w:val="24"/>
          <w:szCs w:val="24"/>
          <w:lang w:val="en-GB"/>
        </w:rPr>
        <w:t xml:space="preserve">tes, </w:t>
      </w:r>
      <w:r w:rsidR="007D2BB7" w:rsidRPr="00C24C4F">
        <w:rPr>
          <w:rFonts w:ascii="Trebuchet MS" w:hAnsi="Trebuchet MS" w:cs="Arial"/>
          <w:color w:val="000000"/>
          <w:sz w:val="24"/>
          <w:szCs w:val="24"/>
          <w:lang w:val="en-GB"/>
        </w:rPr>
        <w:t xml:space="preserve">the </w:t>
      </w:r>
      <w:r w:rsidR="00283C3A">
        <w:rPr>
          <w:rFonts w:ascii="Trebuchet MS" w:hAnsi="Trebuchet MS"/>
          <w:sz w:val="24"/>
          <w:szCs w:val="24"/>
        </w:rPr>
        <w:t xml:space="preserve">dam positioning was </w:t>
      </w:r>
      <w:r w:rsidR="007D2BB7" w:rsidRPr="00C24C4F">
        <w:rPr>
          <w:rFonts w:ascii="Trebuchet MS" w:hAnsi="Trebuchet MS"/>
          <w:sz w:val="24"/>
          <w:szCs w:val="24"/>
        </w:rPr>
        <w:t>perpendicular</w:t>
      </w:r>
      <w:r w:rsidR="00283C3A">
        <w:rPr>
          <w:rFonts w:ascii="Trebuchet MS" w:hAnsi="Trebuchet MS"/>
          <w:sz w:val="24"/>
          <w:szCs w:val="24"/>
        </w:rPr>
        <w:t xml:space="preserve"> to</w:t>
      </w:r>
      <w:r w:rsidRPr="00C24C4F">
        <w:rPr>
          <w:rFonts w:ascii="Trebuchet MS" w:hAnsi="Trebuchet MS"/>
          <w:sz w:val="24"/>
          <w:szCs w:val="24"/>
        </w:rPr>
        <w:t xml:space="preserve"> </w:t>
      </w:r>
      <w:r w:rsidR="007D2BB7" w:rsidRPr="00C24C4F">
        <w:rPr>
          <w:rFonts w:ascii="Trebuchet MS" w:hAnsi="Trebuchet MS"/>
          <w:sz w:val="24"/>
          <w:szCs w:val="24"/>
        </w:rPr>
        <w:t>the flow of water</w:t>
      </w:r>
      <w:r w:rsidRPr="00C24C4F">
        <w:rPr>
          <w:rFonts w:ascii="Trebuchet MS" w:hAnsi="Trebuchet MS"/>
          <w:sz w:val="24"/>
          <w:szCs w:val="24"/>
        </w:rPr>
        <w:t xml:space="preserve"> </w:t>
      </w:r>
      <w:r w:rsidR="0072532C">
        <w:rPr>
          <w:rFonts w:ascii="Trebuchet MS" w:hAnsi="Trebuchet MS"/>
          <w:sz w:val="24"/>
          <w:szCs w:val="24"/>
        </w:rPr>
        <w:t xml:space="preserve">and in series </w:t>
      </w:r>
      <w:r w:rsidR="007D2BB7" w:rsidRPr="00C24C4F">
        <w:rPr>
          <w:rFonts w:ascii="Trebuchet MS" w:hAnsi="Trebuchet MS"/>
          <w:sz w:val="24"/>
          <w:szCs w:val="24"/>
        </w:rPr>
        <w:t>starting in the upper reaches of the waterway and extending downstream</w:t>
      </w:r>
      <w:r w:rsidRPr="00C24C4F">
        <w:rPr>
          <w:rFonts w:ascii="Trebuchet MS" w:hAnsi="Trebuchet MS"/>
          <w:sz w:val="24"/>
          <w:szCs w:val="24"/>
        </w:rPr>
        <w:t>.</w:t>
      </w:r>
      <w:r w:rsidR="0072532C">
        <w:rPr>
          <w:rFonts w:ascii="Trebuchet MS" w:hAnsi="Trebuchet MS"/>
          <w:sz w:val="24"/>
          <w:szCs w:val="24"/>
        </w:rPr>
        <w:t xml:space="preserve"> This was effective in reducing</w:t>
      </w:r>
      <w:r w:rsidR="0072532C" w:rsidRPr="00C24C4F">
        <w:rPr>
          <w:rFonts w:ascii="Trebuchet MS" w:hAnsi="Trebuchet MS"/>
          <w:sz w:val="24"/>
          <w:szCs w:val="24"/>
        </w:rPr>
        <w:t xml:space="preserve"> </w:t>
      </w:r>
      <w:r w:rsidR="0072532C">
        <w:rPr>
          <w:rFonts w:ascii="Trebuchet MS" w:hAnsi="Trebuchet MS"/>
          <w:sz w:val="24"/>
          <w:szCs w:val="24"/>
        </w:rPr>
        <w:t xml:space="preserve">the water </w:t>
      </w:r>
      <w:r w:rsidR="0072532C" w:rsidRPr="00BC7612">
        <w:rPr>
          <w:rFonts w:ascii="Trebuchet MS" w:hAnsi="Trebuchet MS"/>
          <w:sz w:val="24"/>
          <w:szCs w:val="24"/>
        </w:rPr>
        <w:t>velocity</w:t>
      </w:r>
      <w:r w:rsidR="0072532C">
        <w:rPr>
          <w:rFonts w:ascii="Trebuchet MS" w:hAnsi="Trebuchet MS"/>
          <w:sz w:val="24"/>
          <w:szCs w:val="24"/>
        </w:rPr>
        <w:t xml:space="preserve">. </w:t>
      </w:r>
      <w:r w:rsidR="001E6AA6">
        <w:rPr>
          <w:rFonts w:ascii="Trebuchet MS" w:hAnsi="Trebuchet MS"/>
          <w:sz w:val="24"/>
          <w:szCs w:val="24"/>
        </w:rPr>
        <w:t xml:space="preserve">The construction process utilized locally available materials. </w:t>
      </w:r>
    </w:p>
    <w:p w:rsidR="00822398" w:rsidRDefault="00DC5476" w:rsidP="00822398">
      <w:pPr>
        <w:spacing w:line="360" w:lineRule="auto"/>
        <w:jc w:val="both"/>
        <w:rPr>
          <w:rFonts w:ascii="Trebuchet MS" w:hAnsi="Trebuchet MS" w:cs="Arial"/>
          <w:bCs/>
          <w:iCs/>
          <w:color w:val="000000"/>
          <w:sz w:val="24"/>
          <w:szCs w:val="24"/>
        </w:rPr>
      </w:pPr>
      <w:r w:rsidRPr="00C039A3">
        <w:rPr>
          <w:rFonts w:ascii="Trebuchet MS" w:hAnsi="Trebuchet MS" w:cs="Arial"/>
          <w:bCs/>
          <w:iCs/>
          <w:color w:val="000000"/>
          <w:sz w:val="24"/>
          <w:szCs w:val="24"/>
        </w:rPr>
        <w:t xml:space="preserve">In </w:t>
      </w:r>
      <w:r w:rsidRPr="00822398">
        <w:rPr>
          <w:rFonts w:ascii="Trebuchet MS" w:hAnsi="Trebuchet MS" w:cs="Arial"/>
          <w:bCs/>
          <w:iCs/>
          <w:color w:val="000000"/>
          <w:sz w:val="24"/>
          <w:szCs w:val="24"/>
        </w:rPr>
        <w:t>Kiridh</w:t>
      </w:r>
      <w:r w:rsidRPr="00C039A3">
        <w:rPr>
          <w:rFonts w:ascii="Trebuchet MS" w:hAnsi="Trebuchet MS" w:cs="Arial"/>
          <w:bCs/>
          <w:iCs/>
          <w:color w:val="000000"/>
          <w:sz w:val="24"/>
          <w:szCs w:val="24"/>
        </w:rPr>
        <w:t xml:space="preserve"> village, </w:t>
      </w:r>
      <w:r w:rsidR="00C24C4F">
        <w:rPr>
          <w:rFonts w:ascii="Trebuchet MS" w:hAnsi="Trebuchet MS" w:cs="Arial"/>
          <w:bCs/>
          <w:iCs/>
          <w:color w:val="000000"/>
          <w:sz w:val="24"/>
          <w:szCs w:val="24"/>
        </w:rPr>
        <w:t xml:space="preserve">construction of the </w:t>
      </w:r>
      <w:r>
        <w:rPr>
          <w:rFonts w:ascii="Trebuchet MS" w:hAnsi="Trebuchet MS" w:cs="Arial"/>
          <w:bCs/>
          <w:iCs/>
          <w:color w:val="000000"/>
          <w:sz w:val="24"/>
          <w:szCs w:val="24"/>
        </w:rPr>
        <w:t>classro</w:t>
      </w:r>
      <w:r w:rsidR="00C24C4F">
        <w:rPr>
          <w:rFonts w:ascii="Trebuchet MS" w:hAnsi="Trebuchet MS" w:cs="Arial"/>
          <w:bCs/>
          <w:iCs/>
          <w:color w:val="000000"/>
          <w:sz w:val="24"/>
          <w:szCs w:val="24"/>
        </w:rPr>
        <w:t xml:space="preserve">om </w:t>
      </w:r>
      <w:r w:rsidR="00C24C4F" w:rsidRPr="00BC7612">
        <w:rPr>
          <w:rFonts w:ascii="Trebuchet MS" w:hAnsi="Trebuchet MS" w:cs="Arial"/>
          <w:bCs/>
          <w:iCs/>
          <w:color w:val="000000"/>
          <w:sz w:val="24"/>
          <w:szCs w:val="24"/>
        </w:rPr>
        <w:t>extension</w:t>
      </w:r>
      <w:r w:rsidR="00C24C4F">
        <w:rPr>
          <w:rFonts w:ascii="Trebuchet MS" w:hAnsi="Trebuchet MS" w:cs="Arial"/>
          <w:bCs/>
          <w:iCs/>
          <w:color w:val="000000"/>
          <w:sz w:val="24"/>
          <w:szCs w:val="24"/>
        </w:rPr>
        <w:t xml:space="preserve"> </w:t>
      </w:r>
      <w:r w:rsidR="00C24C4F" w:rsidRPr="00C24C4F">
        <w:rPr>
          <w:rFonts w:ascii="Trebuchet MS" w:hAnsi="Trebuchet MS" w:cs="Arial"/>
          <w:bCs/>
          <w:iCs/>
          <w:color w:val="000000"/>
          <w:sz w:val="24"/>
          <w:szCs w:val="24"/>
        </w:rPr>
        <w:t>was up-to</w:t>
      </w:r>
      <w:r w:rsidR="00C24C4F">
        <w:rPr>
          <w:rFonts w:ascii="Trebuchet MS" w:hAnsi="Trebuchet MS" w:cs="Arial"/>
          <w:bCs/>
          <w:iCs/>
          <w:color w:val="000000"/>
          <w:sz w:val="24"/>
          <w:szCs w:val="24"/>
        </w:rPr>
        <w:t xml:space="preserve"> standard. The </w:t>
      </w:r>
      <w:r w:rsidR="001E6AA6">
        <w:rPr>
          <w:rFonts w:ascii="Trebuchet MS" w:hAnsi="Trebuchet MS" w:cs="Arial"/>
          <w:bCs/>
          <w:iCs/>
          <w:color w:val="000000"/>
          <w:sz w:val="24"/>
          <w:szCs w:val="24"/>
        </w:rPr>
        <w:t xml:space="preserve">plastering on the </w:t>
      </w:r>
      <w:r w:rsidR="001E6AA6" w:rsidRPr="001E6AA6">
        <w:rPr>
          <w:rFonts w:ascii="Trebuchet MS" w:hAnsi="Trebuchet MS" w:cs="Arial"/>
          <w:bCs/>
          <w:iCs/>
          <w:color w:val="000000"/>
          <w:sz w:val="24"/>
          <w:szCs w:val="24"/>
        </w:rPr>
        <w:t>wall</w:t>
      </w:r>
      <w:r w:rsidR="001E6AA6">
        <w:rPr>
          <w:rFonts w:ascii="Trebuchet MS" w:hAnsi="Trebuchet MS" w:cs="Arial"/>
          <w:bCs/>
          <w:iCs/>
          <w:color w:val="000000"/>
          <w:sz w:val="24"/>
          <w:szCs w:val="24"/>
        </w:rPr>
        <w:t xml:space="preserve"> was neat </w:t>
      </w:r>
      <w:r w:rsidR="00C24C4F">
        <w:rPr>
          <w:rFonts w:ascii="Trebuchet MS" w:hAnsi="Trebuchet MS" w:cs="Arial"/>
          <w:bCs/>
          <w:iCs/>
          <w:color w:val="000000"/>
          <w:sz w:val="24"/>
          <w:szCs w:val="24"/>
        </w:rPr>
        <w:t xml:space="preserve">and noted to have cured </w:t>
      </w:r>
      <w:r w:rsidR="00C24C4F" w:rsidRPr="00BC7612">
        <w:rPr>
          <w:rFonts w:ascii="Trebuchet MS" w:hAnsi="Trebuchet MS" w:cs="Arial"/>
          <w:bCs/>
          <w:iCs/>
          <w:color w:val="000000"/>
          <w:sz w:val="24"/>
          <w:szCs w:val="24"/>
        </w:rPr>
        <w:t>well</w:t>
      </w:r>
      <w:r w:rsidR="00C24C4F">
        <w:rPr>
          <w:rFonts w:ascii="Trebuchet MS" w:hAnsi="Trebuchet MS" w:cs="Arial"/>
          <w:bCs/>
          <w:iCs/>
          <w:color w:val="000000"/>
          <w:sz w:val="24"/>
          <w:szCs w:val="24"/>
        </w:rPr>
        <w:t>.</w:t>
      </w:r>
      <w:r>
        <w:rPr>
          <w:rFonts w:ascii="Trebuchet MS" w:hAnsi="Trebuchet MS" w:cs="Arial"/>
          <w:bCs/>
          <w:iCs/>
          <w:color w:val="000000"/>
          <w:sz w:val="24"/>
          <w:szCs w:val="24"/>
        </w:rPr>
        <w:t xml:space="preserve"> The </w:t>
      </w:r>
      <w:r w:rsidR="00C24C4F">
        <w:rPr>
          <w:rFonts w:ascii="Trebuchet MS" w:hAnsi="Trebuchet MS" w:cs="Arial"/>
          <w:bCs/>
          <w:iCs/>
          <w:color w:val="000000"/>
          <w:sz w:val="24"/>
          <w:szCs w:val="24"/>
        </w:rPr>
        <w:t xml:space="preserve">classroom </w:t>
      </w:r>
      <w:r>
        <w:rPr>
          <w:rFonts w:ascii="Trebuchet MS" w:hAnsi="Trebuchet MS" w:cs="Arial"/>
          <w:bCs/>
          <w:iCs/>
          <w:color w:val="000000"/>
          <w:sz w:val="24"/>
          <w:szCs w:val="24"/>
        </w:rPr>
        <w:t>size was sufficient for 35 – 40 children</w:t>
      </w:r>
      <w:r w:rsidR="00C24C4F">
        <w:rPr>
          <w:rFonts w:ascii="Trebuchet MS" w:hAnsi="Trebuchet MS" w:cs="Arial"/>
          <w:bCs/>
          <w:iCs/>
          <w:color w:val="000000"/>
          <w:sz w:val="24"/>
          <w:szCs w:val="24"/>
        </w:rPr>
        <w:t>, with</w:t>
      </w:r>
      <w:r w:rsidR="009605CD">
        <w:rPr>
          <w:rFonts w:ascii="Trebuchet MS" w:hAnsi="Trebuchet MS" w:cs="Arial"/>
          <w:bCs/>
          <w:iCs/>
          <w:color w:val="000000"/>
          <w:sz w:val="24"/>
          <w:szCs w:val="24"/>
        </w:rPr>
        <w:t xml:space="preserve"> sufficient windows on the side </w:t>
      </w:r>
      <w:r w:rsidR="009605CD" w:rsidRPr="00BC7612">
        <w:rPr>
          <w:rFonts w:ascii="Trebuchet MS" w:hAnsi="Trebuchet MS" w:cs="Arial"/>
          <w:bCs/>
          <w:iCs/>
          <w:color w:val="000000"/>
          <w:sz w:val="24"/>
          <w:szCs w:val="24"/>
        </w:rPr>
        <w:t>wall</w:t>
      </w:r>
      <w:r w:rsidR="009605CD">
        <w:rPr>
          <w:rFonts w:ascii="Trebuchet MS" w:hAnsi="Trebuchet MS" w:cs="Arial"/>
          <w:bCs/>
          <w:iCs/>
          <w:color w:val="000000"/>
          <w:sz w:val="24"/>
          <w:szCs w:val="24"/>
        </w:rPr>
        <w:t xml:space="preserve"> allowing </w:t>
      </w:r>
      <w:r w:rsidR="009605CD" w:rsidRPr="00BC7612">
        <w:rPr>
          <w:rFonts w:ascii="Trebuchet MS" w:hAnsi="Trebuchet MS" w:cs="Arial"/>
          <w:bCs/>
          <w:iCs/>
          <w:color w:val="000000"/>
          <w:sz w:val="24"/>
          <w:szCs w:val="24"/>
        </w:rPr>
        <w:t>light</w:t>
      </w:r>
      <w:r w:rsidR="009605CD">
        <w:rPr>
          <w:rFonts w:ascii="Trebuchet MS" w:hAnsi="Trebuchet MS" w:cs="Arial"/>
          <w:bCs/>
          <w:iCs/>
          <w:color w:val="000000"/>
          <w:sz w:val="24"/>
          <w:szCs w:val="24"/>
        </w:rPr>
        <w:t xml:space="preserve"> and air circulation.</w:t>
      </w:r>
      <w:r>
        <w:rPr>
          <w:rFonts w:ascii="Trebuchet MS" w:hAnsi="Trebuchet MS" w:cs="Arial"/>
          <w:bCs/>
          <w:iCs/>
          <w:color w:val="000000"/>
          <w:sz w:val="24"/>
          <w:szCs w:val="24"/>
        </w:rPr>
        <w:t xml:space="preserve"> </w:t>
      </w:r>
      <w:r w:rsidR="00C24C4F">
        <w:rPr>
          <w:rFonts w:ascii="Trebuchet MS" w:hAnsi="Trebuchet MS" w:cs="Arial"/>
          <w:bCs/>
          <w:iCs/>
          <w:color w:val="000000"/>
          <w:sz w:val="24"/>
          <w:szCs w:val="24"/>
        </w:rPr>
        <w:t xml:space="preserve">CARE and </w:t>
      </w:r>
      <w:r w:rsidR="00C24C4F" w:rsidRPr="001E6AA6">
        <w:rPr>
          <w:rFonts w:ascii="Trebuchet MS" w:hAnsi="Trebuchet MS" w:cs="Arial"/>
          <w:bCs/>
          <w:iCs/>
          <w:color w:val="000000"/>
          <w:sz w:val="24"/>
          <w:szCs w:val="24"/>
        </w:rPr>
        <w:t>the</w:t>
      </w:r>
      <w:r w:rsidRPr="00C24C4F">
        <w:rPr>
          <w:rFonts w:ascii="Trebuchet MS" w:hAnsi="Trebuchet MS" w:cs="Arial"/>
          <w:bCs/>
          <w:iCs/>
          <w:color w:val="000000"/>
          <w:sz w:val="24"/>
          <w:szCs w:val="24"/>
        </w:rPr>
        <w:t xml:space="preserve"> </w:t>
      </w:r>
      <w:r w:rsidRPr="00BC7612">
        <w:rPr>
          <w:rFonts w:ascii="Trebuchet MS" w:hAnsi="Trebuchet MS" w:cs="Arial"/>
          <w:bCs/>
          <w:iCs/>
          <w:color w:val="000000"/>
          <w:sz w:val="24"/>
          <w:szCs w:val="24"/>
        </w:rPr>
        <w:t>community</w:t>
      </w:r>
      <w:r w:rsidRPr="00C039A3">
        <w:rPr>
          <w:rFonts w:ascii="Trebuchet MS" w:hAnsi="Trebuchet MS" w:cs="Arial"/>
          <w:bCs/>
          <w:iCs/>
          <w:color w:val="000000"/>
          <w:sz w:val="24"/>
          <w:szCs w:val="24"/>
        </w:rPr>
        <w:t xml:space="preserve"> </w:t>
      </w:r>
      <w:r w:rsidR="00C24C4F" w:rsidRPr="001E6AA6">
        <w:rPr>
          <w:rFonts w:ascii="Trebuchet MS" w:hAnsi="Trebuchet MS" w:cs="Arial"/>
          <w:bCs/>
          <w:iCs/>
          <w:color w:val="000000"/>
          <w:sz w:val="24"/>
          <w:szCs w:val="24"/>
        </w:rPr>
        <w:t>lobbied</w:t>
      </w:r>
      <w:r w:rsidR="00C24C4F">
        <w:rPr>
          <w:rFonts w:ascii="Trebuchet MS" w:hAnsi="Trebuchet MS" w:cs="Arial"/>
          <w:bCs/>
          <w:iCs/>
          <w:color w:val="000000"/>
          <w:sz w:val="24"/>
          <w:szCs w:val="24"/>
        </w:rPr>
        <w:t xml:space="preserve"> </w:t>
      </w:r>
      <w:r w:rsidRPr="00C039A3">
        <w:rPr>
          <w:rFonts w:ascii="Trebuchet MS" w:hAnsi="Trebuchet MS" w:cs="Arial"/>
          <w:bCs/>
          <w:iCs/>
          <w:color w:val="000000"/>
          <w:sz w:val="24"/>
          <w:szCs w:val="24"/>
        </w:rPr>
        <w:t xml:space="preserve">the Government to provide more teachers </w:t>
      </w:r>
      <w:r w:rsidR="001E6AA6">
        <w:rPr>
          <w:rFonts w:ascii="Trebuchet MS" w:hAnsi="Trebuchet MS" w:cs="Arial"/>
          <w:bCs/>
          <w:iCs/>
          <w:color w:val="000000"/>
          <w:sz w:val="24"/>
          <w:szCs w:val="24"/>
        </w:rPr>
        <w:t>and</w:t>
      </w:r>
      <w:r w:rsidRPr="00C24C4F">
        <w:rPr>
          <w:rFonts w:ascii="Trebuchet MS" w:hAnsi="Trebuchet MS" w:cs="Arial"/>
          <w:bCs/>
          <w:iCs/>
          <w:color w:val="000000"/>
          <w:sz w:val="24"/>
          <w:szCs w:val="24"/>
        </w:rPr>
        <w:t xml:space="preserve"> </w:t>
      </w:r>
      <w:r w:rsidRPr="00BC7612">
        <w:rPr>
          <w:rFonts w:ascii="Trebuchet MS" w:hAnsi="Trebuchet MS" w:cs="Arial"/>
          <w:bCs/>
          <w:iCs/>
          <w:color w:val="000000"/>
          <w:sz w:val="24"/>
          <w:szCs w:val="24"/>
        </w:rPr>
        <w:t>additional</w:t>
      </w:r>
      <w:r w:rsidRPr="00C24C4F">
        <w:rPr>
          <w:rFonts w:ascii="Trebuchet MS" w:hAnsi="Trebuchet MS" w:cs="Arial"/>
          <w:bCs/>
          <w:iCs/>
          <w:color w:val="000000"/>
          <w:sz w:val="24"/>
          <w:szCs w:val="24"/>
        </w:rPr>
        <w:t xml:space="preserve"> </w:t>
      </w:r>
      <w:r w:rsidRPr="00BC7612">
        <w:rPr>
          <w:rFonts w:ascii="Trebuchet MS" w:hAnsi="Trebuchet MS" w:cs="Arial"/>
          <w:bCs/>
          <w:iCs/>
          <w:color w:val="000000"/>
          <w:sz w:val="24"/>
          <w:szCs w:val="24"/>
        </w:rPr>
        <w:t>furniture</w:t>
      </w:r>
      <w:r w:rsidRPr="00C24C4F">
        <w:rPr>
          <w:rFonts w:ascii="Trebuchet MS" w:hAnsi="Trebuchet MS" w:cs="Arial"/>
          <w:bCs/>
          <w:iCs/>
          <w:color w:val="000000"/>
          <w:sz w:val="24"/>
          <w:szCs w:val="24"/>
        </w:rPr>
        <w:t xml:space="preserve"> to the newly constructed classroom</w:t>
      </w:r>
      <w:r w:rsidRPr="00C039A3">
        <w:rPr>
          <w:rFonts w:ascii="Trebuchet MS" w:hAnsi="Trebuchet MS" w:cs="Arial"/>
          <w:bCs/>
          <w:iCs/>
          <w:color w:val="000000"/>
          <w:sz w:val="24"/>
          <w:szCs w:val="24"/>
        </w:rPr>
        <w:t xml:space="preserve">. </w:t>
      </w:r>
      <w:bookmarkStart w:id="40" w:name="_Toc308963921"/>
      <w:bookmarkStart w:id="41" w:name="_Toc308964540"/>
      <w:bookmarkStart w:id="42" w:name="_Toc308964993"/>
    </w:p>
    <w:p w:rsidR="00DD0E01" w:rsidRPr="00146E05" w:rsidRDefault="005F0BE2" w:rsidP="00F83F68">
      <w:pPr>
        <w:pStyle w:val="Heading2"/>
        <w:rPr>
          <w:rFonts w:ascii="Trebuchet MS" w:hAnsi="Trebuchet MS"/>
          <w:color w:val="000000"/>
          <w:sz w:val="24"/>
          <w:szCs w:val="24"/>
          <w:lang w:val="en-GB"/>
        </w:rPr>
      </w:pPr>
      <w:bookmarkStart w:id="43" w:name="_Toc350186398"/>
      <w:r w:rsidRPr="00146E05">
        <w:rPr>
          <w:rFonts w:ascii="Trebuchet MS" w:hAnsi="Trebuchet MS"/>
          <w:color w:val="000000"/>
          <w:sz w:val="24"/>
          <w:szCs w:val="24"/>
        </w:rPr>
        <w:t xml:space="preserve">3.3 </w:t>
      </w:r>
      <w:r w:rsidR="0030420B" w:rsidRPr="00146E05">
        <w:rPr>
          <w:rFonts w:ascii="Trebuchet MS" w:hAnsi="Trebuchet MS"/>
          <w:color w:val="000000"/>
          <w:sz w:val="24"/>
          <w:szCs w:val="24"/>
        </w:rPr>
        <w:t>EFFECTIVENESS</w:t>
      </w:r>
      <w:bookmarkEnd w:id="40"/>
      <w:bookmarkEnd w:id="41"/>
      <w:bookmarkEnd w:id="42"/>
      <w:bookmarkEnd w:id="43"/>
    </w:p>
    <w:p w:rsidR="00822398" w:rsidRDefault="00686837" w:rsidP="00822398">
      <w:pPr>
        <w:spacing w:line="360" w:lineRule="auto"/>
        <w:jc w:val="both"/>
        <w:rPr>
          <w:rFonts w:ascii="Trebuchet MS" w:hAnsi="Trebuchet MS" w:cs="Arial"/>
          <w:color w:val="000000"/>
          <w:sz w:val="24"/>
          <w:szCs w:val="24"/>
          <w:lang w:val="en-GB"/>
        </w:rPr>
      </w:pPr>
      <w:r>
        <w:rPr>
          <w:rFonts w:ascii="Trebuchet MS" w:hAnsi="Trebuchet MS" w:cs="Arial"/>
          <w:bCs/>
          <w:color w:val="000000"/>
          <w:sz w:val="24"/>
          <w:szCs w:val="24"/>
        </w:rPr>
        <w:t>In determining project e</w:t>
      </w:r>
      <w:r w:rsidR="00F02D02" w:rsidRPr="00686837">
        <w:rPr>
          <w:rFonts w:ascii="Trebuchet MS" w:hAnsi="Trebuchet MS" w:cs="Arial"/>
          <w:bCs/>
          <w:color w:val="000000"/>
          <w:sz w:val="24"/>
          <w:szCs w:val="24"/>
        </w:rPr>
        <w:t>ffectiveness</w:t>
      </w:r>
      <w:r w:rsidR="00181929" w:rsidRPr="00686837">
        <w:rPr>
          <w:rFonts w:ascii="Trebuchet MS" w:hAnsi="Trebuchet MS" w:cs="Arial"/>
          <w:bCs/>
          <w:color w:val="000000"/>
          <w:sz w:val="24"/>
          <w:szCs w:val="24"/>
        </w:rPr>
        <w:t xml:space="preserve">, the evaluation </w:t>
      </w:r>
      <w:r w:rsidR="001E6AA6">
        <w:rPr>
          <w:rFonts w:ascii="Trebuchet MS" w:hAnsi="Trebuchet MS" w:cs="Arial"/>
          <w:bCs/>
          <w:color w:val="000000"/>
          <w:sz w:val="24"/>
          <w:szCs w:val="24"/>
        </w:rPr>
        <w:t>reviewed</w:t>
      </w:r>
      <w:r>
        <w:rPr>
          <w:rFonts w:ascii="Trebuchet MS" w:hAnsi="Trebuchet MS" w:cs="Arial"/>
          <w:bCs/>
          <w:color w:val="000000"/>
          <w:sz w:val="24"/>
          <w:szCs w:val="24"/>
        </w:rPr>
        <w:t xml:space="preserve"> </w:t>
      </w:r>
      <w:r w:rsidRPr="00686837">
        <w:rPr>
          <w:rFonts w:ascii="Trebuchet MS" w:hAnsi="Trebuchet MS" w:cs="Arial"/>
          <w:color w:val="000000"/>
          <w:sz w:val="24"/>
          <w:szCs w:val="24"/>
          <w:lang w:val="en-GB"/>
        </w:rPr>
        <w:t xml:space="preserve">the relevance of the </w:t>
      </w:r>
      <w:r w:rsidR="001E6AA6">
        <w:rPr>
          <w:rFonts w:ascii="Trebuchet MS" w:hAnsi="Trebuchet MS" w:cs="Arial"/>
          <w:color w:val="000000"/>
          <w:sz w:val="24"/>
          <w:szCs w:val="24"/>
          <w:lang w:val="en-GB"/>
        </w:rPr>
        <w:t xml:space="preserve">geographical </w:t>
      </w:r>
      <w:r w:rsidRPr="00686837">
        <w:rPr>
          <w:rFonts w:ascii="Trebuchet MS" w:hAnsi="Trebuchet MS" w:cs="Arial"/>
          <w:color w:val="000000"/>
          <w:sz w:val="24"/>
          <w:szCs w:val="24"/>
          <w:lang w:val="en-GB"/>
        </w:rPr>
        <w:t xml:space="preserve">selection criteria, structures and </w:t>
      </w:r>
      <w:r w:rsidRPr="00BC7612">
        <w:rPr>
          <w:rFonts w:ascii="Trebuchet MS" w:hAnsi="Trebuchet MS" w:cs="Arial"/>
          <w:color w:val="000000"/>
          <w:sz w:val="24"/>
          <w:szCs w:val="24"/>
          <w:lang w:val="en-GB"/>
        </w:rPr>
        <w:t>cash</w:t>
      </w:r>
      <w:r w:rsidRPr="00686837">
        <w:rPr>
          <w:rFonts w:ascii="Trebuchet MS" w:hAnsi="Trebuchet MS" w:cs="Arial"/>
          <w:color w:val="000000"/>
          <w:sz w:val="24"/>
          <w:szCs w:val="24"/>
          <w:lang w:val="en-GB"/>
        </w:rPr>
        <w:t xml:space="preserve"> for work participants</w:t>
      </w:r>
      <w:r w:rsidR="0072532C">
        <w:rPr>
          <w:rFonts w:ascii="Trebuchet MS" w:hAnsi="Trebuchet MS" w:cs="Arial"/>
          <w:color w:val="000000"/>
          <w:sz w:val="24"/>
          <w:szCs w:val="24"/>
          <w:lang w:val="en-GB"/>
        </w:rPr>
        <w:t xml:space="preserve">. It also analysed the </w:t>
      </w:r>
      <w:r w:rsidR="001E6AA6">
        <w:rPr>
          <w:rFonts w:ascii="Trebuchet MS" w:hAnsi="Trebuchet MS" w:cs="Arial"/>
          <w:color w:val="000000"/>
          <w:sz w:val="24"/>
          <w:szCs w:val="24"/>
          <w:lang w:val="en-GB"/>
        </w:rPr>
        <w:t>a</w:t>
      </w:r>
      <w:r w:rsidR="00181929" w:rsidRPr="00C039A3">
        <w:rPr>
          <w:rFonts w:ascii="Trebuchet MS" w:hAnsi="Trebuchet MS" w:cs="Arial"/>
          <w:color w:val="000000"/>
          <w:sz w:val="24"/>
          <w:szCs w:val="24"/>
          <w:lang w:val="en-GB"/>
        </w:rPr>
        <w:t>ppropriateness of the indicators including changes made</w:t>
      </w:r>
      <w:r>
        <w:rPr>
          <w:rFonts w:ascii="Trebuchet MS" w:hAnsi="Trebuchet MS" w:cs="Arial"/>
          <w:color w:val="000000"/>
          <w:sz w:val="24"/>
          <w:szCs w:val="24"/>
          <w:lang w:val="en-GB"/>
        </w:rPr>
        <w:t xml:space="preserve"> during project implementation </w:t>
      </w:r>
      <w:r w:rsidR="001E6AA6">
        <w:rPr>
          <w:rFonts w:ascii="Trebuchet MS" w:hAnsi="Trebuchet MS" w:cs="Arial"/>
          <w:color w:val="000000"/>
          <w:sz w:val="24"/>
          <w:szCs w:val="24"/>
          <w:lang w:val="en-GB"/>
        </w:rPr>
        <w:t>and the robustness of the monitoring protocol</w:t>
      </w:r>
      <w:r w:rsidR="00181929" w:rsidRPr="00C039A3">
        <w:rPr>
          <w:rFonts w:ascii="Trebuchet MS" w:hAnsi="Trebuchet MS" w:cs="Arial"/>
          <w:color w:val="000000"/>
          <w:sz w:val="24"/>
          <w:szCs w:val="24"/>
          <w:lang w:val="en-GB"/>
        </w:rPr>
        <w:t xml:space="preserve">. </w:t>
      </w:r>
    </w:p>
    <w:p w:rsidR="00BD1B12" w:rsidRPr="00F83F68" w:rsidRDefault="00822398" w:rsidP="00F83F68">
      <w:pPr>
        <w:pStyle w:val="Heading3"/>
        <w:rPr>
          <w:rFonts w:ascii="Trebuchet MS" w:hAnsi="Trebuchet MS" w:cs="Arial"/>
          <w:color w:val="000000"/>
          <w:sz w:val="24"/>
          <w:szCs w:val="24"/>
          <w:lang w:val="en-GB"/>
        </w:rPr>
      </w:pPr>
      <w:r w:rsidRPr="00F83F68">
        <w:rPr>
          <w:rFonts w:ascii="Trebuchet MS" w:hAnsi="Trebuchet MS"/>
          <w:sz w:val="24"/>
          <w:szCs w:val="24"/>
          <w:lang w:val="en-GB"/>
        </w:rPr>
        <w:t>3.3.1 Village</w:t>
      </w:r>
      <w:r w:rsidR="00BD1B12" w:rsidRPr="00F83F68">
        <w:rPr>
          <w:rFonts w:ascii="Trebuchet MS" w:hAnsi="Trebuchet MS"/>
          <w:sz w:val="24"/>
          <w:szCs w:val="24"/>
          <w:lang w:val="en-GB"/>
        </w:rPr>
        <w:t xml:space="preserve"> selection</w:t>
      </w:r>
    </w:p>
    <w:p w:rsidR="00822398" w:rsidRDefault="00822398" w:rsidP="00822398">
      <w:pPr>
        <w:spacing w:line="360" w:lineRule="auto"/>
        <w:jc w:val="both"/>
        <w:rPr>
          <w:rFonts w:ascii="Trebuchet MS" w:hAnsi="Trebuchet MS" w:cs="Arial"/>
          <w:color w:val="000000"/>
          <w:sz w:val="24"/>
          <w:szCs w:val="24"/>
          <w:lang w:val="en-GB"/>
        </w:rPr>
      </w:pPr>
      <w:r>
        <w:rPr>
          <w:rFonts w:ascii="Trebuchet MS" w:hAnsi="Trebuchet MS" w:cs="Arial"/>
          <w:color w:val="000000"/>
          <w:sz w:val="24"/>
          <w:szCs w:val="24"/>
          <w:lang w:val="en-GB"/>
        </w:rPr>
        <w:t xml:space="preserve">Selection of the </w:t>
      </w:r>
      <w:r w:rsidR="00BD1B12" w:rsidRPr="00C039A3">
        <w:rPr>
          <w:rFonts w:ascii="Trebuchet MS" w:hAnsi="Trebuchet MS" w:cs="Arial"/>
          <w:color w:val="000000"/>
          <w:sz w:val="24"/>
          <w:szCs w:val="24"/>
          <w:lang w:val="en-GB"/>
        </w:rPr>
        <w:t xml:space="preserve">geographical </w:t>
      </w:r>
      <w:r>
        <w:rPr>
          <w:rFonts w:ascii="Trebuchet MS" w:hAnsi="Trebuchet MS" w:cs="Arial"/>
          <w:color w:val="000000"/>
          <w:sz w:val="24"/>
          <w:szCs w:val="24"/>
          <w:lang w:val="en-GB"/>
        </w:rPr>
        <w:t xml:space="preserve">areas was </w:t>
      </w:r>
      <w:r w:rsidRPr="00BC7612">
        <w:rPr>
          <w:rFonts w:ascii="Trebuchet MS" w:hAnsi="Trebuchet MS" w:cs="Arial"/>
          <w:color w:val="000000"/>
          <w:sz w:val="24"/>
          <w:szCs w:val="24"/>
          <w:lang w:val="en-GB"/>
        </w:rPr>
        <w:t>effective</w:t>
      </w:r>
      <w:r>
        <w:rPr>
          <w:rFonts w:ascii="Trebuchet MS" w:hAnsi="Trebuchet MS" w:cs="Arial"/>
          <w:color w:val="000000"/>
          <w:sz w:val="24"/>
          <w:szCs w:val="24"/>
          <w:lang w:val="en-GB"/>
        </w:rPr>
        <w:t>, identifying f</w:t>
      </w:r>
      <w:r w:rsidR="00D7752A">
        <w:rPr>
          <w:rFonts w:ascii="Trebuchet MS" w:hAnsi="Trebuchet MS" w:cs="Arial"/>
          <w:color w:val="000000"/>
          <w:sz w:val="24"/>
          <w:szCs w:val="24"/>
          <w:lang w:val="en-GB"/>
        </w:rPr>
        <w:t>orty two (</w:t>
      </w:r>
      <w:r w:rsidR="00BA66EE">
        <w:rPr>
          <w:rFonts w:ascii="Trebuchet MS" w:hAnsi="Trebuchet MS" w:cs="Arial"/>
          <w:color w:val="000000"/>
          <w:sz w:val="24"/>
          <w:szCs w:val="24"/>
          <w:lang w:val="en-GB"/>
        </w:rPr>
        <w:t>42</w:t>
      </w:r>
      <w:r w:rsidR="004E0E4C">
        <w:rPr>
          <w:rFonts w:ascii="Trebuchet MS" w:hAnsi="Trebuchet MS" w:cs="Arial"/>
          <w:color w:val="000000"/>
          <w:sz w:val="24"/>
          <w:szCs w:val="24"/>
          <w:lang w:val="en-GB"/>
        </w:rPr>
        <w:t>)</w:t>
      </w:r>
      <w:r w:rsidR="004E0E4C" w:rsidRPr="00C039A3">
        <w:rPr>
          <w:rFonts w:ascii="Trebuchet MS" w:hAnsi="Trebuchet MS" w:cs="Arial"/>
          <w:color w:val="000000"/>
          <w:sz w:val="24"/>
          <w:szCs w:val="24"/>
          <w:lang w:val="en-GB"/>
        </w:rPr>
        <w:t xml:space="preserve"> villages</w:t>
      </w:r>
      <w:r w:rsidR="00BD1B12" w:rsidRPr="00C039A3">
        <w:rPr>
          <w:rFonts w:ascii="Trebuchet MS" w:hAnsi="Trebuchet MS" w:cs="Arial"/>
          <w:color w:val="000000"/>
          <w:sz w:val="24"/>
          <w:szCs w:val="24"/>
          <w:lang w:val="en-GB"/>
        </w:rPr>
        <w:t xml:space="preserve"> </w:t>
      </w:r>
      <w:r w:rsidR="009844B3">
        <w:rPr>
          <w:rFonts w:ascii="Trebuchet MS" w:hAnsi="Trebuchet MS" w:cs="Arial"/>
          <w:color w:val="000000"/>
          <w:sz w:val="24"/>
          <w:szCs w:val="24"/>
          <w:lang w:val="en-GB"/>
        </w:rPr>
        <w:t xml:space="preserve">in </w:t>
      </w:r>
      <w:r w:rsidR="009844B3" w:rsidRPr="006E691E">
        <w:rPr>
          <w:rFonts w:ascii="Trebuchet MS" w:hAnsi="Trebuchet MS" w:cs="Arial"/>
          <w:color w:val="000000"/>
          <w:sz w:val="24"/>
          <w:szCs w:val="24"/>
          <w:lang w:val="en-GB"/>
        </w:rPr>
        <w:t xml:space="preserve">areas </w:t>
      </w:r>
      <w:r w:rsidR="00BD1B12" w:rsidRPr="006E691E">
        <w:rPr>
          <w:rFonts w:ascii="Trebuchet MS" w:hAnsi="Trebuchet MS" w:cs="Arial"/>
          <w:color w:val="000000"/>
          <w:sz w:val="24"/>
          <w:szCs w:val="24"/>
          <w:lang w:val="en-GB"/>
        </w:rPr>
        <w:t>classified</w:t>
      </w:r>
      <w:r w:rsidR="00BD1B12" w:rsidRPr="00C039A3">
        <w:rPr>
          <w:rFonts w:ascii="Trebuchet MS" w:hAnsi="Trebuchet MS" w:cs="Arial"/>
          <w:color w:val="000000"/>
          <w:sz w:val="24"/>
          <w:szCs w:val="24"/>
          <w:lang w:val="en-GB"/>
        </w:rPr>
        <w:t xml:space="preserve"> </w:t>
      </w:r>
      <w:r w:rsidR="009844B3">
        <w:rPr>
          <w:rFonts w:ascii="Trebuchet MS" w:hAnsi="Trebuchet MS" w:cs="Arial"/>
          <w:color w:val="000000"/>
          <w:sz w:val="24"/>
          <w:szCs w:val="24"/>
          <w:lang w:val="en-GB"/>
        </w:rPr>
        <w:t xml:space="preserve">to be under </w:t>
      </w:r>
      <w:r w:rsidR="00BD1B12" w:rsidRPr="00C039A3">
        <w:rPr>
          <w:rFonts w:ascii="Trebuchet MS" w:hAnsi="Trebuchet MS" w:cs="Arial"/>
          <w:color w:val="000000"/>
          <w:sz w:val="24"/>
          <w:szCs w:val="24"/>
          <w:lang w:val="en-GB"/>
        </w:rPr>
        <w:t>H</w:t>
      </w:r>
      <w:r w:rsidR="00D7752A">
        <w:rPr>
          <w:rFonts w:ascii="Trebuchet MS" w:hAnsi="Trebuchet MS" w:cs="Arial"/>
          <w:color w:val="000000"/>
          <w:sz w:val="24"/>
          <w:szCs w:val="24"/>
          <w:lang w:val="en-GB"/>
        </w:rPr>
        <w:t xml:space="preserve">umanitarian </w:t>
      </w:r>
      <w:r w:rsidR="00BD1B12" w:rsidRPr="00C039A3">
        <w:rPr>
          <w:rFonts w:ascii="Trebuchet MS" w:hAnsi="Trebuchet MS" w:cs="Arial"/>
          <w:color w:val="000000"/>
          <w:sz w:val="24"/>
          <w:szCs w:val="24"/>
          <w:lang w:val="en-GB"/>
        </w:rPr>
        <w:t>E</w:t>
      </w:r>
      <w:r w:rsidR="00D7752A">
        <w:rPr>
          <w:rFonts w:ascii="Trebuchet MS" w:hAnsi="Trebuchet MS" w:cs="Arial"/>
          <w:color w:val="000000"/>
          <w:sz w:val="24"/>
          <w:szCs w:val="24"/>
          <w:lang w:val="en-GB"/>
        </w:rPr>
        <w:t>mergency (HE)</w:t>
      </w:r>
      <w:r w:rsidR="00BD1B12" w:rsidRPr="00C039A3">
        <w:rPr>
          <w:rFonts w:ascii="Trebuchet MS" w:hAnsi="Trebuchet MS" w:cs="Arial"/>
          <w:color w:val="000000"/>
          <w:sz w:val="24"/>
          <w:szCs w:val="24"/>
          <w:lang w:val="en-GB"/>
        </w:rPr>
        <w:t xml:space="preserve"> and A</w:t>
      </w:r>
      <w:r w:rsidR="00D7752A">
        <w:rPr>
          <w:rFonts w:ascii="Trebuchet MS" w:hAnsi="Trebuchet MS" w:cs="Arial"/>
          <w:color w:val="000000"/>
          <w:sz w:val="24"/>
          <w:szCs w:val="24"/>
          <w:lang w:val="en-GB"/>
        </w:rPr>
        <w:t xml:space="preserve">cute </w:t>
      </w:r>
      <w:r w:rsidR="00BD1B12" w:rsidRPr="00C039A3">
        <w:rPr>
          <w:rFonts w:ascii="Trebuchet MS" w:hAnsi="Trebuchet MS" w:cs="Arial"/>
          <w:color w:val="000000"/>
          <w:sz w:val="24"/>
          <w:szCs w:val="24"/>
          <w:lang w:val="en-GB"/>
        </w:rPr>
        <w:t>F</w:t>
      </w:r>
      <w:r w:rsidR="00D7752A">
        <w:rPr>
          <w:rFonts w:ascii="Trebuchet MS" w:hAnsi="Trebuchet MS" w:cs="Arial"/>
          <w:color w:val="000000"/>
          <w:sz w:val="24"/>
          <w:szCs w:val="24"/>
          <w:lang w:val="en-GB"/>
        </w:rPr>
        <w:t xml:space="preserve">ood and </w:t>
      </w:r>
      <w:r w:rsidR="00BD1B12" w:rsidRPr="00C039A3">
        <w:rPr>
          <w:rFonts w:ascii="Trebuchet MS" w:hAnsi="Trebuchet MS" w:cs="Arial"/>
          <w:color w:val="000000"/>
          <w:sz w:val="24"/>
          <w:szCs w:val="24"/>
          <w:lang w:val="en-GB"/>
        </w:rPr>
        <w:t>L</w:t>
      </w:r>
      <w:r w:rsidR="00D7752A">
        <w:rPr>
          <w:rFonts w:ascii="Trebuchet MS" w:hAnsi="Trebuchet MS" w:cs="Arial"/>
          <w:color w:val="000000"/>
          <w:sz w:val="24"/>
          <w:szCs w:val="24"/>
          <w:lang w:val="en-GB"/>
        </w:rPr>
        <w:t xml:space="preserve">ivelihood </w:t>
      </w:r>
      <w:r w:rsidR="00BD1B12" w:rsidRPr="00C039A3">
        <w:rPr>
          <w:rFonts w:ascii="Trebuchet MS" w:hAnsi="Trebuchet MS" w:cs="Arial"/>
          <w:color w:val="000000"/>
          <w:sz w:val="24"/>
          <w:szCs w:val="24"/>
          <w:lang w:val="en-GB"/>
        </w:rPr>
        <w:t>C</w:t>
      </w:r>
      <w:r w:rsidR="00D7752A">
        <w:rPr>
          <w:rFonts w:ascii="Trebuchet MS" w:hAnsi="Trebuchet MS" w:cs="Arial"/>
          <w:color w:val="000000"/>
          <w:sz w:val="24"/>
          <w:szCs w:val="24"/>
          <w:lang w:val="en-GB"/>
        </w:rPr>
        <w:t>risis (AFLC)</w:t>
      </w:r>
      <w:r w:rsidR="00C91BF8">
        <w:rPr>
          <w:rStyle w:val="FootnoteReference"/>
          <w:rFonts w:ascii="Trebuchet MS" w:hAnsi="Trebuchet MS" w:cs="Arial"/>
          <w:color w:val="000000"/>
          <w:sz w:val="24"/>
          <w:szCs w:val="24"/>
          <w:lang w:val="en-GB"/>
        </w:rPr>
        <w:footnoteReference w:id="16"/>
      </w:r>
      <w:r w:rsidR="00ED05BD" w:rsidRPr="005928DD">
        <w:rPr>
          <w:rFonts w:ascii="Trebuchet MS" w:hAnsi="Trebuchet MS" w:cs="Arial"/>
          <w:color w:val="000000"/>
          <w:sz w:val="24"/>
          <w:szCs w:val="24"/>
          <w:lang w:val="en-GB"/>
        </w:rPr>
        <w:t>.</w:t>
      </w:r>
      <w:r w:rsidR="00ED05BD">
        <w:rPr>
          <w:rFonts w:ascii="Trebuchet MS" w:hAnsi="Trebuchet MS" w:cs="Arial"/>
          <w:color w:val="000000"/>
          <w:sz w:val="24"/>
          <w:szCs w:val="24"/>
          <w:lang w:val="en-GB"/>
        </w:rPr>
        <w:t xml:space="preserve"> </w:t>
      </w:r>
      <w:r w:rsidR="00BD1B12" w:rsidRPr="00C039A3">
        <w:rPr>
          <w:rFonts w:ascii="Trebuchet MS" w:hAnsi="Trebuchet MS" w:cs="Arial"/>
          <w:color w:val="000000"/>
          <w:sz w:val="24"/>
          <w:szCs w:val="24"/>
          <w:lang w:val="en-GB"/>
        </w:rPr>
        <w:t xml:space="preserve">Consideration </w:t>
      </w:r>
      <w:r w:rsidRPr="006E691E">
        <w:rPr>
          <w:rFonts w:ascii="Trebuchet MS" w:hAnsi="Trebuchet MS" w:cs="Arial"/>
          <w:color w:val="000000"/>
          <w:sz w:val="24"/>
          <w:szCs w:val="24"/>
          <w:lang w:val="en-GB"/>
        </w:rPr>
        <w:t xml:space="preserve">was </w:t>
      </w:r>
      <w:r w:rsidR="00283C3A" w:rsidRPr="006E691E">
        <w:rPr>
          <w:rFonts w:ascii="Trebuchet MS" w:hAnsi="Trebuchet MS" w:cs="Arial"/>
          <w:color w:val="000000"/>
          <w:sz w:val="24"/>
          <w:szCs w:val="24"/>
          <w:lang w:val="en-GB"/>
        </w:rPr>
        <w:t>given</w:t>
      </w:r>
      <w:r w:rsidR="00283C3A">
        <w:rPr>
          <w:rFonts w:ascii="Trebuchet MS" w:hAnsi="Trebuchet MS" w:cs="Arial"/>
          <w:color w:val="000000"/>
          <w:sz w:val="24"/>
          <w:szCs w:val="24"/>
          <w:lang w:val="en-GB"/>
        </w:rPr>
        <w:t xml:space="preserve"> </w:t>
      </w:r>
      <w:r w:rsidR="00BD1B12" w:rsidRPr="00C039A3">
        <w:rPr>
          <w:rFonts w:ascii="Trebuchet MS" w:hAnsi="Trebuchet MS" w:cs="Arial"/>
          <w:color w:val="000000"/>
          <w:sz w:val="24"/>
          <w:szCs w:val="24"/>
          <w:lang w:val="en-GB"/>
        </w:rPr>
        <w:t>to villages that had received less support, overtime</w:t>
      </w:r>
      <w:r w:rsidR="00C91BF8">
        <w:rPr>
          <w:rFonts w:ascii="Trebuchet MS" w:hAnsi="Trebuchet MS" w:cs="Arial"/>
          <w:color w:val="000000"/>
          <w:sz w:val="24"/>
          <w:szCs w:val="24"/>
          <w:lang w:val="en-GB"/>
        </w:rPr>
        <w:t>, owing to the distances away</w:t>
      </w:r>
      <w:r w:rsidR="00BD1B12" w:rsidRPr="00C039A3">
        <w:rPr>
          <w:rFonts w:ascii="Trebuchet MS" w:hAnsi="Trebuchet MS" w:cs="Arial"/>
          <w:color w:val="000000"/>
          <w:sz w:val="24"/>
          <w:szCs w:val="24"/>
          <w:lang w:val="en-GB"/>
        </w:rPr>
        <w:t xml:space="preserve"> from main roads and main towns. Access was also a key factor, in terms of relative </w:t>
      </w:r>
      <w:r w:rsidR="00BD1B12" w:rsidRPr="00BC7612">
        <w:rPr>
          <w:rFonts w:ascii="Trebuchet MS" w:hAnsi="Trebuchet MS" w:cs="Arial"/>
          <w:color w:val="000000"/>
          <w:sz w:val="24"/>
          <w:szCs w:val="24"/>
          <w:lang w:val="en-GB"/>
        </w:rPr>
        <w:t>security</w:t>
      </w:r>
      <w:r w:rsidR="00BD1B12" w:rsidRPr="00C039A3">
        <w:rPr>
          <w:rFonts w:ascii="Trebuchet MS" w:hAnsi="Trebuchet MS" w:cs="Arial"/>
          <w:color w:val="000000"/>
          <w:sz w:val="24"/>
          <w:szCs w:val="24"/>
          <w:lang w:val="en-GB"/>
        </w:rPr>
        <w:t xml:space="preserve"> to ensure that </w:t>
      </w:r>
      <w:r>
        <w:rPr>
          <w:rFonts w:ascii="Trebuchet MS" w:hAnsi="Trebuchet MS" w:cs="Arial"/>
          <w:color w:val="000000"/>
          <w:sz w:val="24"/>
          <w:szCs w:val="24"/>
          <w:lang w:val="en-GB"/>
        </w:rPr>
        <w:t xml:space="preserve">community </w:t>
      </w:r>
      <w:r w:rsidR="00BD1B12" w:rsidRPr="00BC7612">
        <w:rPr>
          <w:rFonts w:ascii="Trebuchet MS" w:hAnsi="Trebuchet MS" w:cs="Arial"/>
          <w:color w:val="000000"/>
          <w:sz w:val="24"/>
          <w:szCs w:val="24"/>
          <w:lang w:val="en-GB"/>
        </w:rPr>
        <w:t>engagement</w:t>
      </w:r>
      <w:r w:rsidR="00BD1B12" w:rsidRPr="00C039A3">
        <w:rPr>
          <w:rFonts w:ascii="Trebuchet MS" w:hAnsi="Trebuchet MS" w:cs="Arial"/>
          <w:color w:val="000000"/>
          <w:sz w:val="24"/>
          <w:szCs w:val="24"/>
          <w:lang w:val="en-GB"/>
        </w:rPr>
        <w:t xml:space="preserve"> and actual project </w:t>
      </w:r>
      <w:r>
        <w:rPr>
          <w:rFonts w:ascii="Trebuchet MS" w:hAnsi="Trebuchet MS" w:cs="Arial"/>
          <w:color w:val="000000"/>
          <w:sz w:val="24"/>
          <w:szCs w:val="24"/>
          <w:lang w:val="en-GB"/>
        </w:rPr>
        <w:t xml:space="preserve">monitoring was </w:t>
      </w:r>
      <w:r w:rsidRPr="00BC7612">
        <w:rPr>
          <w:rFonts w:ascii="Trebuchet MS" w:hAnsi="Trebuchet MS" w:cs="Arial"/>
          <w:color w:val="000000"/>
          <w:sz w:val="24"/>
          <w:szCs w:val="24"/>
          <w:lang w:val="en-GB"/>
        </w:rPr>
        <w:t>feasible</w:t>
      </w:r>
      <w:r>
        <w:rPr>
          <w:rFonts w:ascii="Trebuchet MS" w:hAnsi="Trebuchet MS" w:cs="Arial"/>
          <w:color w:val="000000"/>
          <w:sz w:val="24"/>
          <w:szCs w:val="24"/>
          <w:lang w:val="en-GB"/>
        </w:rPr>
        <w:t>. I</w:t>
      </w:r>
      <w:r w:rsidR="00BD1B12" w:rsidRPr="00C039A3">
        <w:rPr>
          <w:rFonts w:ascii="Trebuchet MS" w:hAnsi="Trebuchet MS" w:cs="Arial"/>
          <w:color w:val="000000"/>
          <w:sz w:val="24"/>
          <w:szCs w:val="24"/>
          <w:lang w:val="en-GB"/>
        </w:rPr>
        <w:t xml:space="preserve">n this regard; </w:t>
      </w:r>
      <w:r>
        <w:rPr>
          <w:rFonts w:ascii="Trebuchet MS" w:hAnsi="Trebuchet MS" w:cs="Arial"/>
          <w:color w:val="000000"/>
          <w:sz w:val="24"/>
          <w:szCs w:val="24"/>
          <w:lang w:val="en-GB"/>
        </w:rPr>
        <w:t xml:space="preserve">the project eliminated </w:t>
      </w:r>
      <w:r w:rsidR="00BD1B12" w:rsidRPr="00C039A3">
        <w:rPr>
          <w:rFonts w:ascii="Trebuchet MS" w:hAnsi="Trebuchet MS" w:cs="Arial"/>
          <w:color w:val="000000"/>
          <w:sz w:val="24"/>
          <w:szCs w:val="24"/>
          <w:lang w:val="en-GB"/>
        </w:rPr>
        <w:t>two villages (</w:t>
      </w:r>
      <w:r w:rsidR="00686837">
        <w:rPr>
          <w:rFonts w:ascii="Trebuchet MS" w:hAnsi="Trebuchet MS" w:cs="Arial"/>
          <w:color w:val="000000"/>
          <w:sz w:val="24"/>
          <w:szCs w:val="24"/>
        </w:rPr>
        <w:t xml:space="preserve">Bio </w:t>
      </w:r>
      <w:r w:rsidR="00686837" w:rsidRPr="00822398">
        <w:rPr>
          <w:rFonts w:ascii="Trebuchet MS" w:hAnsi="Trebuchet MS" w:cs="Arial"/>
          <w:color w:val="000000"/>
          <w:sz w:val="24"/>
          <w:szCs w:val="24"/>
        </w:rPr>
        <w:t>G</w:t>
      </w:r>
      <w:r w:rsidR="00BD1B12" w:rsidRPr="00822398">
        <w:rPr>
          <w:rFonts w:ascii="Trebuchet MS" w:hAnsi="Trebuchet MS" w:cs="Arial"/>
          <w:color w:val="000000"/>
          <w:sz w:val="24"/>
          <w:szCs w:val="24"/>
        </w:rPr>
        <w:t>uduud</w:t>
      </w:r>
      <w:r w:rsidR="00BD1B12" w:rsidRPr="00C039A3">
        <w:rPr>
          <w:rFonts w:ascii="Trebuchet MS" w:hAnsi="Trebuchet MS" w:cs="Arial"/>
          <w:color w:val="000000"/>
          <w:sz w:val="24"/>
          <w:szCs w:val="24"/>
        </w:rPr>
        <w:t xml:space="preserve"> and </w:t>
      </w:r>
      <w:r w:rsidR="00BD1B12" w:rsidRPr="00822398">
        <w:rPr>
          <w:rFonts w:ascii="Trebuchet MS" w:hAnsi="Trebuchet MS" w:cs="Arial"/>
          <w:color w:val="000000"/>
          <w:sz w:val="24"/>
          <w:szCs w:val="24"/>
        </w:rPr>
        <w:t>Doyoble</w:t>
      </w:r>
      <w:r w:rsidR="00BD1B12" w:rsidRPr="00C039A3">
        <w:rPr>
          <w:rFonts w:ascii="Trebuchet MS" w:hAnsi="Trebuchet MS" w:cs="Arial"/>
          <w:color w:val="000000"/>
          <w:sz w:val="24"/>
          <w:szCs w:val="24"/>
        </w:rPr>
        <w:t xml:space="preserve">) in Erigavo and </w:t>
      </w:r>
      <w:r w:rsidR="004E0E4C" w:rsidRPr="00822398">
        <w:rPr>
          <w:rFonts w:ascii="Trebuchet MS" w:hAnsi="Trebuchet MS" w:cs="Arial"/>
          <w:color w:val="000000"/>
          <w:sz w:val="24"/>
          <w:szCs w:val="24"/>
        </w:rPr>
        <w:t>Aynabo</w:t>
      </w:r>
      <w:r w:rsidR="00BD1B12" w:rsidRPr="00C039A3">
        <w:rPr>
          <w:rFonts w:ascii="Trebuchet MS" w:hAnsi="Trebuchet MS" w:cs="Arial"/>
          <w:color w:val="000000"/>
          <w:sz w:val="24"/>
          <w:szCs w:val="24"/>
        </w:rPr>
        <w:t xml:space="preserve"> </w:t>
      </w:r>
      <w:r w:rsidR="00BD1B12" w:rsidRPr="00C039A3">
        <w:rPr>
          <w:rFonts w:ascii="Trebuchet MS" w:hAnsi="Trebuchet MS" w:cs="Arial"/>
          <w:color w:val="000000"/>
          <w:sz w:val="24"/>
          <w:szCs w:val="24"/>
          <w:lang w:val="en-GB"/>
        </w:rPr>
        <w:t>districts respectively</w:t>
      </w:r>
      <w:r w:rsidR="00C91BF8">
        <w:rPr>
          <w:rFonts w:ascii="Trebuchet MS" w:hAnsi="Trebuchet MS" w:cs="Arial"/>
          <w:color w:val="000000"/>
          <w:sz w:val="24"/>
          <w:szCs w:val="24"/>
          <w:lang w:val="en-GB"/>
        </w:rPr>
        <w:t xml:space="preserve"> at the onset. </w:t>
      </w:r>
    </w:p>
    <w:p w:rsidR="00BD1B12" w:rsidRPr="00F83F68" w:rsidRDefault="00BD1B12" w:rsidP="00F83F68">
      <w:pPr>
        <w:pStyle w:val="Heading3"/>
        <w:rPr>
          <w:rFonts w:ascii="Trebuchet MS" w:hAnsi="Trebuchet MS" w:cs="Arial"/>
          <w:color w:val="000000"/>
          <w:sz w:val="24"/>
          <w:szCs w:val="24"/>
          <w:lang w:val="en-GB"/>
        </w:rPr>
      </w:pPr>
      <w:r w:rsidRPr="00F83F68">
        <w:rPr>
          <w:rFonts w:ascii="Trebuchet MS" w:hAnsi="Trebuchet MS"/>
          <w:sz w:val="24"/>
          <w:szCs w:val="24"/>
        </w:rPr>
        <w:lastRenderedPageBreak/>
        <w:t>3.</w:t>
      </w:r>
      <w:r w:rsidR="00822398" w:rsidRPr="00F83F68">
        <w:rPr>
          <w:rFonts w:ascii="Trebuchet MS" w:hAnsi="Trebuchet MS"/>
          <w:sz w:val="24"/>
          <w:szCs w:val="24"/>
        </w:rPr>
        <w:t>3.</w:t>
      </w:r>
      <w:r w:rsidR="00686837" w:rsidRPr="00F83F68">
        <w:rPr>
          <w:rFonts w:ascii="Trebuchet MS" w:hAnsi="Trebuchet MS"/>
          <w:sz w:val="24"/>
          <w:szCs w:val="24"/>
        </w:rPr>
        <w:t xml:space="preserve">2. </w:t>
      </w:r>
      <w:r w:rsidRPr="00F83F68">
        <w:rPr>
          <w:rFonts w:ascii="Trebuchet MS" w:hAnsi="Trebuchet MS"/>
          <w:sz w:val="24"/>
          <w:szCs w:val="24"/>
        </w:rPr>
        <w:t>Infrastructure Prioritization</w:t>
      </w:r>
    </w:p>
    <w:p w:rsidR="00822398" w:rsidRDefault="00822398" w:rsidP="00822398">
      <w:pPr>
        <w:spacing w:line="360" w:lineRule="auto"/>
        <w:jc w:val="both"/>
        <w:rPr>
          <w:rFonts w:ascii="Trebuchet MS" w:hAnsi="Trebuchet MS" w:cs="Arial"/>
          <w:color w:val="000000"/>
          <w:sz w:val="24"/>
          <w:szCs w:val="24"/>
        </w:rPr>
      </w:pPr>
      <w:r>
        <w:rPr>
          <w:rFonts w:ascii="Trebuchet MS" w:hAnsi="Trebuchet MS" w:cs="Arial"/>
          <w:bCs/>
          <w:iCs/>
          <w:color w:val="000000"/>
          <w:sz w:val="24"/>
          <w:szCs w:val="24"/>
        </w:rPr>
        <w:t>Communities selected</w:t>
      </w:r>
      <w:r w:rsidR="00BD1B12" w:rsidRPr="00C039A3">
        <w:rPr>
          <w:rFonts w:ascii="Trebuchet MS" w:hAnsi="Trebuchet MS" w:cs="Arial"/>
          <w:bCs/>
          <w:iCs/>
          <w:color w:val="000000"/>
          <w:sz w:val="24"/>
          <w:szCs w:val="24"/>
        </w:rPr>
        <w:t xml:space="preserve"> </w:t>
      </w:r>
      <w:r>
        <w:rPr>
          <w:rFonts w:ascii="Trebuchet MS" w:hAnsi="Trebuchet MS" w:cs="Arial"/>
          <w:bCs/>
          <w:iCs/>
          <w:color w:val="000000"/>
          <w:sz w:val="24"/>
          <w:szCs w:val="24"/>
        </w:rPr>
        <w:t>C</w:t>
      </w:r>
      <w:r w:rsidR="00BD1B12" w:rsidRPr="00C039A3">
        <w:rPr>
          <w:rFonts w:ascii="Trebuchet MS" w:hAnsi="Trebuchet MS" w:cs="Arial"/>
          <w:bCs/>
          <w:iCs/>
          <w:color w:val="000000"/>
          <w:sz w:val="24"/>
          <w:szCs w:val="24"/>
        </w:rPr>
        <w:t>ash for Work</w:t>
      </w:r>
      <w:r>
        <w:rPr>
          <w:rFonts w:ascii="Trebuchet MS" w:hAnsi="Trebuchet MS" w:cs="Arial"/>
          <w:bCs/>
          <w:iCs/>
          <w:color w:val="000000"/>
          <w:sz w:val="24"/>
          <w:szCs w:val="24"/>
        </w:rPr>
        <w:t xml:space="preserve"> infrastructure through </w:t>
      </w:r>
      <w:r w:rsidR="00BD1B12" w:rsidRPr="00C039A3">
        <w:rPr>
          <w:rFonts w:ascii="Trebuchet MS" w:hAnsi="Trebuchet MS" w:cs="Arial"/>
          <w:bCs/>
          <w:iCs/>
          <w:color w:val="000000"/>
          <w:sz w:val="24"/>
          <w:szCs w:val="24"/>
        </w:rPr>
        <w:t xml:space="preserve">a Participatory Rural Appraisal </w:t>
      </w:r>
      <w:r w:rsidR="002B7DB9">
        <w:rPr>
          <w:rFonts w:ascii="Trebuchet MS" w:hAnsi="Trebuchet MS" w:cs="Arial"/>
          <w:bCs/>
          <w:iCs/>
          <w:color w:val="000000"/>
          <w:sz w:val="24"/>
          <w:szCs w:val="24"/>
        </w:rPr>
        <w:t>(</w:t>
      </w:r>
      <w:r w:rsidR="002B7DB9" w:rsidRPr="00822398">
        <w:rPr>
          <w:rFonts w:ascii="Trebuchet MS" w:hAnsi="Trebuchet MS" w:cs="Arial"/>
          <w:bCs/>
          <w:iCs/>
          <w:color w:val="000000"/>
          <w:sz w:val="24"/>
          <w:szCs w:val="24"/>
        </w:rPr>
        <w:t>PRA)</w:t>
      </w:r>
      <w:r w:rsidRPr="00822398">
        <w:rPr>
          <w:rFonts w:ascii="Trebuchet MS" w:hAnsi="Trebuchet MS" w:cs="Arial"/>
          <w:bCs/>
          <w:iCs/>
          <w:color w:val="000000"/>
          <w:sz w:val="24"/>
          <w:szCs w:val="24"/>
        </w:rPr>
        <w:t xml:space="preserve"> </w:t>
      </w:r>
      <w:r w:rsidR="00BD1B12" w:rsidRPr="00822398">
        <w:rPr>
          <w:rFonts w:ascii="Trebuchet MS" w:hAnsi="Trebuchet MS" w:cs="Arial"/>
          <w:bCs/>
          <w:iCs/>
          <w:color w:val="000000"/>
          <w:sz w:val="24"/>
          <w:szCs w:val="24"/>
        </w:rPr>
        <w:t>exercise</w:t>
      </w:r>
      <w:r w:rsidR="00F328E8">
        <w:rPr>
          <w:rFonts w:ascii="Trebuchet MS" w:hAnsi="Trebuchet MS" w:cs="Arial"/>
          <w:bCs/>
          <w:iCs/>
          <w:color w:val="000000"/>
          <w:sz w:val="24"/>
          <w:szCs w:val="24"/>
        </w:rPr>
        <w:t>,</w:t>
      </w:r>
      <w:r w:rsidR="00BD1B12" w:rsidRPr="00C039A3">
        <w:rPr>
          <w:rFonts w:ascii="Trebuchet MS" w:hAnsi="Trebuchet MS" w:cs="Arial"/>
          <w:bCs/>
          <w:iCs/>
          <w:color w:val="000000"/>
          <w:sz w:val="24"/>
          <w:szCs w:val="24"/>
        </w:rPr>
        <w:t xml:space="preserve"> </w:t>
      </w:r>
      <w:r w:rsidR="009844B3">
        <w:rPr>
          <w:rFonts w:ascii="Trebuchet MS" w:hAnsi="Trebuchet MS" w:cs="Arial"/>
          <w:bCs/>
          <w:iCs/>
          <w:color w:val="000000"/>
          <w:sz w:val="24"/>
          <w:szCs w:val="24"/>
        </w:rPr>
        <w:t>ranking</w:t>
      </w:r>
      <w:r w:rsidR="00BD1B12" w:rsidRPr="00C039A3">
        <w:rPr>
          <w:rFonts w:ascii="Trebuchet MS" w:hAnsi="Trebuchet MS" w:cs="Arial"/>
          <w:bCs/>
          <w:iCs/>
          <w:color w:val="000000"/>
          <w:sz w:val="24"/>
          <w:szCs w:val="24"/>
        </w:rPr>
        <w:t xml:space="preserve"> their priori</w:t>
      </w:r>
      <w:r>
        <w:rPr>
          <w:rFonts w:ascii="Trebuchet MS" w:hAnsi="Trebuchet MS" w:cs="Arial"/>
          <w:bCs/>
          <w:iCs/>
          <w:color w:val="000000"/>
          <w:sz w:val="24"/>
          <w:szCs w:val="24"/>
        </w:rPr>
        <w:t>ties in order of urgency. The p</w:t>
      </w:r>
      <w:r w:rsidR="00BD1B12" w:rsidRPr="00C039A3">
        <w:rPr>
          <w:rFonts w:ascii="Trebuchet MS" w:hAnsi="Trebuchet MS" w:cs="Arial"/>
          <w:bCs/>
          <w:iCs/>
          <w:color w:val="000000"/>
          <w:sz w:val="24"/>
          <w:szCs w:val="24"/>
        </w:rPr>
        <w:t xml:space="preserve">rojects </w:t>
      </w:r>
      <w:r>
        <w:rPr>
          <w:rFonts w:ascii="Trebuchet MS" w:hAnsi="Trebuchet MS" w:cs="Arial"/>
          <w:bCs/>
          <w:iCs/>
          <w:color w:val="000000"/>
          <w:sz w:val="24"/>
          <w:szCs w:val="24"/>
        </w:rPr>
        <w:t xml:space="preserve">prioritized </w:t>
      </w:r>
      <w:r w:rsidR="00BD1B12" w:rsidRPr="00822398">
        <w:rPr>
          <w:rFonts w:ascii="Trebuchet MS" w:hAnsi="Trebuchet MS" w:cs="Arial"/>
          <w:bCs/>
          <w:iCs/>
          <w:color w:val="000000"/>
          <w:sz w:val="24"/>
          <w:szCs w:val="24"/>
        </w:rPr>
        <w:t>access</w:t>
      </w:r>
      <w:r w:rsidR="00BD1B12" w:rsidRPr="00C039A3">
        <w:rPr>
          <w:rFonts w:ascii="Trebuchet MS" w:hAnsi="Trebuchet MS" w:cs="Arial"/>
          <w:bCs/>
          <w:iCs/>
          <w:color w:val="000000"/>
          <w:sz w:val="24"/>
          <w:szCs w:val="24"/>
        </w:rPr>
        <w:t xml:space="preserve"> to health, water, education or </w:t>
      </w:r>
      <w:r w:rsidR="006626E6">
        <w:rPr>
          <w:rFonts w:ascii="Trebuchet MS" w:hAnsi="Trebuchet MS" w:cs="Arial"/>
          <w:bCs/>
          <w:iCs/>
          <w:color w:val="000000"/>
          <w:sz w:val="24"/>
          <w:szCs w:val="24"/>
        </w:rPr>
        <w:t xml:space="preserve">markets. </w:t>
      </w:r>
      <w:r w:rsidR="00BD1B12" w:rsidRPr="00C039A3">
        <w:rPr>
          <w:rFonts w:ascii="Trebuchet MS" w:hAnsi="Trebuchet MS" w:cs="Arial"/>
          <w:bCs/>
          <w:iCs/>
          <w:color w:val="000000"/>
          <w:sz w:val="24"/>
          <w:szCs w:val="24"/>
        </w:rPr>
        <w:t>(</w:t>
      </w:r>
      <w:r w:rsidRPr="00822398">
        <w:rPr>
          <w:rFonts w:ascii="Trebuchet MS" w:hAnsi="Trebuchet MS" w:cs="Arial"/>
          <w:bCs/>
          <w:iCs/>
          <w:color w:val="000000"/>
          <w:sz w:val="24"/>
          <w:szCs w:val="24"/>
        </w:rPr>
        <w:t>S</w:t>
      </w:r>
      <w:r w:rsidR="00BD1B12" w:rsidRPr="00822398">
        <w:rPr>
          <w:rFonts w:ascii="Trebuchet MS" w:hAnsi="Trebuchet MS" w:cs="Arial"/>
          <w:bCs/>
          <w:iCs/>
          <w:color w:val="000000"/>
          <w:sz w:val="24"/>
          <w:szCs w:val="24"/>
        </w:rPr>
        <w:t>ee</w:t>
      </w:r>
      <w:r w:rsidR="00BD1B12" w:rsidRPr="00C039A3">
        <w:rPr>
          <w:rFonts w:ascii="Trebuchet MS" w:hAnsi="Trebuchet MS" w:cs="Arial"/>
          <w:bCs/>
          <w:iCs/>
          <w:color w:val="000000"/>
          <w:sz w:val="24"/>
          <w:szCs w:val="24"/>
        </w:rPr>
        <w:t xml:space="preserve"> Annex II </w:t>
      </w:r>
      <w:r w:rsidR="00BD1B12" w:rsidRPr="00822398">
        <w:rPr>
          <w:rFonts w:ascii="Trebuchet MS" w:hAnsi="Trebuchet MS" w:cs="Arial"/>
          <w:bCs/>
          <w:iCs/>
          <w:color w:val="000000"/>
          <w:sz w:val="24"/>
          <w:szCs w:val="24"/>
        </w:rPr>
        <w:t>CfW</w:t>
      </w:r>
      <w:r w:rsidR="00BD1B12" w:rsidRPr="00C039A3">
        <w:rPr>
          <w:rFonts w:ascii="Trebuchet MS" w:hAnsi="Trebuchet MS" w:cs="Arial"/>
          <w:bCs/>
          <w:iCs/>
          <w:color w:val="000000"/>
          <w:sz w:val="24"/>
          <w:szCs w:val="24"/>
        </w:rPr>
        <w:t xml:space="preserve"> projects against village priorities). Additionally, the </w:t>
      </w:r>
      <w:r w:rsidR="00BD1B12" w:rsidRPr="00C039A3">
        <w:rPr>
          <w:rFonts w:ascii="Trebuchet MS" w:hAnsi="Trebuchet MS" w:cs="Arial"/>
          <w:color w:val="000000"/>
          <w:sz w:val="24"/>
          <w:szCs w:val="24"/>
        </w:rPr>
        <w:t xml:space="preserve">Gabion </w:t>
      </w:r>
      <w:r w:rsidR="00BD1B12" w:rsidRPr="00BC7612">
        <w:rPr>
          <w:rFonts w:ascii="Trebuchet MS" w:hAnsi="Trebuchet MS" w:cs="Arial"/>
          <w:color w:val="000000"/>
          <w:sz w:val="24"/>
          <w:szCs w:val="24"/>
        </w:rPr>
        <w:t>construction</w:t>
      </w:r>
      <w:r w:rsidR="00BD1B12" w:rsidRPr="00C039A3">
        <w:rPr>
          <w:rFonts w:ascii="Trebuchet MS" w:hAnsi="Trebuchet MS" w:cs="Arial"/>
          <w:color w:val="000000"/>
          <w:sz w:val="24"/>
          <w:szCs w:val="24"/>
        </w:rPr>
        <w:t xml:space="preserve"> facilitated degraded rangeland rehabilitation</w:t>
      </w:r>
      <w:r w:rsidR="003D604D">
        <w:rPr>
          <w:rFonts w:ascii="Trebuchet MS" w:hAnsi="Trebuchet MS" w:cs="Arial"/>
          <w:color w:val="000000"/>
          <w:sz w:val="24"/>
          <w:szCs w:val="24"/>
        </w:rPr>
        <w:t>,</w:t>
      </w:r>
      <w:r w:rsidR="00BD1B12" w:rsidRPr="00C039A3">
        <w:rPr>
          <w:rFonts w:ascii="Trebuchet MS" w:hAnsi="Trebuchet MS" w:cs="Arial"/>
          <w:color w:val="000000"/>
          <w:sz w:val="24"/>
          <w:szCs w:val="24"/>
        </w:rPr>
        <w:t xml:space="preserve"> providing an opportunity to </w:t>
      </w:r>
      <w:r w:rsidR="00BD1B12" w:rsidRPr="00BC7612">
        <w:rPr>
          <w:rFonts w:ascii="Trebuchet MS" w:hAnsi="Trebuchet MS" w:cs="Arial"/>
          <w:color w:val="000000"/>
          <w:sz w:val="24"/>
          <w:szCs w:val="24"/>
        </w:rPr>
        <w:t>promote</w:t>
      </w:r>
      <w:r w:rsidR="00BD1B12" w:rsidRPr="00C039A3">
        <w:rPr>
          <w:rFonts w:ascii="Trebuchet MS" w:hAnsi="Trebuchet MS" w:cs="Arial"/>
          <w:color w:val="000000"/>
          <w:sz w:val="24"/>
          <w:szCs w:val="24"/>
        </w:rPr>
        <w:t xml:space="preserve"> viable pastoralism.</w:t>
      </w:r>
    </w:p>
    <w:p w:rsidR="00822398" w:rsidRDefault="00BD1B12" w:rsidP="00822398">
      <w:pPr>
        <w:spacing w:line="360" w:lineRule="auto"/>
        <w:jc w:val="both"/>
        <w:rPr>
          <w:rFonts w:ascii="Trebuchet MS" w:hAnsi="Trebuchet MS" w:cs="Arial"/>
          <w:color w:val="000000"/>
          <w:sz w:val="24"/>
          <w:szCs w:val="24"/>
        </w:rPr>
      </w:pPr>
      <w:r w:rsidRPr="00C039A3">
        <w:rPr>
          <w:rFonts w:ascii="Trebuchet MS" w:hAnsi="Trebuchet MS" w:cs="Arial"/>
          <w:bCs/>
          <w:iCs/>
          <w:color w:val="000000"/>
          <w:sz w:val="24"/>
          <w:szCs w:val="24"/>
        </w:rPr>
        <w:t xml:space="preserve">Focus group discussions showed that the infrastructure was as much appreciated as was the injections of </w:t>
      </w:r>
      <w:r w:rsidRPr="00BC7612">
        <w:rPr>
          <w:rFonts w:ascii="Trebuchet MS" w:hAnsi="Trebuchet MS" w:cs="Arial"/>
          <w:bCs/>
          <w:iCs/>
          <w:color w:val="000000"/>
          <w:sz w:val="24"/>
          <w:szCs w:val="24"/>
        </w:rPr>
        <w:t>cash</w:t>
      </w:r>
      <w:r w:rsidRPr="00C039A3">
        <w:rPr>
          <w:rFonts w:ascii="Trebuchet MS" w:hAnsi="Trebuchet MS" w:cs="Arial"/>
          <w:bCs/>
          <w:iCs/>
          <w:color w:val="000000"/>
          <w:sz w:val="24"/>
          <w:szCs w:val="24"/>
        </w:rPr>
        <w:t xml:space="preserve"> that allowed </w:t>
      </w:r>
      <w:r w:rsidRPr="00BC7612">
        <w:rPr>
          <w:rFonts w:ascii="Trebuchet MS" w:hAnsi="Trebuchet MS" w:cs="Arial"/>
          <w:bCs/>
          <w:iCs/>
          <w:color w:val="000000"/>
          <w:sz w:val="24"/>
          <w:szCs w:val="24"/>
        </w:rPr>
        <w:t>household</w:t>
      </w:r>
      <w:r w:rsidRPr="00C039A3">
        <w:rPr>
          <w:rFonts w:ascii="Trebuchet MS" w:hAnsi="Trebuchet MS" w:cs="Arial"/>
          <w:bCs/>
          <w:iCs/>
          <w:color w:val="000000"/>
          <w:sz w:val="24"/>
          <w:szCs w:val="24"/>
        </w:rPr>
        <w:t xml:space="preserve"> to meet their </w:t>
      </w:r>
      <w:r w:rsidR="00822398">
        <w:rPr>
          <w:rFonts w:ascii="Trebuchet MS" w:hAnsi="Trebuchet MS" w:cs="Arial"/>
          <w:bCs/>
          <w:iCs/>
          <w:color w:val="000000"/>
          <w:sz w:val="24"/>
          <w:szCs w:val="24"/>
        </w:rPr>
        <w:t xml:space="preserve">food </w:t>
      </w:r>
      <w:r w:rsidRPr="00C039A3">
        <w:rPr>
          <w:rFonts w:ascii="Trebuchet MS" w:hAnsi="Trebuchet MS" w:cs="Arial"/>
          <w:bCs/>
          <w:iCs/>
          <w:color w:val="000000"/>
          <w:sz w:val="24"/>
          <w:szCs w:val="24"/>
        </w:rPr>
        <w:t xml:space="preserve">(see Figure 1 for a breakdown of </w:t>
      </w:r>
      <w:r w:rsidRPr="00BC7612">
        <w:rPr>
          <w:rFonts w:ascii="Trebuchet MS" w:hAnsi="Trebuchet MS" w:cs="Arial"/>
          <w:bCs/>
          <w:iCs/>
          <w:color w:val="000000"/>
          <w:sz w:val="24"/>
          <w:szCs w:val="24"/>
        </w:rPr>
        <w:t>average</w:t>
      </w:r>
      <w:r w:rsidRPr="00C039A3">
        <w:rPr>
          <w:rFonts w:ascii="Trebuchet MS" w:hAnsi="Trebuchet MS" w:cs="Arial"/>
          <w:bCs/>
          <w:iCs/>
          <w:color w:val="000000"/>
          <w:sz w:val="24"/>
          <w:szCs w:val="24"/>
        </w:rPr>
        <w:t xml:space="preserve"> HH expenditure). </w:t>
      </w:r>
      <w:r w:rsidR="00822398">
        <w:rPr>
          <w:rFonts w:ascii="Trebuchet MS" w:hAnsi="Trebuchet MS" w:cs="Arial"/>
          <w:color w:val="000000"/>
          <w:sz w:val="24"/>
          <w:szCs w:val="24"/>
        </w:rPr>
        <w:t>B</w:t>
      </w:r>
      <w:r w:rsidR="00822398" w:rsidRPr="00822398">
        <w:rPr>
          <w:rFonts w:ascii="Trebuchet MS" w:hAnsi="Trebuchet MS" w:cs="Arial"/>
          <w:color w:val="000000"/>
          <w:sz w:val="24"/>
          <w:szCs w:val="24"/>
        </w:rPr>
        <w:t xml:space="preserve">eneficiaries </w:t>
      </w:r>
      <w:r w:rsidR="00822398">
        <w:rPr>
          <w:rFonts w:ascii="Trebuchet MS" w:hAnsi="Trebuchet MS" w:cs="Arial"/>
          <w:color w:val="000000"/>
          <w:sz w:val="24"/>
          <w:szCs w:val="24"/>
        </w:rPr>
        <w:t xml:space="preserve">were able </w:t>
      </w:r>
      <w:r w:rsidR="00822398" w:rsidRPr="00822398">
        <w:rPr>
          <w:rFonts w:ascii="Trebuchet MS" w:hAnsi="Trebuchet MS" w:cs="Arial"/>
          <w:color w:val="000000"/>
          <w:sz w:val="24"/>
          <w:szCs w:val="24"/>
        </w:rPr>
        <w:t xml:space="preserve">to </w:t>
      </w:r>
      <w:r w:rsidRPr="00BC7612">
        <w:rPr>
          <w:rFonts w:ascii="Trebuchet MS" w:hAnsi="Trebuchet MS" w:cs="Arial"/>
          <w:color w:val="000000"/>
          <w:sz w:val="24"/>
          <w:szCs w:val="24"/>
        </w:rPr>
        <w:t>purchase</w:t>
      </w:r>
      <w:r w:rsidRPr="00822398">
        <w:rPr>
          <w:rFonts w:ascii="Trebuchet MS" w:hAnsi="Trebuchet MS" w:cs="Arial"/>
          <w:color w:val="000000"/>
          <w:sz w:val="24"/>
          <w:szCs w:val="24"/>
        </w:rPr>
        <w:t xml:space="preserve"> food, pay debts, meet medical needs, restock and engage in p</w:t>
      </w:r>
      <w:r w:rsidR="002B7DB9" w:rsidRPr="00822398">
        <w:rPr>
          <w:rFonts w:ascii="Trebuchet MS" w:hAnsi="Trebuchet MS" w:cs="Arial"/>
          <w:color w:val="000000"/>
          <w:sz w:val="24"/>
          <w:szCs w:val="24"/>
        </w:rPr>
        <w:t>etty trade.</w:t>
      </w:r>
      <w:r w:rsidR="002B7DB9">
        <w:rPr>
          <w:rFonts w:ascii="Trebuchet MS" w:hAnsi="Trebuchet MS" w:cs="Arial"/>
          <w:color w:val="000000"/>
          <w:sz w:val="24"/>
          <w:szCs w:val="24"/>
        </w:rPr>
        <w:t xml:space="preserve"> </w:t>
      </w:r>
      <w:r w:rsidR="00822398">
        <w:rPr>
          <w:rFonts w:ascii="Trebuchet MS" w:hAnsi="Trebuchet MS" w:cs="Arial"/>
          <w:color w:val="000000"/>
          <w:sz w:val="24"/>
          <w:szCs w:val="24"/>
        </w:rPr>
        <w:t xml:space="preserve">In Kiridh village, </w:t>
      </w:r>
      <w:r w:rsidR="002B7DB9">
        <w:rPr>
          <w:rFonts w:ascii="Trebuchet MS" w:hAnsi="Trebuchet MS" w:cs="Arial"/>
          <w:color w:val="000000"/>
          <w:sz w:val="24"/>
          <w:szCs w:val="24"/>
        </w:rPr>
        <w:t>s</w:t>
      </w:r>
      <w:r w:rsidRPr="00C039A3">
        <w:rPr>
          <w:rFonts w:ascii="Trebuchet MS" w:hAnsi="Trebuchet MS" w:cs="Arial"/>
          <w:color w:val="000000"/>
          <w:sz w:val="24"/>
          <w:szCs w:val="24"/>
        </w:rPr>
        <w:t xml:space="preserve">ome </w:t>
      </w:r>
      <w:r w:rsidRPr="005928DD">
        <w:rPr>
          <w:rFonts w:ascii="Trebuchet MS" w:hAnsi="Trebuchet MS" w:cs="Arial"/>
          <w:color w:val="000000"/>
          <w:sz w:val="24"/>
          <w:szCs w:val="24"/>
        </w:rPr>
        <w:t>IDPs</w:t>
      </w:r>
      <w:r w:rsidRPr="00C039A3">
        <w:rPr>
          <w:rFonts w:ascii="Trebuchet MS" w:hAnsi="Trebuchet MS" w:cs="Arial"/>
          <w:color w:val="000000"/>
          <w:sz w:val="24"/>
          <w:szCs w:val="24"/>
        </w:rPr>
        <w:t xml:space="preserve"> were able to purchase land allowing them </w:t>
      </w:r>
      <w:r w:rsidR="00F328E8">
        <w:rPr>
          <w:rFonts w:ascii="Trebuchet MS" w:hAnsi="Trebuchet MS" w:cs="Arial"/>
          <w:color w:val="000000"/>
          <w:sz w:val="24"/>
          <w:szCs w:val="24"/>
        </w:rPr>
        <w:t xml:space="preserve">to </w:t>
      </w:r>
      <w:r w:rsidRPr="00BC7612">
        <w:rPr>
          <w:rFonts w:ascii="Trebuchet MS" w:hAnsi="Trebuchet MS" w:cs="Arial"/>
          <w:color w:val="000000"/>
          <w:sz w:val="24"/>
          <w:szCs w:val="24"/>
        </w:rPr>
        <w:t>s</w:t>
      </w:r>
      <w:r w:rsidR="00822398" w:rsidRPr="00BC7612">
        <w:rPr>
          <w:rFonts w:ascii="Trebuchet MS" w:hAnsi="Trebuchet MS" w:cs="Arial"/>
          <w:color w:val="000000"/>
          <w:sz w:val="24"/>
          <w:szCs w:val="24"/>
        </w:rPr>
        <w:t>ettle</w:t>
      </w:r>
      <w:r w:rsidR="00822398">
        <w:rPr>
          <w:rFonts w:ascii="Trebuchet MS" w:hAnsi="Trebuchet MS" w:cs="Arial"/>
          <w:color w:val="000000"/>
          <w:sz w:val="24"/>
          <w:szCs w:val="24"/>
        </w:rPr>
        <w:t xml:space="preserve"> in areas of displacement.</w:t>
      </w:r>
    </w:p>
    <w:p w:rsidR="00822398" w:rsidRPr="00F83F68" w:rsidRDefault="00822398" w:rsidP="00F83F68">
      <w:pPr>
        <w:pStyle w:val="Heading3"/>
        <w:rPr>
          <w:rFonts w:ascii="Trebuchet MS" w:hAnsi="Trebuchet MS"/>
          <w:sz w:val="24"/>
          <w:szCs w:val="24"/>
          <w:lang w:val="en-GB"/>
        </w:rPr>
      </w:pPr>
      <w:r w:rsidRPr="00F83F68">
        <w:rPr>
          <w:rFonts w:ascii="Trebuchet MS" w:hAnsi="Trebuchet MS"/>
          <w:sz w:val="24"/>
          <w:szCs w:val="24"/>
          <w:lang w:val="en-GB"/>
        </w:rPr>
        <w:t>3.3</w:t>
      </w:r>
      <w:r w:rsidR="006626E6" w:rsidRPr="00F83F68">
        <w:rPr>
          <w:rFonts w:ascii="Trebuchet MS" w:hAnsi="Trebuchet MS"/>
          <w:sz w:val="24"/>
          <w:szCs w:val="24"/>
          <w:lang w:val="en-GB"/>
        </w:rPr>
        <w:t>.3</w:t>
      </w:r>
      <w:r w:rsidR="00BD1B12" w:rsidRPr="00F83F68">
        <w:rPr>
          <w:rFonts w:ascii="Trebuchet MS" w:hAnsi="Trebuchet MS"/>
          <w:sz w:val="24"/>
          <w:szCs w:val="24"/>
          <w:lang w:val="en-GB"/>
        </w:rPr>
        <w:t xml:space="preserve"> Selection of Vulnerable Households for CfW</w:t>
      </w:r>
    </w:p>
    <w:p w:rsidR="00F8656C" w:rsidRPr="00822398" w:rsidRDefault="00BD1B12" w:rsidP="00822398">
      <w:pPr>
        <w:spacing w:line="360" w:lineRule="auto"/>
        <w:jc w:val="both"/>
        <w:rPr>
          <w:rFonts w:ascii="Trebuchet MS" w:hAnsi="Trebuchet MS" w:cs="Arial"/>
          <w:color w:val="000000"/>
          <w:sz w:val="24"/>
          <w:szCs w:val="24"/>
        </w:rPr>
      </w:pPr>
      <w:r w:rsidRPr="00822398">
        <w:rPr>
          <w:rFonts w:ascii="Trebuchet MS" w:hAnsi="Trebuchet MS" w:cs="Arial"/>
          <w:color w:val="000000"/>
          <w:sz w:val="24"/>
          <w:szCs w:val="24"/>
        </w:rPr>
        <w:t xml:space="preserve">The respondent </w:t>
      </w:r>
      <w:r w:rsidR="002B7DB9" w:rsidRPr="00BC7612">
        <w:rPr>
          <w:rFonts w:ascii="Trebuchet MS" w:hAnsi="Trebuchet MS" w:cs="Arial"/>
          <w:color w:val="000000"/>
          <w:sz w:val="24"/>
          <w:szCs w:val="24"/>
        </w:rPr>
        <w:t>profile</w:t>
      </w:r>
      <w:r w:rsidR="002B7DB9" w:rsidRPr="00822398">
        <w:rPr>
          <w:rFonts w:ascii="Trebuchet MS" w:hAnsi="Trebuchet MS" w:cs="Arial"/>
          <w:color w:val="000000"/>
          <w:sz w:val="24"/>
          <w:szCs w:val="24"/>
        </w:rPr>
        <w:t xml:space="preserve"> showed that the project</w:t>
      </w:r>
      <w:r w:rsidRPr="00822398">
        <w:rPr>
          <w:rFonts w:ascii="Trebuchet MS" w:hAnsi="Trebuchet MS" w:cs="Arial"/>
          <w:color w:val="000000"/>
          <w:sz w:val="24"/>
          <w:szCs w:val="24"/>
        </w:rPr>
        <w:t xml:space="preserve"> reached the most vulnerable within the drought affected pastoralist population, such as the aged, disabled and widowed or divorced women.</w:t>
      </w:r>
      <w:r w:rsidR="002B7DB9" w:rsidRPr="00822398">
        <w:rPr>
          <w:rFonts w:ascii="Trebuchet MS" w:hAnsi="Trebuchet MS" w:cs="Arial"/>
          <w:color w:val="000000"/>
          <w:sz w:val="24"/>
          <w:szCs w:val="24"/>
        </w:rPr>
        <w:t xml:space="preserve"> 99% of those surveyed perceiv</w:t>
      </w:r>
      <w:r w:rsidR="00283C3A">
        <w:rPr>
          <w:rFonts w:ascii="Trebuchet MS" w:hAnsi="Trebuchet MS" w:cs="Arial"/>
          <w:color w:val="000000"/>
          <w:sz w:val="24"/>
          <w:szCs w:val="24"/>
        </w:rPr>
        <w:t>ed</w:t>
      </w:r>
      <w:r w:rsidR="002B7DB9" w:rsidRPr="00822398">
        <w:rPr>
          <w:rFonts w:ascii="Trebuchet MS" w:hAnsi="Trebuchet MS" w:cs="Arial"/>
          <w:color w:val="000000"/>
          <w:sz w:val="24"/>
          <w:szCs w:val="24"/>
        </w:rPr>
        <w:t xml:space="preserve"> both criteria and process as fair.</w:t>
      </w:r>
    </w:p>
    <w:p w:rsidR="00BD1B12" w:rsidRPr="00C039A3" w:rsidRDefault="00822398" w:rsidP="00BD1B12">
      <w:pPr>
        <w:spacing w:line="360" w:lineRule="auto"/>
        <w:jc w:val="both"/>
        <w:rPr>
          <w:rFonts w:ascii="Trebuchet MS" w:hAnsi="Trebuchet MS" w:cs="Arial"/>
          <w:color w:val="000000"/>
          <w:sz w:val="24"/>
          <w:szCs w:val="24"/>
          <w:lang w:val="en-GB"/>
        </w:rPr>
      </w:pPr>
      <w:r>
        <w:rPr>
          <w:rFonts w:ascii="Trebuchet MS" w:hAnsi="Trebuchet MS" w:cs="Arial"/>
          <w:color w:val="000000"/>
          <w:sz w:val="24"/>
          <w:szCs w:val="24"/>
          <w:lang w:val="en-GB"/>
        </w:rPr>
        <w:t xml:space="preserve">Selection of </w:t>
      </w:r>
      <w:r w:rsidR="00BD1B12" w:rsidRPr="00822398">
        <w:rPr>
          <w:rFonts w:ascii="Trebuchet MS" w:hAnsi="Trebuchet MS" w:cs="Arial"/>
          <w:color w:val="000000"/>
          <w:sz w:val="24"/>
          <w:szCs w:val="24"/>
          <w:lang w:val="en-GB"/>
        </w:rPr>
        <w:t>Cash</w:t>
      </w:r>
      <w:r w:rsidR="00BD1B12" w:rsidRPr="00C039A3">
        <w:rPr>
          <w:rFonts w:ascii="Trebuchet MS" w:hAnsi="Trebuchet MS" w:cs="Arial"/>
          <w:color w:val="000000"/>
          <w:sz w:val="24"/>
          <w:szCs w:val="24"/>
          <w:lang w:val="en-GB"/>
        </w:rPr>
        <w:t xml:space="preserve"> for </w:t>
      </w:r>
      <w:r w:rsidR="00A25AAF" w:rsidRPr="00355367">
        <w:rPr>
          <w:rFonts w:ascii="Trebuchet MS" w:hAnsi="Trebuchet MS" w:cs="Arial"/>
          <w:color w:val="000000"/>
          <w:sz w:val="24"/>
          <w:szCs w:val="24"/>
          <w:lang w:val="en-GB"/>
        </w:rPr>
        <w:t>W</w:t>
      </w:r>
      <w:r w:rsidR="00BD1B12" w:rsidRPr="00355367">
        <w:rPr>
          <w:rFonts w:ascii="Trebuchet MS" w:hAnsi="Trebuchet MS" w:cs="Arial"/>
          <w:color w:val="000000"/>
          <w:sz w:val="24"/>
          <w:szCs w:val="24"/>
          <w:lang w:val="en-GB"/>
        </w:rPr>
        <w:t>ork</w:t>
      </w:r>
      <w:r w:rsidR="00BD1B12" w:rsidRPr="00C039A3">
        <w:rPr>
          <w:rFonts w:ascii="Trebuchet MS" w:hAnsi="Trebuchet MS" w:cs="Arial"/>
          <w:color w:val="000000"/>
          <w:sz w:val="24"/>
          <w:szCs w:val="24"/>
          <w:lang w:val="en-GB"/>
        </w:rPr>
        <w:t xml:space="preserve"> participants </w:t>
      </w:r>
      <w:r w:rsidRPr="006E691E">
        <w:rPr>
          <w:rFonts w:ascii="Trebuchet MS" w:hAnsi="Trebuchet MS" w:cs="Arial"/>
          <w:color w:val="000000"/>
          <w:sz w:val="24"/>
          <w:szCs w:val="24"/>
          <w:lang w:val="en-GB"/>
        </w:rPr>
        <w:t>was</w:t>
      </w:r>
      <w:r w:rsidR="00A25AAF" w:rsidRPr="006E691E">
        <w:rPr>
          <w:rFonts w:ascii="Trebuchet MS" w:hAnsi="Trebuchet MS" w:cs="Arial"/>
          <w:color w:val="000000"/>
          <w:sz w:val="24"/>
          <w:szCs w:val="24"/>
          <w:lang w:val="en-GB"/>
        </w:rPr>
        <w:t xml:space="preserve"> done</w:t>
      </w:r>
      <w:r>
        <w:rPr>
          <w:rFonts w:ascii="Trebuchet MS" w:hAnsi="Trebuchet MS" w:cs="Arial"/>
          <w:color w:val="000000"/>
          <w:sz w:val="24"/>
          <w:szCs w:val="24"/>
          <w:lang w:val="en-GB"/>
        </w:rPr>
        <w:t xml:space="preserve"> </w:t>
      </w:r>
      <w:r w:rsidR="00BD1B12" w:rsidRPr="00C039A3">
        <w:rPr>
          <w:rFonts w:ascii="Trebuchet MS" w:hAnsi="Trebuchet MS" w:cs="Arial"/>
          <w:color w:val="000000"/>
          <w:sz w:val="24"/>
          <w:szCs w:val="24"/>
          <w:lang w:val="en-GB"/>
        </w:rPr>
        <w:t xml:space="preserve">through a </w:t>
      </w:r>
      <w:r w:rsidR="00BD1B12" w:rsidRPr="00BC7612">
        <w:rPr>
          <w:rFonts w:ascii="Trebuchet MS" w:hAnsi="Trebuchet MS" w:cs="Arial"/>
          <w:color w:val="000000"/>
          <w:sz w:val="24"/>
          <w:szCs w:val="24"/>
          <w:lang w:val="en-GB"/>
        </w:rPr>
        <w:t>joint</w:t>
      </w:r>
      <w:r w:rsidR="00BD1B12" w:rsidRPr="00C039A3">
        <w:rPr>
          <w:rFonts w:ascii="Trebuchet MS" w:hAnsi="Trebuchet MS" w:cs="Arial"/>
          <w:color w:val="000000"/>
          <w:sz w:val="24"/>
          <w:szCs w:val="24"/>
          <w:lang w:val="en-GB"/>
        </w:rPr>
        <w:t xml:space="preserve"> </w:t>
      </w:r>
      <w:r w:rsidR="00BD1B12" w:rsidRPr="00BC7612">
        <w:rPr>
          <w:rFonts w:ascii="Trebuchet MS" w:hAnsi="Trebuchet MS" w:cs="Arial"/>
          <w:color w:val="000000"/>
          <w:sz w:val="24"/>
          <w:szCs w:val="24"/>
          <w:lang w:val="en-GB"/>
        </w:rPr>
        <w:t>rigorous</w:t>
      </w:r>
      <w:r w:rsidR="00BD1B12" w:rsidRPr="00C039A3">
        <w:rPr>
          <w:rFonts w:ascii="Trebuchet MS" w:hAnsi="Trebuchet MS" w:cs="Arial"/>
          <w:color w:val="000000"/>
          <w:sz w:val="24"/>
          <w:szCs w:val="24"/>
          <w:lang w:val="en-GB"/>
        </w:rPr>
        <w:t xml:space="preserve"> and transparent process. An approval committee </w:t>
      </w:r>
      <w:r w:rsidR="00F8656C">
        <w:rPr>
          <w:rFonts w:ascii="Trebuchet MS" w:hAnsi="Trebuchet MS" w:cs="Arial"/>
          <w:color w:val="000000"/>
          <w:sz w:val="24"/>
          <w:szCs w:val="24"/>
          <w:lang w:val="en-GB"/>
        </w:rPr>
        <w:t>of between 5-6</w:t>
      </w:r>
      <w:r w:rsidR="000F3174">
        <w:rPr>
          <w:rFonts w:ascii="Trebuchet MS" w:hAnsi="Trebuchet MS" w:cs="Arial"/>
          <w:color w:val="000000"/>
          <w:sz w:val="24"/>
          <w:szCs w:val="24"/>
          <w:lang w:val="en-GB"/>
        </w:rPr>
        <w:t xml:space="preserve"> persons</w:t>
      </w:r>
      <w:r w:rsidR="00F8656C">
        <w:rPr>
          <w:rFonts w:ascii="Trebuchet MS" w:hAnsi="Trebuchet MS" w:cs="Arial"/>
          <w:color w:val="000000"/>
          <w:sz w:val="24"/>
          <w:szCs w:val="24"/>
          <w:lang w:val="en-GB"/>
        </w:rPr>
        <w:t xml:space="preserve"> </w:t>
      </w:r>
      <w:r w:rsidR="00BD1B12" w:rsidRPr="00822398">
        <w:rPr>
          <w:rFonts w:ascii="Trebuchet MS" w:hAnsi="Trebuchet MS" w:cs="Arial"/>
          <w:color w:val="000000"/>
          <w:sz w:val="24"/>
          <w:szCs w:val="24"/>
          <w:lang w:val="en-GB"/>
        </w:rPr>
        <w:t>comprising</w:t>
      </w:r>
      <w:r w:rsidR="00BD1B12" w:rsidRPr="00C039A3">
        <w:rPr>
          <w:rFonts w:ascii="Trebuchet MS" w:hAnsi="Trebuchet MS" w:cs="Arial"/>
          <w:color w:val="000000"/>
          <w:sz w:val="24"/>
          <w:szCs w:val="24"/>
          <w:lang w:val="en-GB"/>
        </w:rPr>
        <w:t xml:space="preserve"> both CARE and the community served to ensure </w:t>
      </w:r>
      <w:r>
        <w:rPr>
          <w:rFonts w:ascii="Trebuchet MS" w:hAnsi="Trebuchet MS" w:cs="Arial"/>
          <w:color w:val="000000"/>
          <w:sz w:val="24"/>
          <w:szCs w:val="24"/>
          <w:lang w:val="en-GB"/>
        </w:rPr>
        <w:t>inclusion of the</w:t>
      </w:r>
      <w:r w:rsidR="00BD1B12" w:rsidRPr="00C039A3">
        <w:rPr>
          <w:rFonts w:ascii="Trebuchet MS" w:hAnsi="Trebuchet MS" w:cs="Arial"/>
          <w:color w:val="000000"/>
          <w:sz w:val="24"/>
          <w:szCs w:val="24"/>
          <w:lang w:val="en-GB"/>
        </w:rPr>
        <w:t xml:space="preserve"> marginalised groups. Indeed the </w:t>
      </w:r>
      <w:r w:rsidR="009844B3">
        <w:rPr>
          <w:rFonts w:ascii="Trebuchet MS" w:hAnsi="Trebuchet MS" w:cs="Arial"/>
          <w:color w:val="000000"/>
          <w:sz w:val="24"/>
          <w:szCs w:val="24"/>
          <w:lang w:val="en-GB"/>
        </w:rPr>
        <w:t>community</w:t>
      </w:r>
      <w:r>
        <w:rPr>
          <w:rFonts w:ascii="Trebuchet MS" w:hAnsi="Trebuchet MS" w:cs="Arial"/>
          <w:color w:val="000000"/>
          <w:sz w:val="24"/>
          <w:szCs w:val="24"/>
          <w:lang w:val="en-GB"/>
        </w:rPr>
        <w:t xml:space="preserve"> members </w:t>
      </w:r>
      <w:r w:rsidR="00BD1B12" w:rsidRPr="00C039A3">
        <w:rPr>
          <w:rFonts w:ascii="Trebuchet MS" w:hAnsi="Trebuchet MS" w:cs="Arial"/>
          <w:color w:val="000000"/>
          <w:sz w:val="24"/>
          <w:szCs w:val="24"/>
          <w:lang w:val="en-GB"/>
        </w:rPr>
        <w:t xml:space="preserve">FGD confirmed that the process was fair. </w:t>
      </w:r>
      <w:r w:rsidR="00BD1B12" w:rsidRPr="00C039A3">
        <w:rPr>
          <w:rFonts w:ascii="Trebuchet MS" w:hAnsi="Trebuchet MS" w:cs="Arial"/>
          <w:i/>
          <w:color w:val="000000"/>
          <w:sz w:val="24"/>
          <w:szCs w:val="24"/>
          <w:lang w:val="en-GB"/>
        </w:rPr>
        <w:t xml:space="preserve">“The </w:t>
      </w:r>
      <w:r w:rsidR="00BD1B12" w:rsidRPr="00BC7612">
        <w:rPr>
          <w:rFonts w:ascii="Trebuchet MS" w:hAnsi="Trebuchet MS" w:cs="Arial"/>
          <w:i/>
          <w:color w:val="000000"/>
          <w:sz w:val="24"/>
          <w:szCs w:val="24"/>
          <w:lang w:val="en-GB"/>
        </w:rPr>
        <w:t>support</w:t>
      </w:r>
      <w:r w:rsidR="00BD1B12" w:rsidRPr="00C039A3">
        <w:rPr>
          <w:rFonts w:ascii="Trebuchet MS" w:hAnsi="Trebuchet MS" w:cs="Arial"/>
          <w:i/>
          <w:color w:val="000000"/>
          <w:sz w:val="24"/>
          <w:szCs w:val="24"/>
          <w:lang w:val="en-GB"/>
        </w:rPr>
        <w:t xml:space="preserve"> reached the most vulnerable, thus easing the overstretched social support systems in providing for the most vulnerable. </w:t>
      </w:r>
      <w:r w:rsidR="009C6E36" w:rsidRPr="00C039A3">
        <w:rPr>
          <w:rFonts w:ascii="Trebuchet MS" w:hAnsi="Trebuchet MS" w:cs="Arial"/>
          <w:i/>
          <w:color w:val="000000"/>
          <w:sz w:val="24"/>
          <w:szCs w:val="24"/>
          <w:lang w:val="en-GB"/>
        </w:rPr>
        <w:t>So</w:t>
      </w:r>
      <w:r w:rsidR="00BD1B12" w:rsidRPr="00C039A3">
        <w:rPr>
          <w:rFonts w:ascii="Trebuchet MS" w:hAnsi="Trebuchet MS" w:cs="Arial"/>
          <w:i/>
          <w:color w:val="000000"/>
          <w:sz w:val="24"/>
          <w:szCs w:val="24"/>
          <w:lang w:val="en-GB"/>
        </w:rPr>
        <w:t xml:space="preserve"> we all benefited</w:t>
      </w:r>
      <w:r w:rsidR="00BD1B12" w:rsidRPr="00C039A3">
        <w:rPr>
          <w:rFonts w:ascii="Trebuchet MS" w:hAnsi="Trebuchet MS" w:cs="Arial"/>
          <w:color w:val="000000"/>
          <w:sz w:val="24"/>
          <w:szCs w:val="24"/>
          <w:lang w:val="en-GB"/>
        </w:rPr>
        <w:t xml:space="preserve">” </w:t>
      </w:r>
      <w:r w:rsidR="00F8656C">
        <w:rPr>
          <w:rFonts w:ascii="Trebuchet MS" w:hAnsi="Trebuchet MS" w:cs="Arial"/>
          <w:color w:val="000000"/>
          <w:sz w:val="24"/>
          <w:szCs w:val="24"/>
          <w:lang w:val="en-GB"/>
        </w:rPr>
        <w:t xml:space="preserve">Female </w:t>
      </w:r>
      <w:r w:rsidR="00BD1B12" w:rsidRPr="00C039A3">
        <w:rPr>
          <w:rFonts w:ascii="Trebuchet MS" w:hAnsi="Trebuchet MS" w:cs="Arial"/>
          <w:color w:val="000000"/>
          <w:sz w:val="24"/>
          <w:szCs w:val="24"/>
          <w:lang w:val="en-GB"/>
        </w:rPr>
        <w:t xml:space="preserve">Beneficiary FGD, </w:t>
      </w:r>
      <w:r w:rsidR="00BD1B12" w:rsidRPr="00822398">
        <w:rPr>
          <w:rFonts w:ascii="Trebuchet MS" w:hAnsi="Trebuchet MS" w:cs="Arial"/>
          <w:color w:val="000000"/>
          <w:sz w:val="24"/>
          <w:szCs w:val="24"/>
          <w:lang w:val="en-GB"/>
        </w:rPr>
        <w:t>Fadhigab</w:t>
      </w:r>
      <w:r w:rsidR="00BD1B12" w:rsidRPr="00C039A3">
        <w:rPr>
          <w:rFonts w:ascii="Trebuchet MS" w:hAnsi="Trebuchet MS" w:cs="Arial"/>
          <w:color w:val="000000"/>
          <w:sz w:val="24"/>
          <w:szCs w:val="24"/>
          <w:lang w:val="en-GB"/>
        </w:rPr>
        <w:t>.</w:t>
      </w:r>
    </w:p>
    <w:p w:rsidR="00F8656C" w:rsidRDefault="00BD1B12" w:rsidP="00BD1B12">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 xml:space="preserve">On average, </w:t>
      </w:r>
      <w:r w:rsidR="00822398">
        <w:rPr>
          <w:rFonts w:ascii="Trebuchet MS" w:hAnsi="Trebuchet MS" w:cs="Arial"/>
          <w:color w:val="000000"/>
          <w:sz w:val="24"/>
          <w:szCs w:val="24"/>
          <w:lang w:val="en-GB"/>
        </w:rPr>
        <w:t xml:space="preserve">the targeted comprised </w:t>
      </w:r>
      <w:r w:rsidRPr="00C039A3">
        <w:rPr>
          <w:rFonts w:ascii="Trebuchet MS" w:hAnsi="Trebuchet MS" w:cs="Arial"/>
          <w:color w:val="000000"/>
          <w:sz w:val="24"/>
          <w:szCs w:val="24"/>
          <w:lang w:val="en-GB"/>
        </w:rPr>
        <w:t xml:space="preserve">5-10% of the </w:t>
      </w:r>
      <w:r w:rsidR="00F8656C">
        <w:rPr>
          <w:rFonts w:ascii="Trebuchet MS" w:hAnsi="Trebuchet MS" w:cs="Arial"/>
          <w:color w:val="000000"/>
          <w:sz w:val="24"/>
          <w:szCs w:val="24"/>
          <w:lang w:val="en-GB"/>
        </w:rPr>
        <w:t>HH within the selected villages</w:t>
      </w:r>
      <w:r w:rsidR="00822398">
        <w:rPr>
          <w:rFonts w:ascii="Trebuchet MS" w:hAnsi="Trebuchet MS" w:cs="Arial"/>
          <w:color w:val="000000"/>
          <w:sz w:val="24"/>
          <w:szCs w:val="24"/>
          <w:lang w:val="en-GB"/>
        </w:rPr>
        <w:t xml:space="preserve">. </w:t>
      </w:r>
      <w:r w:rsidR="00822398" w:rsidRPr="005928DD">
        <w:rPr>
          <w:rFonts w:ascii="Trebuchet MS" w:hAnsi="Trebuchet MS" w:cs="Arial"/>
          <w:color w:val="000000"/>
          <w:sz w:val="24"/>
          <w:szCs w:val="24"/>
          <w:lang w:val="en-GB"/>
        </w:rPr>
        <w:t xml:space="preserve">This </w:t>
      </w:r>
      <w:r w:rsidR="00F8656C" w:rsidRPr="005928DD">
        <w:rPr>
          <w:rFonts w:ascii="Trebuchet MS" w:hAnsi="Trebuchet MS" w:cs="Arial"/>
          <w:color w:val="000000"/>
          <w:sz w:val="24"/>
          <w:szCs w:val="24"/>
          <w:lang w:val="en-GB"/>
        </w:rPr>
        <w:t>comp</w:t>
      </w:r>
      <w:r w:rsidR="00822398" w:rsidRPr="005928DD">
        <w:rPr>
          <w:rFonts w:ascii="Trebuchet MS" w:hAnsi="Trebuchet MS" w:cs="Arial"/>
          <w:color w:val="000000"/>
          <w:sz w:val="24"/>
          <w:szCs w:val="24"/>
          <w:lang w:val="en-GB"/>
        </w:rPr>
        <w:t>ared</w:t>
      </w:r>
      <w:r w:rsidRPr="005928DD">
        <w:rPr>
          <w:rFonts w:ascii="Trebuchet MS" w:hAnsi="Trebuchet MS" w:cs="Arial"/>
          <w:color w:val="000000"/>
          <w:sz w:val="24"/>
          <w:szCs w:val="24"/>
          <w:lang w:val="en-GB"/>
        </w:rPr>
        <w:t xml:space="preserve"> to the 30- 40% poor</w:t>
      </w:r>
      <w:r w:rsidR="005928DD">
        <w:rPr>
          <w:rFonts w:ascii="Trebuchet MS" w:hAnsi="Trebuchet MS" w:cs="Arial"/>
          <w:color w:val="000000"/>
          <w:sz w:val="24"/>
          <w:szCs w:val="24"/>
          <w:lang w:val="en-GB"/>
        </w:rPr>
        <w:t>est</w:t>
      </w:r>
      <w:r w:rsidRPr="005928DD">
        <w:rPr>
          <w:rFonts w:ascii="Trebuchet MS" w:hAnsi="Trebuchet MS" w:cs="Arial"/>
          <w:color w:val="000000"/>
          <w:sz w:val="24"/>
          <w:szCs w:val="24"/>
          <w:lang w:val="en-GB"/>
        </w:rPr>
        <w:t xml:space="preserve"> households as identified by the wealth ranking process</w:t>
      </w:r>
      <w:r w:rsidR="00822398" w:rsidRPr="005928DD">
        <w:rPr>
          <w:rFonts w:ascii="Trebuchet MS" w:hAnsi="Trebuchet MS" w:cs="Arial"/>
          <w:color w:val="000000"/>
          <w:sz w:val="24"/>
          <w:szCs w:val="24"/>
          <w:lang w:val="en-GB"/>
        </w:rPr>
        <w:t>,</w:t>
      </w:r>
      <w:r w:rsidR="004B3809" w:rsidRPr="005928DD">
        <w:rPr>
          <w:rFonts w:ascii="Trebuchet MS" w:hAnsi="Trebuchet MS" w:cs="Arial"/>
          <w:color w:val="000000"/>
          <w:sz w:val="24"/>
          <w:szCs w:val="24"/>
          <w:lang w:val="en-GB"/>
        </w:rPr>
        <w:t xml:space="preserve"> </w:t>
      </w:r>
      <w:r w:rsidRPr="005928DD">
        <w:rPr>
          <w:rFonts w:ascii="Trebuchet MS" w:hAnsi="Trebuchet MS" w:cs="Arial"/>
          <w:color w:val="000000"/>
          <w:sz w:val="24"/>
          <w:szCs w:val="24"/>
          <w:lang w:val="en-GB"/>
        </w:rPr>
        <w:t xml:space="preserve">meant that </w:t>
      </w:r>
      <w:r w:rsidR="005928DD">
        <w:rPr>
          <w:rFonts w:ascii="Trebuchet MS" w:hAnsi="Trebuchet MS" w:cs="Arial"/>
          <w:color w:val="000000"/>
          <w:sz w:val="24"/>
          <w:szCs w:val="24"/>
          <w:lang w:val="en-GB"/>
        </w:rPr>
        <w:t xml:space="preserve">there existed </w:t>
      </w:r>
      <w:r w:rsidRPr="005928DD">
        <w:rPr>
          <w:rFonts w:ascii="Trebuchet MS" w:hAnsi="Trebuchet MS" w:cs="Arial"/>
          <w:color w:val="000000"/>
          <w:sz w:val="24"/>
          <w:szCs w:val="24"/>
          <w:lang w:val="en-GB"/>
        </w:rPr>
        <w:t xml:space="preserve">more needs than resources </w:t>
      </w:r>
      <w:r w:rsidR="005928DD">
        <w:rPr>
          <w:rFonts w:ascii="Trebuchet MS" w:hAnsi="Trebuchet MS" w:cs="Arial"/>
          <w:color w:val="000000"/>
          <w:sz w:val="24"/>
          <w:szCs w:val="24"/>
          <w:lang w:val="en-GB"/>
        </w:rPr>
        <w:t>available</w:t>
      </w:r>
      <w:r w:rsidRPr="005928DD">
        <w:rPr>
          <w:rFonts w:ascii="Trebuchet MS" w:hAnsi="Trebuchet MS" w:cs="Arial"/>
          <w:color w:val="000000"/>
          <w:sz w:val="24"/>
          <w:szCs w:val="24"/>
          <w:lang w:val="en-GB"/>
        </w:rPr>
        <w:t>.</w:t>
      </w:r>
      <w:r w:rsidRPr="00C039A3">
        <w:rPr>
          <w:rFonts w:ascii="Trebuchet MS" w:hAnsi="Trebuchet MS" w:cs="Arial"/>
          <w:color w:val="000000"/>
          <w:sz w:val="24"/>
          <w:szCs w:val="24"/>
          <w:lang w:val="en-GB"/>
        </w:rPr>
        <w:t xml:space="preserve"> </w:t>
      </w:r>
    </w:p>
    <w:p w:rsidR="007B093C" w:rsidRDefault="00822398" w:rsidP="00BD1B12">
      <w:pPr>
        <w:spacing w:line="360" w:lineRule="auto"/>
        <w:jc w:val="both"/>
        <w:rPr>
          <w:rFonts w:ascii="Trebuchet MS" w:hAnsi="Trebuchet MS" w:cs="Arial"/>
          <w:color w:val="000000"/>
          <w:sz w:val="24"/>
          <w:szCs w:val="24"/>
          <w:lang w:val="en-GB"/>
        </w:rPr>
      </w:pPr>
      <w:r w:rsidRPr="00822398">
        <w:rPr>
          <w:rFonts w:ascii="Trebuchet MS" w:hAnsi="Trebuchet MS" w:cs="Arial"/>
          <w:color w:val="000000"/>
          <w:sz w:val="24"/>
          <w:szCs w:val="24"/>
          <w:lang w:val="en-GB"/>
        </w:rPr>
        <w:t>The e</w:t>
      </w:r>
      <w:r>
        <w:rPr>
          <w:rFonts w:ascii="Trebuchet MS" w:hAnsi="Trebuchet MS" w:cs="Arial"/>
          <w:color w:val="000000"/>
          <w:sz w:val="24"/>
          <w:szCs w:val="24"/>
          <w:lang w:val="en-GB"/>
        </w:rPr>
        <w:t>valuation found the u</w:t>
      </w:r>
      <w:r w:rsidR="00F8656C" w:rsidRPr="00822398">
        <w:rPr>
          <w:rFonts w:ascii="Trebuchet MS" w:hAnsi="Trebuchet MS" w:cs="Arial"/>
          <w:color w:val="000000"/>
          <w:sz w:val="24"/>
          <w:szCs w:val="24"/>
          <w:lang w:val="en-GB"/>
        </w:rPr>
        <w:t>nc</w:t>
      </w:r>
      <w:r w:rsidRPr="00822398">
        <w:rPr>
          <w:rFonts w:ascii="Trebuchet MS" w:hAnsi="Trebuchet MS" w:cs="Arial"/>
          <w:color w:val="000000"/>
          <w:sz w:val="24"/>
          <w:szCs w:val="24"/>
          <w:lang w:val="en-GB"/>
        </w:rPr>
        <w:t>o</w:t>
      </w:r>
      <w:r w:rsidR="00F8656C" w:rsidRPr="00822398">
        <w:rPr>
          <w:rFonts w:ascii="Trebuchet MS" w:hAnsi="Trebuchet MS" w:cs="Arial"/>
          <w:color w:val="000000"/>
          <w:sz w:val="24"/>
          <w:szCs w:val="24"/>
          <w:lang w:val="en-GB"/>
        </w:rPr>
        <w:t xml:space="preserve">nditional cash transfer </w:t>
      </w:r>
      <w:r w:rsidRPr="00822398">
        <w:rPr>
          <w:rFonts w:ascii="Trebuchet MS" w:hAnsi="Trebuchet MS" w:cs="Arial"/>
          <w:color w:val="000000"/>
          <w:sz w:val="24"/>
          <w:szCs w:val="24"/>
          <w:lang w:val="en-GB"/>
        </w:rPr>
        <w:t>targeting</w:t>
      </w:r>
      <w:r w:rsidR="00F8656C" w:rsidRPr="00822398">
        <w:rPr>
          <w:rFonts w:ascii="Trebuchet MS" w:hAnsi="Trebuchet MS" w:cs="Arial"/>
          <w:color w:val="000000"/>
          <w:sz w:val="24"/>
          <w:szCs w:val="24"/>
          <w:lang w:val="en-GB"/>
        </w:rPr>
        <w:t xml:space="preserve"> </w:t>
      </w:r>
      <w:r w:rsidRPr="00BC7612">
        <w:rPr>
          <w:rFonts w:ascii="Trebuchet MS" w:hAnsi="Trebuchet MS" w:cs="Arial"/>
          <w:color w:val="000000"/>
          <w:sz w:val="24"/>
          <w:szCs w:val="24"/>
          <w:lang w:val="en-GB"/>
        </w:rPr>
        <w:t>process</w:t>
      </w:r>
      <w:r w:rsidR="009865A0">
        <w:rPr>
          <w:rFonts w:ascii="Trebuchet MS" w:hAnsi="Trebuchet MS" w:cs="Arial"/>
          <w:color w:val="000000"/>
          <w:sz w:val="24"/>
          <w:szCs w:val="24"/>
          <w:lang w:val="en-GB"/>
        </w:rPr>
        <w:t>,</w:t>
      </w:r>
      <w:r>
        <w:rPr>
          <w:rFonts w:ascii="Trebuchet MS" w:hAnsi="Trebuchet MS" w:cs="Arial"/>
          <w:color w:val="000000"/>
          <w:sz w:val="24"/>
          <w:szCs w:val="24"/>
          <w:lang w:val="en-GB"/>
        </w:rPr>
        <w:t xml:space="preserve"> to be </w:t>
      </w:r>
      <w:r w:rsidRPr="00BC7612">
        <w:rPr>
          <w:rFonts w:ascii="Trebuchet MS" w:hAnsi="Trebuchet MS" w:cs="Arial"/>
          <w:color w:val="000000"/>
          <w:sz w:val="24"/>
          <w:szCs w:val="24"/>
          <w:lang w:val="en-GB"/>
        </w:rPr>
        <w:t>fairly</w:t>
      </w:r>
      <w:r>
        <w:rPr>
          <w:rFonts w:ascii="Trebuchet MS" w:hAnsi="Trebuchet MS" w:cs="Arial"/>
          <w:color w:val="000000"/>
          <w:sz w:val="24"/>
          <w:szCs w:val="24"/>
          <w:lang w:val="en-GB"/>
        </w:rPr>
        <w:t xml:space="preserve"> good. </w:t>
      </w:r>
      <w:r w:rsidR="00F8656C">
        <w:rPr>
          <w:rFonts w:ascii="Trebuchet MS" w:hAnsi="Trebuchet MS" w:cs="Arial"/>
          <w:color w:val="000000"/>
          <w:sz w:val="24"/>
          <w:szCs w:val="24"/>
          <w:lang w:val="en-GB"/>
        </w:rPr>
        <w:t xml:space="preserve">Community members </w:t>
      </w:r>
      <w:r>
        <w:rPr>
          <w:rFonts w:ascii="Trebuchet MS" w:hAnsi="Trebuchet MS" w:cs="Arial"/>
          <w:color w:val="000000"/>
          <w:sz w:val="24"/>
          <w:szCs w:val="24"/>
          <w:lang w:val="en-GB"/>
        </w:rPr>
        <w:t xml:space="preserve">also </w:t>
      </w:r>
      <w:r w:rsidR="00F8656C">
        <w:rPr>
          <w:rFonts w:ascii="Trebuchet MS" w:hAnsi="Trebuchet MS" w:cs="Arial"/>
          <w:color w:val="000000"/>
          <w:sz w:val="24"/>
          <w:szCs w:val="24"/>
          <w:lang w:val="en-GB"/>
        </w:rPr>
        <w:t xml:space="preserve">perceived the selection process to have been </w:t>
      </w:r>
      <w:r w:rsidR="00F8656C" w:rsidRPr="00BC7612">
        <w:rPr>
          <w:rFonts w:ascii="Trebuchet MS" w:hAnsi="Trebuchet MS" w:cs="Arial"/>
          <w:color w:val="000000"/>
          <w:sz w:val="24"/>
          <w:szCs w:val="24"/>
          <w:lang w:val="en-GB"/>
        </w:rPr>
        <w:t>fair</w:t>
      </w:r>
      <w:r w:rsidR="00F8656C">
        <w:rPr>
          <w:rFonts w:ascii="Trebuchet MS" w:hAnsi="Trebuchet MS" w:cs="Arial"/>
          <w:color w:val="000000"/>
          <w:sz w:val="24"/>
          <w:szCs w:val="24"/>
          <w:lang w:val="en-GB"/>
        </w:rPr>
        <w:t>.</w:t>
      </w:r>
      <w:r w:rsidR="007B093C">
        <w:rPr>
          <w:rFonts w:ascii="Trebuchet MS" w:hAnsi="Trebuchet MS" w:cs="Arial"/>
          <w:color w:val="000000"/>
          <w:sz w:val="24"/>
          <w:szCs w:val="24"/>
          <w:lang w:val="en-GB"/>
        </w:rPr>
        <w:t xml:space="preserve"> </w:t>
      </w:r>
      <w:r w:rsidR="007B093C" w:rsidRPr="00D0709A">
        <w:rPr>
          <w:rFonts w:ascii="Trebuchet MS" w:hAnsi="Trebuchet MS" w:cs="Arial"/>
          <w:color w:val="000000"/>
          <w:sz w:val="24"/>
          <w:szCs w:val="24"/>
          <w:lang w:val="en-GB"/>
        </w:rPr>
        <w:t xml:space="preserve">However, given limited resources available </w:t>
      </w:r>
      <w:r w:rsidR="004E0E4C">
        <w:rPr>
          <w:rFonts w:ascii="Trebuchet MS" w:hAnsi="Trebuchet MS" w:cs="Arial"/>
          <w:color w:val="000000"/>
          <w:sz w:val="24"/>
          <w:szCs w:val="24"/>
          <w:lang w:val="en-GB"/>
        </w:rPr>
        <w:t xml:space="preserve">compared </w:t>
      </w:r>
      <w:r w:rsidR="004E0E4C" w:rsidRPr="00D0709A">
        <w:rPr>
          <w:rFonts w:ascii="Trebuchet MS" w:hAnsi="Trebuchet MS" w:cs="Arial"/>
          <w:color w:val="000000"/>
          <w:sz w:val="24"/>
          <w:szCs w:val="24"/>
          <w:lang w:val="en-GB"/>
        </w:rPr>
        <w:t>to</w:t>
      </w:r>
      <w:r w:rsidR="007B093C" w:rsidRPr="00D0709A">
        <w:rPr>
          <w:rFonts w:ascii="Trebuchet MS" w:hAnsi="Trebuchet MS" w:cs="Arial"/>
          <w:color w:val="000000"/>
          <w:sz w:val="24"/>
          <w:szCs w:val="24"/>
          <w:lang w:val="en-GB"/>
        </w:rPr>
        <w:t xml:space="preserve"> the</w:t>
      </w:r>
      <w:r w:rsidR="00D0709A">
        <w:rPr>
          <w:rFonts w:ascii="Trebuchet MS" w:hAnsi="Trebuchet MS" w:cs="Arial"/>
          <w:color w:val="000000"/>
          <w:sz w:val="24"/>
          <w:szCs w:val="24"/>
          <w:lang w:val="en-GB"/>
        </w:rPr>
        <w:t xml:space="preserve"> existing</w:t>
      </w:r>
      <w:r w:rsidR="007B093C" w:rsidRPr="00D0709A">
        <w:rPr>
          <w:rFonts w:ascii="Trebuchet MS" w:hAnsi="Trebuchet MS" w:cs="Arial"/>
          <w:color w:val="000000"/>
          <w:sz w:val="24"/>
          <w:szCs w:val="24"/>
          <w:lang w:val="en-GB"/>
        </w:rPr>
        <w:t xml:space="preserve"> need, </w:t>
      </w:r>
      <w:r w:rsidR="005928DD">
        <w:rPr>
          <w:rFonts w:ascii="Trebuchet MS" w:hAnsi="Trebuchet MS" w:cs="Arial"/>
          <w:color w:val="000000"/>
          <w:sz w:val="24"/>
          <w:szCs w:val="24"/>
          <w:lang w:val="en-GB"/>
        </w:rPr>
        <w:t xml:space="preserve">not all </w:t>
      </w:r>
      <w:r w:rsidR="007B093C" w:rsidRPr="00D0709A">
        <w:rPr>
          <w:rFonts w:ascii="Trebuchet MS" w:hAnsi="Trebuchet MS" w:cs="Arial"/>
          <w:color w:val="000000"/>
          <w:sz w:val="24"/>
          <w:szCs w:val="24"/>
          <w:lang w:val="en-GB"/>
        </w:rPr>
        <w:t>vulnerable</w:t>
      </w:r>
      <w:r w:rsidR="00D0709A" w:rsidRPr="00D0709A">
        <w:rPr>
          <w:rFonts w:ascii="Trebuchet MS" w:hAnsi="Trebuchet MS" w:cs="Arial"/>
          <w:color w:val="000000"/>
          <w:sz w:val="24"/>
          <w:szCs w:val="24"/>
          <w:lang w:val="en-GB"/>
        </w:rPr>
        <w:t xml:space="preserve"> </w:t>
      </w:r>
      <w:r w:rsidR="00D0709A">
        <w:rPr>
          <w:rFonts w:ascii="Trebuchet MS" w:hAnsi="Trebuchet MS" w:cs="Arial"/>
          <w:color w:val="000000"/>
          <w:sz w:val="24"/>
          <w:szCs w:val="24"/>
          <w:lang w:val="en-GB"/>
        </w:rPr>
        <w:t xml:space="preserve">households </w:t>
      </w:r>
      <w:r w:rsidR="005928DD">
        <w:rPr>
          <w:rFonts w:ascii="Trebuchet MS" w:hAnsi="Trebuchet MS" w:cs="Arial"/>
          <w:color w:val="000000"/>
          <w:sz w:val="24"/>
          <w:szCs w:val="24"/>
          <w:lang w:val="en-GB"/>
        </w:rPr>
        <w:t>benefitted</w:t>
      </w:r>
      <w:r w:rsidR="00D0709A" w:rsidRPr="00D0709A">
        <w:rPr>
          <w:rFonts w:ascii="Trebuchet MS" w:hAnsi="Trebuchet MS" w:cs="Arial"/>
          <w:color w:val="000000"/>
          <w:sz w:val="24"/>
          <w:szCs w:val="24"/>
          <w:lang w:val="en-GB"/>
        </w:rPr>
        <w:t>.</w:t>
      </w:r>
      <w:r w:rsidR="00D0709A">
        <w:rPr>
          <w:rFonts w:ascii="Trebuchet MS" w:hAnsi="Trebuchet MS" w:cs="Arial"/>
          <w:color w:val="000000"/>
          <w:sz w:val="24"/>
          <w:szCs w:val="24"/>
          <w:lang w:val="en-GB"/>
        </w:rPr>
        <w:t xml:space="preserve"> In coping with the situation, they</w:t>
      </w:r>
      <w:r w:rsidR="007B093C">
        <w:rPr>
          <w:rFonts w:ascii="Trebuchet MS" w:hAnsi="Trebuchet MS" w:cs="Arial"/>
          <w:color w:val="000000"/>
          <w:sz w:val="24"/>
          <w:szCs w:val="24"/>
          <w:lang w:val="en-GB"/>
        </w:rPr>
        <w:t xml:space="preserve"> sought assistan</w:t>
      </w:r>
      <w:r w:rsidR="000F3174">
        <w:rPr>
          <w:rFonts w:ascii="Trebuchet MS" w:hAnsi="Trebuchet MS" w:cs="Arial"/>
          <w:color w:val="000000"/>
          <w:sz w:val="24"/>
          <w:szCs w:val="24"/>
          <w:lang w:val="en-GB"/>
        </w:rPr>
        <w:t xml:space="preserve">ce </w:t>
      </w:r>
      <w:r w:rsidR="000F3174">
        <w:rPr>
          <w:rFonts w:ascii="Trebuchet MS" w:hAnsi="Trebuchet MS" w:cs="Arial"/>
          <w:color w:val="000000"/>
          <w:sz w:val="24"/>
          <w:szCs w:val="24"/>
          <w:lang w:val="en-GB"/>
        </w:rPr>
        <w:lastRenderedPageBreak/>
        <w:t>from other community members to work</w:t>
      </w:r>
      <w:r w:rsidR="007B093C">
        <w:rPr>
          <w:rFonts w:ascii="Trebuchet MS" w:hAnsi="Trebuchet MS" w:cs="Arial"/>
          <w:color w:val="000000"/>
          <w:sz w:val="24"/>
          <w:szCs w:val="24"/>
          <w:lang w:val="en-GB"/>
        </w:rPr>
        <w:t xml:space="preserve"> on their behalf</w:t>
      </w:r>
      <w:r>
        <w:rPr>
          <w:rFonts w:ascii="Trebuchet MS" w:hAnsi="Trebuchet MS" w:cs="Arial"/>
          <w:color w:val="000000"/>
          <w:sz w:val="24"/>
          <w:szCs w:val="24"/>
          <w:lang w:val="en-GB"/>
        </w:rPr>
        <w:t xml:space="preserve">. During payment, </w:t>
      </w:r>
      <w:r w:rsidR="00D0709A">
        <w:rPr>
          <w:rFonts w:ascii="Trebuchet MS" w:hAnsi="Trebuchet MS" w:cs="Arial"/>
          <w:color w:val="000000"/>
          <w:sz w:val="24"/>
          <w:szCs w:val="24"/>
          <w:lang w:val="en-GB"/>
        </w:rPr>
        <w:t xml:space="preserve">they shared </w:t>
      </w:r>
      <w:r w:rsidR="00D0709A" w:rsidRPr="00BC7612">
        <w:rPr>
          <w:rFonts w:ascii="Trebuchet MS" w:hAnsi="Trebuchet MS" w:cs="Arial"/>
          <w:color w:val="000000"/>
          <w:sz w:val="24"/>
          <w:szCs w:val="24"/>
          <w:lang w:val="en-GB"/>
        </w:rPr>
        <w:t>payment</w:t>
      </w:r>
      <w:r w:rsidR="00D0709A">
        <w:rPr>
          <w:rFonts w:ascii="Trebuchet MS" w:hAnsi="Trebuchet MS" w:cs="Arial"/>
          <w:color w:val="000000"/>
          <w:sz w:val="24"/>
          <w:szCs w:val="24"/>
          <w:lang w:val="en-GB"/>
        </w:rPr>
        <w:t xml:space="preserve"> </w:t>
      </w:r>
      <w:r>
        <w:rPr>
          <w:rFonts w:ascii="Trebuchet MS" w:hAnsi="Trebuchet MS" w:cs="Arial"/>
          <w:color w:val="000000"/>
          <w:sz w:val="24"/>
          <w:szCs w:val="24"/>
          <w:lang w:val="en-GB"/>
        </w:rPr>
        <w:t>between two households thus reducing the intended</w:t>
      </w:r>
      <w:r w:rsidR="00D0709A">
        <w:rPr>
          <w:rFonts w:ascii="Trebuchet MS" w:hAnsi="Trebuchet MS" w:cs="Arial"/>
          <w:color w:val="000000"/>
          <w:sz w:val="24"/>
          <w:szCs w:val="24"/>
          <w:lang w:val="en-GB"/>
        </w:rPr>
        <w:t xml:space="preserve"> </w:t>
      </w:r>
      <w:r>
        <w:rPr>
          <w:rFonts w:ascii="Trebuchet MS" w:hAnsi="Trebuchet MS" w:cs="Arial"/>
          <w:color w:val="000000"/>
          <w:sz w:val="24"/>
          <w:szCs w:val="24"/>
          <w:lang w:val="en-GB"/>
        </w:rPr>
        <w:t xml:space="preserve">impact. The </w:t>
      </w:r>
      <w:r w:rsidRPr="00BC7612">
        <w:rPr>
          <w:rFonts w:ascii="Trebuchet MS" w:hAnsi="Trebuchet MS" w:cs="Arial"/>
          <w:color w:val="000000"/>
          <w:sz w:val="24"/>
          <w:szCs w:val="24"/>
          <w:lang w:val="en-GB"/>
        </w:rPr>
        <w:t>evaluation</w:t>
      </w:r>
      <w:r>
        <w:rPr>
          <w:rFonts w:ascii="Trebuchet MS" w:hAnsi="Trebuchet MS" w:cs="Arial"/>
          <w:color w:val="000000"/>
          <w:sz w:val="24"/>
          <w:szCs w:val="24"/>
          <w:lang w:val="en-GB"/>
        </w:rPr>
        <w:t xml:space="preserve"> could not determine the extent of this </w:t>
      </w:r>
      <w:r w:rsidRPr="00BC7612">
        <w:rPr>
          <w:rFonts w:ascii="Trebuchet MS" w:hAnsi="Trebuchet MS" w:cs="Arial"/>
          <w:color w:val="000000"/>
          <w:sz w:val="24"/>
          <w:szCs w:val="24"/>
          <w:lang w:val="en-GB"/>
        </w:rPr>
        <w:t>practice</w:t>
      </w:r>
      <w:r>
        <w:rPr>
          <w:rFonts w:ascii="Trebuchet MS" w:hAnsi="Trebuchet MS" w:cs="Arial"/>
          <w:color w:val="000000"/>
          <w:sz w:val="24"/>
          <w:szCs w:val="24"/>
          <w:lang w:val="en-GB"/>
        </w:rPr>
        <w:t xml:space="preserve"> but noted it as a rare occurrence noted on two occasions</w:t>
      </w:r>
      <w:r w:rsidR="007B093C">
        <w:rPr>
          <w:rFonts w:ascii="Trebuchet MS" w:hAnsi="Trebuchet MS" w:cs="Arial"/>
          <w:color w:val="000000"/>
          <w:sz w:val="24"/>
          <w:szCs w:val="24"/>
          <w:lang w:val="en-GB"/>
        </w:rPr>
        <w:t xml:space="preserve">. </w:t>
      </w:r>
    </w:p>
    <w:p w:rsidR="00DA102F" w:rsidRPr="00F83F68" w:rsidRDefault="00F330B7" w:rsidP="00F83F68">
      <w:pPr>
        <w:pStyle w:val="Heading3"/>
        <w:rPr>
          <w:rFonts w:ascii="Trebuchet MS" w:hAnsi="Trebuchet MS"/>
          <w:sz w:val="24"/>
          <w:szCs w:val="24"/>
          <w:lang w:val="en-GB"/>
        </w:rPr>
      </w:pPr>
      <w:bookmarkStart w:id="44" w:name="_Toc308963922"/>
      <w:bookmarkStart w:id="45" w:name="_Toc308964541"/>
      <w:bookmarkStart w:id="46" w:name="_Toc308964994"/>
      <w:r w:rsidRPr="00F83F68">
        <w:rPr>
          <w:rFonts w:ascii="Trebuchet MS" w:hAnsi="Trebuchet MS"/>
          <w:sz w:val="24"/>
          <w:szCs w:val="24"/>
          <w:lang w:val="en-GB"/>
        </w:rPr>
        <w:t>3.3.4</w:t>
      </w:r>
      <w:r w:rsidR="00993497" w:rsidRPr="00F83F68">
        <w:rPr>
          <w:rFonts w:ascii="Trebuchet MS" w:hAnsi="Trebuchet MS"/>
          <w:sz w:val="24"/>
          <w:szCs w:val="24"/>
          <w:lang w:val="en-GB"/>
        </w:rPr>
        <w:t xml:space="preserve"> </w:t>
      </w:r>
      <w:r w:rsidR="00DA102F" w:rsidRPr="00F83F68">
        <w:rPr>
          <w:rFonts w:ascii="Trebuchet MS" w:hAnsi="Trebuchet MS"/>
          <w:sz w:val="24"/>
          <w:szCs w:val="24"/>
          <w:lang w:val="en-GB"/>
        </w:rPr>
        <w:t>Beneficiary Perception of Project Deliverables</w:t>
      </w:r>
      <w:bookmarkEnd w:id="44"/>
      <w:bookmarkEnd w:id="45"/>
      <w:bookmarkEnd w:id="46"/>
      <w:r w:rsidR="00DA102F" w:rsidRPr="00F83F68">
        <w:rPr>
          <w:rFonts w:ascii="Trebuchet MS" w:hAnsi="Trebuchet MS"/>
          <w:sz w:val="24"/>
          <w:szCs w:val="24"/>
          <w:lang w:val="en-GB"/>
        </w:rPr>
        <w:t xml:space="preserve"> </w:t>
      </w:r>
    </w:p>
    <w:p w:rsidR="00845D1E" w:rsidRPr="00C039A3" w:rsidRDefault="00735363"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 xml:space="preserve">Beneficiary </w:t>
      </w:r>
      <w:r w:rsidRPr="00BC7612">
        <w:rPr>
          <w:rFonts w:ascii="Trebuchet MS" w:hAnsi="Trebuchet MS" w:cs="Arial"/>
          <w:color w:val="000000"/>
          <w:sz w:val="24"/>
          <w:szCs w:val="24"/>
          <w:lang w:val="en-GB"/>
        </w:rPr>
        <w:t>perception</w:t>
      </w:r>
      <w:r w:rsidRPr="00C039A3">
        <w:rPr>
          <w:rFonts w:ascii="Trebuchet MS" w:hAnsi="Trebuchet MS" w:cs="Arial"/>
          <w:color w:val="000000"/>
          <w:sz w:val="24"/>
          <w:szCs w:val="24"/>
          <w:lang w:val="en-GB"/>
        </w:rPr>
        <w:t xml:space="preserve"> of </w:t>
      </w:r>
      <w:r w:rsidR="00845D1E" w:rsidRPr="00C039A3">
        <w:rPr>
          <w:rFonts w:ascii="Trebuchet MS" w:hAnsi="Trebuchet MS" w:cs="Arial"/>
          <w:color w:val="000000"/>
          <w:sz w:val="24"/>
          <w:szCs w:val="24"/>
          <w:lang w:val="en-GB"/>
        </w:rPr>
        <w:t xml:space="preserve">project deliverables focused on implementation </w:t>
      </w:r>
      <w:r w:rsidR="00AB2685" w:rsidRPr="00C039A3">
        <w:rPr>
          <w:rFonts w:ascii="Trebuchet MS" w:hAnsi="Trebuchet MS" w:cs="Arial"/>
          <w:color w:val="000000"/>
          <w:sz w:val="24"/>
          <w:szCs w:val="24"/>
          <w:lang w:val="en-GB"/>
        </w:rPr>
        <w:t>timing</w:t>
      </w:r>
      <w:r w:rsidR="000535B4">
        <w:rPr>
          <w:rFonts w:ascii="Trebuchet MS" w:hAnsi="Trebuchet MS" w:cs="Arial"/>
          <w:color w:val="000000"/>
          <w:sz w:val="24"/>
          <w:szCs w:val="24"/>
          <w:lang w:val="en-GB"/>
        </w:rPr>
        <w:t>,</w:t>
      </w:r>
      <w:r w:rsidR="00AB2685" w:rsidRPr="00C039A3">
        <w:rPr>
          <w:rFonts w:ascii="Trebuchet MS" w:hAnsi="Trebuchet MS" w:cs="Arial"/>
          <w:color w:val="000000"/>
          <w:sz w:val="24"/>
          <w:szCs w:val="24"/>
          <w:lang w:val="en-GB"/>
        </w:rPr>
        <w:t xml:space="preserve"> </w:t>
      </w:r>
      <w:r w:rsidR="000535B4">
        <w:rPr>
          <w:rFonts w:ascii="Trebuchet MS" w:hAnsi="Trebuchet MS" w:cs="Arial"/>
          <w:color w:val="000000"/>
          <w:sz w:val="24"/>
          <w:szCs w:val="24"/>
          <w:lang w:val="en-GB"/>
        </w:rPr>
        <w:t xml:space="preserve">the </w:t>
      </w:r>
      <w:r w:rsidR="00B2532A">
        <w:rPr>
          <w:rFonts w:ascii="Trebuchet MS" w:hAnsi="Trebuchet MS" w:cs="Arial"/>
          <w:color w:val="000000"/>
          <w:sz w:val="24"/>
          <w:szCs w:val="24"/>
          <w:lang w:val="en-GB"/>
        </w:rPr>
        <w:t xml:space="preserve">election process and </w:t>
      </w:r>
      <w:r w:rsidR="000535B4">
        <w:rPr>
          <w:rFonts w:ascii="Trebuchet MS" w:hAnsi="Trebuchet MS" w:cs="Arial"/>
          <w:color w:val="000000"/>
          <w:sz w:val="24"/>
          <w:szCs w:val="24"/>
          <w:lang w:val="en-GB"/>
        </w:rPr>
        <w:t xml:space="preserve">the </w:t>
      </w:r>
      <w:r w:rsidR="00845D1E" w:rsidRPr="00BC7612">
        <w:rPr>
          <w:rFonts w:ascii="Trebuchet MS" w:hAnsi="Trebuchet MS" w:cs="Arial"/>
          <w:color w:val="000000"/>
          <w:sz w:val="24"/>
          <w:szCs w:val="24"/>
          <w:lang w:val="en-GB"/>
        </w:rPr>
        <w:t>performance</w:t>
      </w:r>
      <w:r w:rsidR="00845D1E" w:rsidRPr="00C039A3">
        <w:rPr>
          <w:rFonts w:ascii="Trebuchet MS" w:hAnsi="Trebuchet MS" w:cs="Arial"/>
          <w:color w:val="000000"/>
          <w:sz w:val="24"/>
          <w:szCs w:val="24"/>
          <w:lang w:val="en-GB"/>
        </w:rPr>
        <w:t xml:space="preserve"> of village committees. </w:t>
      </w:r>
      <w:r w:rsidR="00AB2685" w:rsidRPr="00C039A3">
        <w:rPr>
          <w:rFonts w:ascii="Trebuchet MS" w:hAnsi="Trebuchet MS" w:cs="Arial"/>
          <w:color w:val="000000"/>
          <w:sz w:val="24"/>
          <w:szCs w:val="24"/>
          <w:lang w:val="en-GB"/>
        </w:rPr>
        <w:t>Further</w:t>
      </w:r>
      <w:r w:rsidR="008B69D6">
        <w:rPr>
          <w:rFonts w:ascii="Trebuchet MS" w:hAnsi="Trebuchet MS" w:cs="Arial"/>
          <w:color w:val="000000"/>
          <w:sz w:val="24"/>
          <w:szCs w:val="24"/>
          <w:lang w:val="en-GB"/>
        </w:rPr>
        <w:t>more,</w:t>
      </w:r>
      <w:r w:rsidR="00AB2685" w:rsidRPr="00C039A3">
        <w:rPr>
          <w:rFonts w:ascii="Trebuchet MS" w:hAnsi="Trebuchet MS" w:cs="Arial"/>
          <w:color w:val="000000"/>
          <w:sz w:val="24"/>
          <w:szCs w:val="24"/>
          <w:lang w:val="en-GB"/>
        </w:rPr>
        <w:t xml:space="preserve"> the evaluation </w:t>
      </w:r>
      <w:r w:rsidR="00130740" w:rsidRPr="00C039A3">
        <w:rPr>
          <w:rFonts w:ascii="Trebuchet MS" w:hAnsi="Trebuchet MS" w:cs="Arial"/>
          <w:color w:val="000000"/>
          <w:sz w:val="24"/>
          <w:szCs w:val="24"/>
          <w:lang w:val="en-GB"/>
        </w:rPr>
        <w:t xml:space="preserve">sought to </w:t>
      </w:r>
      <w:r w:rsidR="00130740" w:rsidRPr="00BC7612">
        <w:rPr>
          <w:rFonts w:ascii="Trebuchet MS" w:hAnsi="Trebuchet MS" w:cs="Arial"/>
          <w:color w:val="000000"/>
          <w:sz w:val="24"/>
          <w:szCs w:val="24"/>
          <w:lang w:val="en-GB"/>
        </w:rPr>
        <w:t>identify</w:t>
      </w:r>
      <w:r w:rsidR="00130740" w:rsidRPr="00C039A3">
        <w:rPr>
          <w:rFonts w:ascii="Trebuchet MS" w:hAnsi="Trebuchet MS" w:cs="Arial"/>
          <w:color w:val="000000"/>
          <w:sz w:val="24"/>
          <w:szCs w:val="24"/>
          <w:lang w:val="en-GB"/>
        </w:rPr>
        <w:t xml:space="preserve"> which components had the highest impact and which areas would need improvement. </w:t>
      </w:r>
    </w:p>
    <w:p w:rsidR="00471B4C" w:rsidRDefault="00F330B7" w:rsidP="00B46A94">
      <w:pPr>
        <w:spacing w:line="360" w:lineRule="auto"/>
        <w:jc w:val="both"/>
        <w:rPr>
          <w:rFonts w:ascii="Trebuchet MS" w:hAnsi="Trebuchet MS" w:cs="Arial"/>
          <w:color w:val="000000"/>
          <w:sz w:val="24"/>
          <w:szCs w:val="24"/>
          <w:lang w:val="en-GB"/>
        </w:rPr>
      </w:pPr>
      <w:r>
        <w:rPr>
          <w:rFonts w:ascii="Trebuchet MS" w:hAnsi="Trebuchet MS" w:cs="Arial"/>
          <w:b/>
          <w:color w:val="000000"/>
          <w:sz w:val="24"/>
          <w:szCs w:val="24"/>
          <w:lang w:val="en-GB"/>
        </w:rPr>
        <w:t xml:space="preserve">3.3.4.1 </w:t>
      </w:r>
      <w:r w:rsidR="00471B4C" w:rsidRPr="00471B4C">
        <w:rPr>
          <w:rFonts w:ascii="Trebuchet MS" w:hAnsi="Trebuchet MS" w:cs="Arial"/>
          <w:b/>
          <w:color w:val="000000"/>
          <w:sz w:val="24"/>
          <w:szCs w:val="24"/>
          <w:lang w:val="en-GB"/>
        </w:rPr>
        <w:t>Timeliness of the implementation process</w:t>
      </w:r>
      <w:r w:rsidR="00471B4C">
        <w:rPr>
          <w:rFonts w:ascii="Trebuchet MS" w:hAnsi="Trebuchet MS" w:cs="Arial"/>
          <w:color w:val="000000"/>
          <w:sz w:val="24"/>
          <w:szCs w:val="24"/>
          <w:lang w:val="en-GB"/>
        </w:rPr>
        <w:t>.</w:t>
      </w:r>
    </w:p>
    <w:p w:rsidR="00D0709A" w:rsidRPr="00D0709A" w:rsidRDefault="00D0709A" w:rsidP="00B46A94">
      <w:pPr>
        <w:spacing w:line="360" w:lineRule="auto"/>
        <w:jc w:val="both"/>
        <w:rPr>
          <w:rFonts w:ascii="Trebuchet MS" w:hAnsi="Trebuchet MS" w:cs="Arial"/>
          <w:color w:val="000000"/>
          <w:sz w:val="24"/>
          <w:szCs w:val="24"/>
          <w:lang w:val="en-GB"/>
        </w:rPr>
      </w:pPr>
      <w:r>
        <w:rPr>
          <w:rFonts w:ascii="Trebuchet MS" w:hAnsi="Trebuchet MS" w:cs="Arial"/>
          <w:color w:val="000000"/>
          <w:sz w:val="24"/>
          <w:szCs w:val="24"/>
          <w:lang w:val="en-GB"/>
        </w:rPr>
        <w:t xml:space="preserve">There was a delay in implementation at the onset attributed to the </w:t>
      </w:r>
      <w:r w:rsidR="00B2532A">
        <w:rPr>
          <w:rFonts w:ascii="Trebuchet MS" w:hAnsi="Trebuchet MS" w:cs="Arial"/>
          <w:color w:val="000000"/>
          <w:sz w:val="24"/>
          <w:szCs w:val="24"/>
          <w:lang w:val="en-GB"/>
        </w:rPr>
        <w:t xml:space="preserve">initial </w:t>
      </w:r>
      <w:r>
        <w:rPr>
          <w:rFonts w:ascii="Trebuchet MS" w:hAnsi="Trebuchet MS" w:cs="Arial"/>
          <w:color w:val="000000"/>
          <w:sz w:val="24"/>
          <w:szCs w:val="24"/>
          <w:lang w:val="en-GB"/>
        </w:rPr>
        <w:t xml:space="preserve">need </w:t>
      </w:r>
      <w:r w:rsidR="00B2532A" w:rsidRPr="005928DD">
        <w:rPr>
          <w:rFonts w:ascii="Trebuchet MS" w:hAnsi="Trebuchet MS" w:cs="Arial"/>
          <w:color w:val="000000"/>
          <w:sz w:val="24"/>
          <w:szCs w:val="24"/>
          <w:lang w:val="en-GB"/>
        </w:rPr>
        <w:t>to engage</w:t>
      </w:r>
      <w:r>
        <w:rPr>
          <w:rFonts w:ascii="Trebuchet MS" w:hAnsi="Trebuchet MS" w:cs="Arial"/>
          <w:color w:val="000000"/>
          <w:sz w:val="24"/>
          <w:szCs w:val="24"/>
          <w:lang w:val="en-GB"/>
        </w:rPr>
        <w:t xml:space="preserve"> with </w:t>
      </w:r>
      <w:r w:rsidR="00AB2685" w:rsidRPr="00C039A3">
        <w:rPr>
          <w:rFonts w:ascii="Trebuchet MS" w:hAnsi="Trebuchet MS" w:cs="Arial"/>
          <w:color w:val="000000"/>
          <w:sz w:val="24"/>
          <w:szCs w:val="24"/>
          <w:lang w:val="en-GB"/>
        </w:rPr>
        <w:t>communities</w:t>
      </w:r>
      <w:r>
        <w:rPr>
          <w:rFonts w:ascii="Trebuchet MS" w:hAnsi="Trebuchet MS" w:cs="Arial"/>
          <w:color w:val="000000"/>
          <w:sz w:val="24"/>
          <w:szCs w:val="24"/>
          <w:lang w:val="en-GB"/>
        </w:rPr>
        <w:t xml:space="preserve">. On processes, beneficiaries reported that they </w:t>
      </w:r>
      <w:r w:rsidR="00AB2685" w:rsidRPr="00C039A3">
        <w:rPr>
          <w:rFonts w:ascii="Trebuchet MS" w:hAnsi="Trebuchet MS" w:cs="Arial"/>
          <w:color w:val="000000"/>
          <w:sz w:val="24"/>
          <w:szCs w:val="24"/>
          <w:lang w:val="en-GB"/>
        </w:rPr>
        <w:t>were unhappy with th</w:t>
      </w:r>
      <w:r w:rsidR="008570CB" w:rsidRPr="00C039A3">
        <w:rPr>
          <w:rFonts w:ascii="Trebuchet MS" w:hAnsi="Trebuchet MS" w:cs="Arial"/>
          <w:color w:val="000000"/>
          <w:sz w:val="24"/>
          <w:szCs w:val="24"/>
          <w:lang w:val="en-GB"/>
        </w:rPr>
        <w:t>e payment timing</w:t>
      </w:r>
      <w:r w:rsidR="00471B4C">
        <w:rPr>
          <w:rFonts w:ascii="Trebuchet MS" w:hAnsi="Trebuchet MS" w:cs="Arial"/>
          <w:color w:val="000000"/>
          <w:sz w:val="24"/>
          <w:szCs w:val="24"/>
          <w:lang w:val="en-GB"/>
        </w:rPr>
        <w:t>s</w:t>
      </w:r>
      <w:r>
        <w:rPr>
          <w:rFonts w:ascii="Trebuchet MS" w:hAnsi="Trebuchet MS" w:cs="Arial"/>
          <w:color w:val="000000"/>
          <w:sz w:val="24"/>
          <w:szCs w:val="24"/>
          <w:lang w:val="en-GB"/>
        </w:rPr>
        <w:t xml:space="preserve">. Despite improvements, the payment </w:t>
      </w:r>
      <w:r w:rsidRPr="00BC7612">
        <w:rPr>
          <w:rFonts w:ascii="Trebuchet MS" w:hAnsi="Trebuchet MS" w:cs="Arial"/>
          <w:color w:val="000000"/>
          <w:sz w:val="24"/>
          <w:szCs w:val="24"/>
          <w:lang w:val="en-GB"/>
        </w:rPr>
        <w:t>process</w:t>
      </w:r>
      <w:r>
        <w:rPr>
          <w:rFonts w:ascii="Trebuchet MS" w:hAnsi="Trebuchet MS" w:cs="Arial"/>
          <w:color w:val="000000"/>
          <w:sz w:val="24"/>
          <w:szCs w:val="24"/>
          <w:lang w:val="en-GB"/>
        </w:rPr>
        <w:t xml:space="preserve"> would in some instances delay</w:t>
      </w:r>
      <w:r w:rsidR="008570CB" w:rsidRPr="00C039A3">
        <w:rPr>
          <w:rFonts w:ascii="Trebuchet MS" w:hAnsi="Trebuchet MS" w:cs="Arial"/>
          <w:color w:val="000000"/>
          <w:sz w:val="24"/>
          <w:szCs w:val="24"/>
          <w:lang w:val="en-GB"/>
        </w:rPr>
        <w:t xml:space="preserve"> </w:t>
      </w:r>
      <w:r w:rsidR="009C3461">
        <w:rPr>
          <w:rFonts w:ascii="Trebuchet MS" w:hAnsi="Trebuchet MS" w:cs="Arial"/>
          <w:color w:val="000000"/>
          <w:sz w:val="24"/>
          <w:szCs w:val="24"/>
          <w:lang w:val="en-GB"/>
        </w:rPr>
        <w:t>by</w:t>
      </w:r>
      <w:r w:rsidR="009C3461" w:rsidRPr="00C039A3">
        <w:rPr>
          <w:rFonts w:ascii="Trebuchet MS" w:hAnsi="Trebuchet MS" w:cs="Arial"/>
          <w:color w:val="000000"/>
          <w:sz w:val="24"/>
          <w:szCs w:val="24"/>
          <w:lang w:val="en-GB"/>
        </w:rPr>
        <w:t xml:space="preserve"> </w:t>
      </w:r>
      <w:r>
        <w:rPr>
          <w:rFonts w:ascii="Trebuchet MS" w:hAnsi="Trebuchet MS" w:cs="Arial"/>
          <w:color w:val="000000"/>
          <w:sz w:val="24"/>
          <w:szCs w:val="24"/>
          <w:lang w:val="en-GB"/>
        </w:rPr>
        <w:t xml:space="preserve">more than </w:t>
      </w:r>
      <w:r w:rsidR="007B093C">
        <w:rPr>
          <w:rFonts w:ascii="Trebuchet MS" w:hAnsi="Trebuchet MS" w:cs="Arial"/>
          <w:color w:val="000000"/>
          <w:sz w:val="24"/>
          <w:szCs w:val="24"/>
          <w:lang w:val="en-GB"/>
        </w:rPr>
        <w:t>two weeks</w:t>
      </w:r>
      <w:r w:rsidR="008570CB" w:rsidRPr="00C039A3">
        <w:rPr>
          <w:rFonts w:ascii="Trebuchet MS" w:hAnsi="Trebuchet MS" w:cs="Arial"/>
          <w:color w:val="000000"/>
          <w:sz w:val="24"/>
          <w:szCs w:val="24"/>
          <w:lang w:val="en-GB"/>
        </w:rPr>
        <w:t xml:space="preserve">. </w:t>
      </w:r>
    </w:p>
    <w:p w:rsidR="00D0709A" w:rsidRDefault="00D0709A" w:rsidP="00B46A94">
      <w:pPr>
        <w:spacing w:line="360" w:lineRule="auto"/>
        <w:jc w:val="both"/>
        <w:rPr>
          <w:rFonts w:ascii="Trebuchet MS" w:hAnsi="Trebuchet MS" w:cs="Arial"/>
          <w:color w:val="000000"/>
          <w:sz w:val="24"/>
          <w:szCs w:val="24"/>
          <w:lang w:val="en-GB"/>
        </w:rPr>
      </w:pPr>
      <w:r>
        <w:rPr>
          <w:rFonts w:ascii="Trebuchet MS" w:hAnsi="Trebuchet MS" w:cs="Arial"/>
          <w:color w:val="000000"/>
          <w:sz w:val="24"/>
          <w:szCs w:val="24"/>
          <w:lang w:val="en-GB"/>
        </w:rPr>
        <w:t xml:space="preserve">Notification of </w:t>
      </w:r>
      <w:r w:rsidRPr="00BC7612">
        <w:rPr>
          <w:rFonts w:ascii="Trebuchet MS" w:hAnsi="Trebuchet MS" w:cs="Arial"/>
          <w:color w:val="000000"/>
          <w:sz w:val="24"/>
          <w:szCs w:val="24"/>
          <w:lang w:val="en-GB"/>
        </w:rPr>
        <w:t>payment</w:t>
      </w:r>
      <w:r>
        <w:rPr>
          <w:rFonts w:ascii="Trebuchet MS" w:hAnsi="Trebuchet MS" w:cs="Arial"/>
          <w:color w:val="000000"/>
          <w:sz w:val="24"/>
          <w:szCs w:val="24"/>
          <w:lang w:val="en-GB"/>
        </w:rPr>
        <w:t xml:space="preserve"> on the actual payment </w:t>
      </w:r>
      <w:r w:rsidRPr="00BC7612">
        <w:rPr>
          <w:rFonts w:ascii="Trebuchet MS" w:hAnsi="Trebuchet MS" w:cs="Arial"/>
          <w:color w:val="000000"/>
          <w:sz w:val="24"/>
          <w:szCs w:val="24"/>
          <w:lang w:val="en-GB"/>
        </w:rPr>
        <w:t>day</w:t>
      </w:r>
      <w:r>
        <w:rPr>
          <w:rFonts w:ascii="Trebuchet MS" w:hAnsi="Trebuchet MS" w:cs="Arial"/>
          <w:color w:val="000000"/>
          <w:sz w:val="24"/>
          <w:szCs w:val="24"/>
          <w:lang w:val="en-GB"/>
        </w:rPr>
        <w:t>,</w:t>
      </w:r>
      <w:r w:rsidR="00471B4C" w:rsidRPr="00D0709A">
        <w:rPr>
          <w:rFonts w:ascii="Trebuchet MS" w:hAnsi="Trebuchet MS" w:cs="Arial"/>
          <w:color w:val="000000"/>
          <w:sz w:val="24"/>
          <w:szCs w:val="24"/>
          <w:lang w:val="en-GB"/>
        </w:rPr>
        <w:t xml:space="preserve"> a move by the organisation to safeguard </w:t>
      </w:r>
      <w:r w:rsidR="008570CB" w:rsidRPr="00D0709A">
        <w:rPr>
          <w:rFonts w:ascii="Trebuchet MS" w:hAnsi="Trebuchet MS" w:cs="Arial"/>
          <w:color w:val="000000"/>
          <w:sz w:val="24"/>
          <w:szCs w:val="24"/>
          <w:lang w:val="en-GB"/>
        </w:rPr>
        <w:t xml:space="preserve">the funds </w:t>
      </w:r>
      <w:r>
        <w:rPr>
          <w:rFonts w:ascii="Trebuchet MS" w:hAnsi="Trebuchet MS" w:cs="Arial"/>
          <w:color w:val="000000"/>
          <w:sz w:val="24"/>
          <w:szCs w:val="24"/>
          <w:lang w:val="en-GB"/>
        </w:rPr>
        <w:t>by</w:t>
      </w:r>
      <w:r w:rsidR="00A52EE9" w:rsidRPr="00D0709A">
        <w:rPr>
          <w:rFonts w:ascii="Trebuchet MS" w:hAnsi="Trebuchet MS" w:cs="Arial"/>
          <w:color w:val="000000"/>
          <w:sz w:val="24"/>
          <w:szCs w:val="24"/>
          <w:lang w:val="en-GB"/>
        </w:rPr>
        <w:t xml:space="preserve"> reducing </w:t>
      </w:r>
      <w:r>
        <w:rPr>
          <w:rFonts w:ascii="Trebuchet MS" w:hAnsi="Trebuchet MS" w:cs="Arial"/>
          <w:color w:val="000000"/>
          <w:sz w:val="24"/>
          <w:szCs w:val="24"/>
          <w:lang w:val="en-GB"/>
        </w:rPr>
        <w:t xml:space="preserve">the </w:t>
      </w:r>
      <w:r w:rsidR="00A52EE9" w:rsidRPr="00BC7612">
        <w:rPr>
          <w:rFonts w:ascii="Trebuchet MS" w:hAnsi="Trebuchet MS" w:cs="Arial"/>
          <w:color w:val="000000"/>
          <w:sz w:val="24"/>
          <w:szCs w:val="24"/>
          <w:lang w:val="en-GB"/>
        </w:rPr>
        <w:t>possibility</w:t>
      </w:r>
      <w:r w:rsidR="00A52EE9" w:rsidRPr="00D0709A">
        <w:rPr>
          <w:rFonts w:ascii="Trebuchet MS" w:hAnsi="Trebuchet MS" w:cs="Arial"/>
          <w:color w:val="000000"/>
          <w:sz w:val="24"/>
          <w:szCs w:val="24"/>
          <w:lang w:val="en-GB"/>
        </w:rPr>
        <w:t xml:space="preserve"> of planned </w:t>
      </w:r>
      <w:r w:rsidR="008570CB" w:rsidRPr="00D0709A">
        <w:rPr>
          <w:rFonts w:ascii="Trebuchet MS" w:hAnsi="Trebuchet MS" w:cs="Arial"/>
          <w:color w:val="000000"/>
          <w:sz w:val="24"/>
          <w:szCs w:val="24"/>
          <w:lang w:val="en-GB"/>
        </w:rPr>
        <w:t>attack</w:t>
      </w:r>
      <w:r w:rsidR="00A52EE9" w:rsidRPr="00D0709A">
        <w:rPr>
          <w:rFonts w:ascii="Trebuchet MS" w:hAnsi="Trebuchet MS" w:cs="Arial"/>
          <w:color w:val="000000"/>
          <w:sz w:val="24"/>
          <w:szCs w:val="24"/>
          <w:lang w:val="en-GB"/>
        </w:rPr>
        <w:t xml:space="preserve">s </w:t>
      </w:r>
      <w:r>
        <w:rPr>
          <w:rFonts w:ascii="Trebuchet MS" w:hAnsi="Trebuchet MS" w:cs="Arial"/>
          <w:color w:val="000000"/>
          <w:sz w:val="24"/>
          <w:szCs w:val="24"/>
          <w:lang w:val="en-GB"/>
        </w:rPr>
        <w:t xml:space="preserve">while on </w:t>
      </w:r>
      <w:r w:rsidRPr="00BC7612">
        <w:rPr>
          <w:rFonts w:ascii="Trebuchet MS" w:hAnsi="Trebuchet MS" w:cs="Arial"/>
          <w:color w:val="000000"/>
          <w:sz w:val="24"/>
          <w:szCs w:val="24"/>
          <w:lang w:val="en-GB"/>
        </w:rPr>
        <w:t>transit</w:t>
      </w:r>
      <w:r w:rsidR="00950F26">
        <w:rPr>
          <w:rFonts w:ascii="Trebuchet MS" w:hAnsi="Trebuchet MS" w:cs="Arial"/>
          <w:color w:val="000000"/>
          <w:sz w:val="24"/>
          <w:szCs w:val="24"/>
          <w:lang w:val="en-GB"/>
        </w:rPr>
        <w:t>,</w:t>
      </w:r>
      <w:r>
        <w:rPr>
          <w:rFonts w:ascii="Trebuchet MS" w:hAnsi="Trebuchet MS" w:cs="Arial"/>
          <w:color w:val="000000"/>
          <w:sz w:val="24"/>
          <w:szCs w:val="24"/>
          <w:lang w:val="en-GB"/>
        </w:rPr>
        <w:t xml:space="preserve"> did not work well for the beneficiaries. </w:t>
      </w:r>
      <w:r w:rsidR="00B2532A">
        <w:rPr>
          <w:rFonts w:ascii="Trebuchet MS" w:hAnsi="Trebuchet MS" w:cs="Arial"/>
          <w:color w:val="000000"/>
          <w:sz w:val="24"/>
          <w:szCs w:val="24"/>
          <w:lang w:val="en-GB"/>
        </w:rPr>
        <w:t>Furthermore, the process is expensive with t</w:t>
      </w:r>
      <w:r>
        <w:rPr>
          <w:rFonts w:ascii="Trebuchet MS" w:hAnsi="Trebuchet MS" w:cs="Arial"/>
          <w:color w:val="000000"/>
          <w:sz w:val="24"/>
          <w:szCs w:val="24"/>
          <w:lang w:val="en-GB"/>
        </w:rPr>
        <w:t xml:space="preserve">he cost of </w:t>
      </w:r>
      <w:r w:rsidRPr="00BC7612">
        <w:rPr>
          <w:rFonts w:ascii="Trebuchet MS" w:hAnsi="Trebuchet MS" w:cs="Arial"/>
          <w:color w:val="000000"/>
          <w:sz w:val="24"/>
          <w:szCs w:val="24"/>
          <w:lang w:val="en-GB"/>
        </w:rPr>
        <w:t>transfer</w:t>
      </w:r>
      <w:r>
        <w:rPr>
          <w:rFonts w:ascii="Trebuchet MS" w:hAnsi="Trebuchet MS" w:cs="Arial"/>
          <w:color w:val="000000"/>
          <w:sz w:val="24"/>
          <w:szCs w:val="24"/>
          <w:lang w:val="en-GB"/>
        </w:rPr>
        <w:t xml:space="preserve"> per beneficiary at 9% </w:t>
      </w:r>
      <w:r w:rsidRPr="00D0709A">
        <w:rPr>
          <w:rFonts w:ascii="Trebuchet MS" w:hAnsi="Trebuchet MS" w:cs="Arial"/>
          <w:color w:val="000000"/>
          <w:sz w:val="24"/>
          <w:szCs w:val="24"/>
          <w:lang w:val="en-GB"/>
        </w:rPr>
        <w:t>(</w:t>
      </w:r>
      <w:r>
        <w:rPr>
          <w:rFonts w:ascii="Trebuchet MS" w:hAnsi="Trebuchet MS" w:cs="Arial"/>
          <w:color w:val="000000"/>
          <w:sz w:val="24"/>
          <w:szCs w:val="24"/>
          <w:lang w:val="en-GB"/>
        </w:rPr>
        <w:t xml:space="preserve">a 2% increase) of the </w:t>
      </w:r>
      <w:r w:rsidRPr="00D0709A">
        <w:rPr>
          <w:rFonts w:ascii="Trebuchet MS" w:hAnsi="Trebuchet MS" w:cs="Arial"/>
          <w:color w:val="000000"/>
          <w:sz w:val="24"/>
          <w:szCs w:val="24"/>
          <w:lang w:val="en-GB"/>
        </w:rPr>
        <w:t>grant amount</w:t>
      </w:r>
      <w:r>
        <w:rPr>
          <w:rFonts w:ascii="Trebuchet MS" w:hAnsi="Trebuchet MS" w:cs="Arial"/>
          <w:color w:val="000000"/>
          <w:sz w:val="24"/>
          <w:szCs w:val="24"/>
          <w:lang w:val="en-GB"/>
        </w:rPr>
        <w:t>.</w:t>
      </w:r>
      <w:r w:rsidRPr="00D0709A">
        <w:rPr>
          <w:rFonts w:ascii="Trebuchet MS" w:hAnsi="Trebuchet MS" w:cs="Arial"/>
          <w:color w:val="000000"/>
          <w:sz w:val="24"/>
          <w:szCs w:val="24"/>
          <w:lang w:val="en-GB"/>
        </w:rPr>
        <w:t xml:space="preserve"> </w:t>
      </w:r>
    </w:p>
    <w:p w:rsidR="00D0709A" w:rsidRDefault="00D0709A" w:rsidP="00B46A94">
      <w:pPr>
        <w:spacing w:line="360" w:lineRule="auto"/>
        <w:jc w:val="both"/>
        <w:rPr>
          <w:rFonts w:ascii="Trebuchet MS" w:hAnsi="Trebuchet MS" w:cs="Arial"/>
          <w:color w:val="000000"/>
          <w:sz w:val="24"/>
          <w:szCs w:val="24"/>
          <w:lang w:val="en-GB"/>
        </w:rPr>
      </w:pPr>
      <w:r>
        <w:rPr>
          <w:rFonts w:ascii="Trebuchet MS" w:hAnsi="Trebuchet MS" w:cs="Arial"/>
          <w:color w:val="000000"/>
          <w:sz w:val="24"/>
          <w:szCs w:val="24"/>
          <w:lang w:val="en-GB"/>
        </w:rPr>
        <w:t xml:space="preserve">To ensure </w:t>
      </w:r>
      <w:r w:rsidRPr="00BC7612">
        <w:rPr>
          <w:rFonts w:ascii="Trebuchet MS" w:hAnsi="Trebuchet MS" w:cs="Arial"/>
          <w:color w:val="000000"/>
          <w:sz w:val="24"/>
          <w:szCs w:val="24"/>
          <w:lang w:val="en-GB"/>
        </w:rPr>
        <w:t>effectiveness</w:t>
      </w:r>
      <w:r>
        <w:rPr>
          <w:rFonts w:ascii="Trebuchet MS" w:hAnsi="Trebuchet MS" w:cs="Arial"/>
          <w:color w:val="000000"/>
          <w:sz w:val="24"/>
          <w:szCs w:val="24"/>
          <w:lang w:val="en-GB"/>
        </w:rPr>
        <w:t xml:space="preserve"> in payment timeliness, the evaluation recommends consideration of alternative modes of payment. E</w:t>
      </w:r>
      <w:r w:rsidR="00993497" w:rsidRPr="00C039A3">
        <w:rPr>
          <w:rFonts w:ascii="Trebuchet MS" w:hAnsi="Trebuchet MS" w:cs="Arial"/>
          <w:color w:val="000000"/>
          <w:sz w:val="24"/>
          <w:szCs w:val="24"/>
          <w:lang w:val="en-GB"/>
        </w:rPr>
        <w:t xml:space="preserve">ach payment </w:t>
      </w:r>
      <w:r w:rsidR="00993497" w:rsidRPr="00BC7612">
        <w:rPr>
          <w:rFonts w:ascii="Trebuchet MS" w:hAnsi="Trebuchet MS" w:cs="Arial"/>
          <w:color w:val="000000"/>
          <w:sz w:val="24"/>
          <w:szCs w:val="24"/>
          <w:lang w:val="en-GB"/>
        </w:rPr>
        <w:t>process</w:t>
      </w:r>
      <w:r w:rsidR="00993497" w:rsidRPr="00C039A3">
        <w:rPr>
          <w:rFonts w:ascii="Trebuchet MS" w:hAnsi="Trebuchet MS" w:cs="Arial"/>
          <w:color w:val="000000"/>
          <w:sz w:val="24"/>
          <w:szCs w:val="24"/>
          <w:lang w:val="en-GB"/>
        </w:rPr>
        <w:t xml:space="preserve"> </w:t>
      </w:r>
      <w:r>
        <w:rPr>
          <w:rFonts w:ascii="Trebuchet MS" w:hAnsi="Trebuchet MS" w:cs="Arial"/>
          <w:color w:val="000000"/>
          <w:sz w:val="24"/>
          <w:szCs w:val="24"/>
          <w:lang w:val="en-GB"/>
        </w:rPr>
        <w:t xml:space="preserve">is </w:t>
      </w:r>
      <w:r w:rsidRPr="00BC7612">
        <w:rPr>
          <w:rFonts w:ascii="Trebuchet MS" w:hAnsi="Trebuchet MS" w:cs="Arial"/>
          <w:color w:val="000000"/>
          <w:sz w:val="24"/>
          <w:szCs w:val="24"/>
          <w:lang w:val="en-GB"/>
        </w:rPr>
        <w:t>risky</w:t>
      </w:r>
      <w:r w:rsidR="00993497" w:rsidRPr="00C039A3">
        <w:rPr>
          <w:rFonts w:ascii="Trebuchet MS" w:hAnsi="Trebuchet MS" w:cs="Arial"/>
          <w:color w:val="000000"/>
          <w:sz w:val="24"/>
          <w:szCs w:val="24"/>
          <w:lang w:val="en-GB"/>
        </w:rPr>
        <w:t xml:space="preserve"> and would </w:t>
      </w:r>
      <w:r w:rsidR="00993497" w:rsidRPr="00BC7612">
        <w:rPr>
          <w:rFonts w:ascii="Trebuchet MS" w:hAnsi="Trebuchet MS" w:cs="Arial"/>
          <w:color w:val="000000"/>
          <w:sz w:val="24"/>
          <w:szCs w:val="24"/>
          <w:lang w:val="en-GB"/>
        </w:rPr>
        <w:t>thus</w:t>
      </w:r>
      <w:r w:rsidR="00993497" w:rsidRPr="00C039A3">
        <w:rPr>
          <w:rFonts w:ascii="Trebuchet MS" w:hAnsi="Trebuchet MS" w:cs="Arial"/>
          <w:color w:val="000000"/>
          <w:sz w:val="24"/>
          <w:szCs w:val="24"/>
          <w:lang w:val="en-GB"/>
        </w:rPr>
        <w:t xml:space="preserve"> </w:t>
      </w:r>
      <w:r w:rsidR="00993497" w:rsidRPr="00BC7612">
        <w:rPr>
          <w:rFonts w:ascii="Trebuchet MS" w:hAnsi="Trebuchet MS" w:cs="Arial"/>
          <w:color w:val="000000"/>
          <w:sz w:val="24"/>
          <w:szCs w:val="24"/>
          <w:lang w:val="en-GB"/>
        </w:rPr>
        <w:t>consider</w:t>
      </w:r>
      <w:r w:rsidR="00993497" w:rsidRPr="00C039A3">
        <w:rPr>
          <w:rFonts w:ascii="Trebuchet MS" w:hAnsi="Trebuchet MS" w:cs="Arial"/>
          <w:color w:val="000000"/>
          <w:sz w:val="24"/>
          <w:szCs w:val="24"/>
          <w:lang w:val="en-GB"/>
        </w:rPr>
        <w:t xml:space="preserve"> a comprehensive risk analysis process. Controls </w:t>
      </w:r>
      <w:r w:rsidR="00471B4C">
        <w:rPr>
          <w:rFonts w:ascii="Trebuchet MS" w:hAnsi="Trebuchet MS" w:cs="Arial"/>
          <w:color w:val="000000"/>
          <w:sz w:val="24"/>
          <w:szCs w:val="24"/>
          <w:lang w:val="en-GB"/>
        </w:rPr>
        <w:t>will then</w:t>
      </w:r>
      <w:r w:rsidR="00993497" w:rsidRPr="00C039A3">
        <w:rPr>
          <w:rFonts w:ascii="Trebuchet MS" w:hAnsi="Trebuchet MS" w:cs="Arial"/>
          <w:color w:val="000000"/>
          <w:sz w:val="24"/>
          <w:szCs w:val="24"/>
          <w:lang w:val="en-GB"/>
        </w:rPr>
        <w:t xml:space="preserve"> be built around the identified risk factors.</w:t>
      </w:r>
      <w:r w:rsidR="00993497">
        <w:rPr>
          <w:rFonts w:ascii="Trebuchet MS" w:hAnsi="Trebuchet MS" w:cs="Arial"/>
          <w:color w:val="000000"/>
          <w:sz w:val="24"/>
          <w:szCs w:val="24"/>
          <w:lang w:val="en-GB"/>
        </w:rPr>
        <w:t xml:space="preserve"> </w:t>
      </w:r>
      <w:r>
        <w:rPr>
          <w:rFonts w:ascii="Trebuchet MS" w:hAnsi="Trebuchet MS" w:cs="Arial"/>
          <w:color w:val="000000"/>
          <w:sz w:val="24"/>
          <w:szCs w:val="24"/>
          <w:lang w:val="en-GB"/>
        </w:rPr>
        <w:t>T</w:t>
      </w:r>
      <w:r w:rsidR="00B2532A">
        <w:rPr>
          <w:rFonts w:ascii="Trebuchet MS" w:hAnsi="Trebuchet MS" w:cs="Arial"/>
          <w:color w:val="000000"/>
          <w:sz w:val="24"/>
          <w:szCs w:val="24"/>
          <w:lang w:val="en-GB"/>
        </w:rPr>
        <w:t>he project may consider E</w:t>
      </w:r>
      <w:r w:rsidR="00196304" w:rsidRPr="00C039A3">
        <w:rPr>
          <w:rFonts w:ascii="Trebuchet MS" w:hAnsi="Trebuchet MS" w:cs="Arial"/>
          <w:color w:val="000000"/>
          <w:sz w:val="24"/>
          <w:szCs w:val="24"/>
          <w:lang w:val="en-GB"/>
        </w:rPr>
        <w:t>- options for payment</w:t>
      </w:r>
      <w:r w:rsidR="00D362E2">
        <w:rPr>
          <w:rFonts w:ascii="Trebuchet MS" w:hAnsi="Trebuchet MS" w:cs="Arial"/>
          <w:color w:val="000000"/>
          <w:sz w:val="24"/>
          <w:szCs w:val="24"/>
          <w:lang w:val="en-GB"/>
        </w:rPr>
        <w:t>.</w:t>
      </w:r>
      <w:r w:rsidRPr="00D0709A">
        <w:rPr>
          <w:rFonts w:ascii="Trebuchet MS" w:hAnsi="Trebuchet MS" w:cs="Arial"/>
          <w:color w:val="000000"/>
          <w:sz w:val="24"/>
          <w:szCs w:val="24"/>
          <w:lang w:val="en-GB"/>
        </w:rPr>
        <w:t xml:space="preserve"> </w:t>
      </w:r>
      <w:r w:rsidR="00D362E2" w:rsidRPr="00355367">
        <w:rPr>
          <w:rFonts w:ascii="Trebuchet MS" w:hAnsi="Trebuchet MS" w:cs="Arial"/>
          <w:color w:val="000000"/>
          <w:sz w:val="24"/>
          <w:szCs w:val="24"/>
          <w:lang w:val="en-GB"/>
        </w:rPr>
        <w:t>G</w:t>
      </w:r>
      <w:r w:rsidRPr="00355367">
        <w:rPr>
          <w:rFonts w:ascii="Trebuchet MS" w:hAnsi="Trebuchet MS" w:cs="Arial"/>
          <w:color w:val="000000"/>
          <w:sz w:val="24"/>
          <w:szCs w:val="24"/>
          <w:lang w:val="en-GB"/>
        </w:rPr>
        <w:t>iven</w:t>
      </w:r>
      <w:r w:rsidRPr="00D0709A">
        <w:rPr>
          <w:rFonts w:ascii="Trebuchet MS" w:hAnsi="Trebuchet MS" w:cs="Arial"/>
          <w:color w:val="000000"/>
          <w:sz w:val="24"/>
          <w:szCs w:val="24"/>
          <w:lang w:val="en-GB"/>
        </w:rPr>
        <w:t xml:space="preserve"> that the area has a</w:t>
      </w:r>
      <w:r>
        <w:rPr>
          <w:rFonts w:ascii="Trebuchet MS" w:hAnsi="Trebuchet MS" w:cs="Arial"/>
          <w:color w:val="000000"/>
          <w:sz w:val="24"/>
          <w:szCs w:val="24"/>
          <w:lang w:val="en-GB"/>
        </w:rPr>
        <w:t>n extensive network coverage</w:t>
      </w:r>
      <w:r w:rsidRPr="00355367">
        <w:rPr>
          <w:rFonts w:ascii="Trebuchet MS" w:hAnsi="Trebuchet MS" w:cs="Arial"/>
          <w:color w:val="000000"/>
          <w:sz w:val="24"/>
          <w:szCs w:val="24"/>
          <w:lang w:val="en-GB"/>
        </w:rPr>
        <w:t>,</w:t>
      </w:r>
      <w:r>
        <w:rPr>
          <w:rFonts w:ascii="Trebuchet MS" w:hAnsi="Trebuchet MS" w:cs="Arial"/>
          <w:color w:val="000000"/>
          <w:sz w:val="24"/>
          <w:szCs w:val="24"/>
          <w:lang w:val="en-GB"/>
        </w:rPr>
        <w:t xml:space="preserve"> costs would be </w:t>
      </w:r>
      <w:r w:rsidRPr="00C039A3">
        <w:rPr>
          <w:rFonts w:ascii="Trebuchet MS" w:hAnsi="Trebuchet MS" w:cs="Arial"/>
          <w:color w:val="000000"/>
          <w:sz w:val="24"/>
          <w:szCs w:val="24"/>
          <w:lang w:val="en-GB"/>
        </w:rPr>
        <w:t xml:space="preserve">relatively low as the </w:t>
      </w:r>
      <w:r w:rsidRPr="00BC7612">
        <w:rPr>
          <w:rFonts w:ascii="Trebuchet MS" w:hAnsi="Trebuchet MS" w:cs="Arial"/>
          <w:color w:val="000000"/>
          <w:sz w:val="24"/>
          <w:szCs w:val="24"/>
          <w:lang w:val="en-GB"/>
        </w:rPr>
        <w:t>existence</w:t>
      </w:r>
      <w:r w:rsidRPr="00C039A3">
        <w:rPr>
          <w:rFonts w:ascii="Trebuchet MS" w:hAnsi="Trebuchet MS" w:cs="Arial"/>
          <w:color w:val="000000"/>
          <w:sz w:val="24"/>
          <w:szCs w:val="24"/>
          <w:lang w:val="en-GB"/>
        </w:rPr>
        <w:t xml:space="preserve"> of sh</w:t>
      </w:r>
      <w:r>
        <w:rPr>
          <w:rFonts w:ascii="Trebuchet MS" w:hAnsi="Trebuchet MS" w:cs="Arial"/>
          <w:color w:val="000000"/>
          <w:sz w:val="24"/>
          <w:szCs w:val="24"/>
          <w:lang w:val="en-GB"/>
        </w:rPr>
        <w:t xml:space="preserve">opkeepers within the localities embracing the mobile money transfers “ </w:t>
      </w:r>
      <w:r w:rsidRPr="00D0709A">
        <w:rPr>
          <w:rFonts w:ascii="Trebuchet MS" w:hAnsi="Trebuchet MS" w:cs="Arial"/>
          <w:i/>
          <w:color w:val="000000"/>
          <w:sz w:val="24"/>
          <w:szCs w:val="24"/>
          <w:lang w:val="en-GB"/>
        </w:rPr>
        <w:t>Zaad</w:t>
      </w:r>
      <w:r>
        <w:rPr>
          <w:rFonts w:ascii="Trebuchet MS" w:hAnsi="Trebuchet MS" w:cs="Arial"/>
          <w:color w:val="000000"/>
          <w:sz w:val="24"/>
          <w:szCs w:val="24"/>
          <w:lang w:val="en-GB"/>
        </w:rPr>
        <w:t>”</w:t>
      </w:r>
      <w:r w:rsidR="009844B3">
        <w:rPr>
          <w:rStyle w:val="FootnoteReference"/>
          <w:rFonts w:ascii="Trebuchet MS" w:hAnsi="Trebuchet MS" w:cs="Arial"/>
          <w:color w:val="000000"/>
          <w:sz w:val="24"/>
          <w:szCs w:val="24"/>
          <w:lang w:val="en-GB"/>
        </w:rPr>
        <w:footnoteReference w:id="17"/>
      </w:r>
    </w:p>
    <w:p w:rsidR="00196304" w:rsidRPr="00C039A3" w:rsidRDefault="00196304"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 xml:space="preserve">Despite the delay, beneficiaries were </w:t>
      </w:r>
      <w:r w:rsidRPr="00BC7612">
        <w:rPr>
          <w:rFonts w:ascii="Trebuchet MS" w:hAnsi="Trebuchet MS" w:cs="Arial"/>
          <w:color w:val="000000"/>
          <w:sz w:val="24"/>
          <w:szCs w:val="24"/>
          <w:lang w:val="en-GB"/>
        </w:rPr>
        <w:t>happy</w:t>
      </w:r>
      <w:r w:rsidRPr="00C039A3">
        <w:rPr>
          <w:rFonts w:ascii="Trebuchet MS" w:hAnsi="Trebuchet MS" w:cs="Arial"/>
          <w:color w:val="000000"/>
          <w:sz w:val="24"/>
          <w:szCs w:val="24"/>
          <w:lang w:val="en-GB"/>
        </w:rPr>
        <w:t xml:space="preserve"> with the </w:t>
      </w:r>
      <w:r w:rsidR="00D0709A">
        <w:rPr>
          <w:rFonts w:ascii="Trebuchet MS" w:hAnsi="Trebuchet MS" w:cs="Arial"/>
          <w:color w:val="000000"/>
          <w:sz w:val="24"/>
          <w:szCs w:val="24"/>
          <w:lang w:val="en-GB"/>
        </w:rPr>
        <w:t xml:space="preserve">overall </w:t>
      </w:r>
      <w:r w:rsidRPr="00BC7612">
        <w:rPr>
          <w:rFonts w:ascii="Trebuchet MS" w:hAnsi="Trebuchet MS" w:cs="Arial"/>
          <w:color w:val="000000"/>
          <w:sz w:val="24"/>
          <w:szCs w:val="24"/>
          <w:lang w:val="en-GB"/>
        </w:rPr>
        <w:t>process</w:t>
      </w:r>
      <w:r w:rsidRPr="00C039A3">
        <w:rPr>
          <w:rFonts w:ascii="Trebuchet MS" w:hAnsi="Trebuchet MS" w:cs="Arial"/>
          <w:color w:val="000000"/>
          <w:sz w:val="24"/>
          <w:szCs w:val="24"/>
          <w:lang w:val="en-GB"/>
        </w:rPr>
        <w:t xml:space="preserve"> of payment</w:t>
      </w:r>
      <w:r w:rsidR="00D362E2">
        <w:rPr>
          <w:rFonts w:ascii="Trebuchet MS" w:hAnsi="Trebuchet MS" w:cs="Arial"/>
          <w:color w:val="000000"/>
          <w:sz w:val="24"/>
          <w:szCs w:val="24"/>
          <w:lang w:val="en-GB"/>
        </w:rPr>
        <w:t>.</w:t>
      </w:r>
      <w:r w:rsidRPr="00C039A3">
        <w:rPr>
          <w:rFonts w:ascii="Trebuchet MS" w:hAnsi="Trebuchet MS" w:cs="Arial"/>
          <w:color w:val="000000"/>
          <w:sz w:val="24"/>
          <w:szCs w:val="24"/>
          <w:lang w:val="en-GB"/>
        </w:rPr>
        <w:t xml:space="preserve"> </w:t>
      </w:r>
      <w:r w:rsidR="00653C8F" w:rsidRPr="00C039A3">
        <w:rPr>
          <w:rFonts w:ascii="Trebuchet MS" w:hAnsi="Trebuchet MS" w:cs="Arial"/>
          <w:color w:val="000000"/>
          <w:sz w:val="24"/>
          <w:szCs w:val="24"/>
          <w:lang w:val="en-GB"/>
        </w:rPr>
        <w:t xml:space="preserve">84% said </w:t>
      </w:r>
      <w:r w:rsidRPr="00C039A3">
        <w:rPr>
          <w:rFonts w:ascii="Trebuchet MS" w:hAnsi="Trebuchet MS" w:cs="Arial"/>
          <w:color w:val="000000"/>
          <w:sz w:val="24"/>
          <w:szCs w:val="24"/>
          <w:lang w:val="en-GB"/>
        </w:rPr>
        <w:t xml:space="preserve">they spent less than half an hour </w:t>
      </w:r>
      <w:r w:rsidR="00653C8F" w:rsidRPr="00C039A3">
        <w:rPr>
          <w:rFonts w:ascii="Trebuchet MS" w:hAnsi="Trebuchet MS" w:cs="Arial"/>
          <w:color w:val="000000"/>
          <w:sz w:val="24"/>
          <w:szCs w:val="24"/>
          <w:lang w:val="en-GB"/>
        </w:rPr>
        <w:t xml:space="preserve">walking to the </w:t>
      </w:r>
      <w:r w:rsidR="00653C8F" w:rsidRPr="00BC7612">
        <w:rPr>
          <w:rFonts w:ascii="Trebuchet MS" w:hAnsi="Trebuchet MS" w:cs="Arial"/>
          <w:color w:val="000000"/>
          <w:sz w:val="24"/>
          <w:szCs w:val="24"/>
          <w:lang w:val="en-GB"/>
        </w:rPr>
        <w:t>site</w:t>
      </w:r>
      <w:r w:rsidR="00653C8F" w:rsidRPr="00C039A3">
        <w:rPr>
          <w:rFonts w:ascii="Trebuchet MS" w:hAnsi="Trebuchet MS" w:cs="Arial"/>
          <w:color w:val="000000"/>
          <w:sz w:val="24"/>
          <w:szCs w:val="24"/>
          <w:lang w:val="en-GB"/>
        </w:rPr>
        <w:t xml:space="preserve"> </w:t>
      </w:r>
      <w:r w:rsidR="00D06939" w:rsidRPr="00355367">
        <w:rPr>
          <w:rFonts w:ascii="Trebuchet MS" w:hAnsi="Trebuchet MS" w:cs="Arial"/>
          <w:color w:val="000000"/>
          <w:sz w:val="24"/>
          <w:szCs w:val="24"/>
          <w:lang w:val="en-GB"/>
        </w:rPr>
        <w:t>for</w:t>
      </w:r>
      <w:r w:rsidR="00653C8F" w:rsidRPr="00C039A3">
        <w:rPr>
          <w:rFonts w:ascii="Trebuchet MS" w:hAnsi="Trebuchet MS" w:cs="Arial"/>
          <w:color w:val="000000"/>
          <w:sz w:val="24"/>
          <w:szCs w:val="24"/>
          <w:lang w:val="en-GB"/>
        </w:rPr>
        <w:t xml:space="preserve"> </w:t>
      </w:r>
      <w:r w:rsidR="00D0709A">
        <w:rPr>
          <w:rFonts w:ascii="Trebuchet MS" w:hAnsi="Trebuchet MS" w:cs="Arial"/>
          <w:color w:val="000000"/>
          <w:sz w:val="24"/>
          <w:szCs w:val="24"/>
          <w:lang w:val="en-GB"/>
        </w:rPr>
        <w:t xml:space="preserve">receiving the funds. </w:t>
      </w:r>
      <w:r w:rsidR="00D0709A">
        <w:rPr>
          <w:rFonts w:ascii="Trebuchet MS" w:hAnsi="Trebuchet MS" w:cs="Arial"/>
          <w:color w:val="000000"/>
          <w:sz w:val="24"/>
          <w:szCs w:val="24"/>
          <w:lang w:val="en-GB"/>
        </w:rPr>
        <w:lastRenderedPageBreak/>
        <w:t xml:space="preserve">Beneficiaries perceived the security provided by the money transfer </w:t>
      </w:r>
      <w:r w:rsidR="00D0709A" w:rsidRPr="00BC7612">
        <w:rPr>
          <w:rFonts w:ascii="Trebuchet MS" w:hAnsi="Trebuchet MS" w:cs="Arial"/>
          <w:color w:val="000000"/>
          <w:sz w:val="24"/>
          <w:szCs w:val="24"/>
          <w:lang w:val="en-GB"/>
        </w:rPr>
        <w:t>company</w:t>
      </w:r>
      <w:r w:rsidR="00D0709A">
        <w:rPr>
          <w:rFonts w:ascii="Trebuchet MS" w:hAnsi="Trebuchet MS" w:cs="Arial"/>
          <w:color w:val="000000"/>
          <w:sz w:val="24"/>
          <w:szCs w:val="24"/>
          <w:lang w:val="en-GB"/>
        </w:rPr>
        <w:t xml:space="preserve"> as good. </w:t>
      </w:r>
      <w:r w:rsidR="00653C8F" w:rsidRPr="00C039A3">
        <w:rPr>
          <w:rFonts w:ascii="Trebuchet MS" w:hAnsi="Trebuchet MS" w:cs="Arial"/>
          <w:color w:val="000000"/>
          <w:sz w:val="24"/>
          <w:szCs w:val="24"/>
          <w:lang w:val="en-GB"/>
        </w:rPr>
        <w:t xml:space="preserve">100% </w:t>
      </w:r>
      <w:r w:rsidR="00D0709A">
        <w:rPr>
          <w:rFonts w:ascii="Trebuchet MS" w:hAnsi="Trebuchet MS" w:cs="Arial"/>
          <w:color w:val="000000"/>
          <w:sz w:val="24"/>
          <w:szCs w:val="24"/>
          <w:lang w:val="en-GB"/>
        </w:rPr>
        <w:t xml:space="preserve">of those interviewed </w:t>
      </w:r>
      <w:r w:rsidR="00653C8F" w:rsidRPr="00C039A3">
        <w:rPr>
          <w:rFonts w:ascii="Trebuchet MS" w:hAnsi="Trebuchet MS" w:cs="Arial"/>
          <w:color w:val="000000"/>
          <w:sz w:val="24"/>
          <w:szCs w:val="24"/>
          <w:lang w:val="en-GB"/>
        </w:rPr>
        <w:t xml:space="preserve">indicated that they received the </w:t>
      </w:r>
      <w:r w:rsidR="00D0709A">
        <w:rPr>
          <w:rFonts w:ascii="Trebuchet MS" w:hAnsi="Trebuchet MS" w:cs="Arial"/>
          <w:color w:val="000000"/>
          <w:sz w:val="24"/>
          <w:szCs w:val="24"/>
          <w:lang w:val="en-GB"/>
        </w:rPr>
        <w:t xml:space="preserve">expected </w:t>
      </w:r>
      <w:r w:rsidR="00653C8F" w:rsidRPr="00C039A3">
        <w:rPr>
          <w:rFonts w:ascii="Trebuchet MS" w:hAnsi="Trebuchet MS" w:cs="Arial"/>
          <w:color w:val="000000"/>
          <w:sz w:val="24"/>
          <w:szCs w:val="24"/>
          <w:lang w:val="en-GB"/>
        </w:rPr>
        <w:t xml:space="preserve">amount. Overall, the </w:t>
      </w:r>
      <w:r w:rsidR="005928DD">
        <w:rPr>
          <w:rFonts w:ascii="Trebuchet MS" w:hAnsi="Trebuchet MS" w:cs="Arial"/>
          <w:color w:val="000000"/>
          <w:sz w:val="24"/>
          <w:szCs w:val="24"/>
          <w:lang w:val="en-GB"/>
        </w:rPr>
        <w:t xml:space="preserve">beneficiaries worked for </w:t>
      </w:r>
      <w:r w:rsidR="00653C8F" w:rsidRPr="00C039A3">
        <w:rPr>
          <w:rFonts w:ascii="Trebuchet MS" w:hAnsi="Trebuchet MS" w:cs="Arial"/>
          <w:color w:val="000000"/>
          <w:sz w:val="24"/>
          <w:szCs w:val="24"/>
          <w:lang w:val="en-GB"/>
        </w:rPr>
        <w:t>11-15 days</w:t>
      </w:r>
      <w:r w:rsidR="005928DD">
        <w:rPr>
          <w:rFonts w:ascii="Trebuchet MS" w:hAnsi="Trebuchet MS" w:cs="Arial"/>
          <w:color w:val="000000"/>
          <w:sz w:val="24"/>
          <w:szCs w:val="24"/>
          <w:lang w:val="en-GB"/>
        </w:rPr>
        <w:t xml:space="preserve"> a month</w:t>
      </w:r>
      <w:r w:rsidR="00653C8F" w:rsidRPr="00C039A3">
        <w:rPr>
          <w:rFonts w:ascii="Trebuchet MS" w:hAnsi="Trebuchet MS" w:cs="Arial"/>
          <w:color w:val="000000"/>
          <w:sz w:val="24"/>
          <w:szCs w:val="24"/>
          <w:lang w:val="en-GB"/>
        </w:rPr>
        <w:t xml:space="preserve">, for six hours a day, </w:t>
      </w:r>
      <w:r w:rsidR="009844B3">
        <w:rPr>
          <w:rFonts w:ascii="Trebuchet MS" w:hAnsi="Trebuchet MS" w:cs="Arial"/>
          <w:color w:val="000000"/>
          <w:sz w:val="24"/>
          <w:szCs w:val="24"/>
          <w:lang w:val="en-GB"/>
        </w:rPr>
        <w:t>enabling</w:t>
      </w:r>
      <w:r w:rsidR="00653C8F" w:rsidRPr="00C039A3">
        <w:rPr>
          <w:rFonts w:ascii="Trebuchet MS" w:hAnsi="Trebuchet MS" w:cs="Arial"/>
          <w:color w:val="000000"/>
          <w:sz w:val="24"/>
          <w:szCs w:val="24"/>
          <w:lang w:val="en-GB"/>
        </w:rPr>
        <w:t xml:space="preserve"> </w:t>
      </w:r>
      <w:r w:rsidR="005928DD">
        <w:rPr>
          <w:rFonts w:ascii="Trebuchet MS" w:hAnsi="Trebuchet MS" w:cs="Arial"/>
          <w:color w:val="000000"/>
          <w:sz w:val="24"/>
          <w:szCs w:val="24"/>
          <w:lang w:val="en-GB"/>
        </w:rPr>
        <w:t>them</w:t>
      </w:r>
      <w:r w:rsidR="00653C8F" w:rsidRPr="00C039A3">
        <w:rPr>
          <w:rFonts w:ascii="Trebuchet MS" w:hAnsi="Trebuchet MS" w:cs="Arial"/>
          <w:color w:val="000000"/>
          <w:sz w:val="24"/>
          <w:szCs w:val="24"/>
          <w:lang w:val="en-GB"/>
        </w:rPr>
        <w:t xml:space="preserve"> to engage in other productive activities. </w:t>
      </w:r>
    </w:p>
    <w:p w:rsidR="00471B4C" w:rsidRPr="00471B4C" w:rsidRDefault="00F330B7" w:rsidP="00B46A94">
      <w:pPr>
        <w:spacing w:line="360" w:lineRule="auto"/>
        <w:jc w:val="both"/>
        <w:rPr>
          <w:rFonts w:ascii="Trebuchet MS" w:hAnsi="Trebuchet MS" w:cs="Arial"/>
          <w:b/>
          <w:color w:val="000000"/>
          <w:sz w:val="24"/>
          <w:szCs w:val="24"/>
        </w:rPr>
      </w:pPr>
      <w:r>
        <w:rPr>
          <w:rFonts w:ascii="Trebuchet MS" w:hAnsi="Trebuchet MS" w:cs="Arial"/>
          <w:b/>
          <w:color w:val="000000"/>
          <w:sz w:val="24"/>
          <w:szCs w:val="24"/>
        </w:rPr>
        <w:t xml:space="preserve">3.3.4.2 </w:t>
      </w:r>
      <w:r w:rsidR="00471B4C">
        <w:rPr>
          <w:rFonts w:ascii="Trebuchet MS" w:hAnsi="Trebuchet MS" w:cs="Arial"/>
          <w:b/>
          <w:color w:val="000000"/>
          <w:sz w:val="24"/>
          <w:szCs w:val="24"/>
        </w:rPr>
        <w:t xml:space="preserve">Efficiency of the Village </w:t>
      </w:r>
      <w:r w:rsidR="00D0709A">
        <w:rPr>
          <w:rFonts w:ascii="Trebuchet MS" w:hAnsi="Trebuchet MS" w:cs="Arial"/>
          <w:b/>
          <w:color w:val="000000"/>
          <w:sz w:val="24"/>
          <w:szCs w:val="24"/>
        </w:rPr>
        <w:t>commit</w:t>
      </w:r>
      <w:r w:rsidR="00471B4C" w:rsidRPr="00D0709A">
        <w:rPr>
          <w:rFonts w:ascii="Trebuchet MS" w:hAnsi="Trebuchet MS" w:cs="Arial"/>
          <w:b/>
          <w:color w:val="000000"/>
          <w:sz w:val="24"/>
          <w:szCs w:val="24"/>
        </w:rPr>
        <w:t>tees</w:t>
      </w:r>
    </w:p>
    <w:p w:rsidR="007243CD" w:rsidRPr="00C039A3" w:rsidRDefault="007243CD" w:rsidP="00B46A94">
      <w:pPr>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Communit</w:t>
      </w:r>
      <w:r w:rsidR="00B13EA3">
        <w:rPr>
          <w:rFonts w:ascii="Trebuchet MS" w:hAnsi="Trebuchet MS" w:cs="Arial"/>
          <w:color w:val="000000"/>
          <w:sz w:val="24"/>
          <w:szCs w:val="24"/>
        </w:rPr>
        <w:t>ies</w:t>
      </w:r>
      <w:r w:rsidRPr="00C039A3">
        <w:rPr>
          <w:rFonts w:ascii="Trebuchet MS" w:hAnsi="Trebuchet MS" w:cs="Arial"/>
          <w:color w:val="000000"/>
          <w:sz w:val="24"/>
          <w:szCs w:val="24"/>
        </w:rPr>
        <w:t xml:space="preserve"> demonstrated </w:t>
      </w:r>
      <w:r w:rsidRPr="00BC7612">
        <w:rPr>
          <w:rFonts w:ascii="Trebuchet MS" w:hAnsi="Trebuchet MS" w:cs="Arial"/>
          <w:color w:val="000000"/>
          <w:sz w:val="24"/>
          <w:szCs w:val="24"/>
        </w:rPr>
        <w:t>understand</w:t>
      </w:r>
      <w:r w:rsidR="00D0709A" w:rsidRPr="00BC7612">
        <w:rPr>
          <w:rFonts w:ascii="Trebuchet MS" w:hAnsi="Trebuchet MS" w:cs="Arial"/>
          <w:color w:val="000000"/>
          <w:sz w:val="24"/>
          <w:szCs w:val="24"/>
        </w:rPr>
        <w:t>i</w:t>
      </w:r>
      <w:r w:rsidRPr="00BC7612">
        <w:rPr>
          <w:rFonts w:ascii="Trebuchet MS" w:hAnsi="Trebuchet MS" w:cs="Arial"/>
          <w:color w:val="000000"/>
          <w:sz w:val="24"/>
          <w:szCs w:val="24"/>
        </w:rPr>
        <w:t>ng</w:t>
      </w:r>
      <w:r w:rsidRPr="00C039A3">
        <w:rPr>
          <w:rFonts w:ascii="Trebuchet MS" w:hAnsi="Trebuchet MS" w:cs="Arial"/>
          <w:color w:val="000000"/>
          <w:sz w:val="24"/>
          <w:szCs w:val="24"/>
        </w:rPr>
        <w:t xml:space="preserve"> of the selection process and </w:t>
      </w:r>
      <w:r w:rsidR="00471B4C">
        <w:rPr>
          <w:rFonts w:ascii="Trebuchet MS" w:hAnsi="Trebuchet MS" w:cs="Arial"/>
          <w:color w:val="000000"/>
          <w:sz w:val="24"/>
          <w:szCs w:val="24"/>
        </w:rPr>
        <w:t xml:space="preserve">reported that they were </w:t>
      </w:r>
      <w:r w:rsidRPr="00C039A3">
        <w:rPr>
          <w:rFonts w:ascii="Trebuchet MS" w:hAnsi="Trebuchet MS" w:cs="Arial"/>
          <w:color w:val="000000"/>
          <w:sz w:val="24"/>
          <w:szCs w:val="24"/>
        </w:rPr>
        <w:t xml:space="preserve">all engaged in planning. </w:t>
      </w:r>
      <w:r w:rsidR="006F23D2">
        <w:rPr>
          <w:rFonts w:ascii="Trebuchet MS" w:hAnsi="Trebuchet MS" w:cs="Arial"/>
          <w:color w:val="000000"/>
          <w:sz w:val="24"/>
          <w:szCs w:val="24"/>
        </w:rPr>
        <w:t xml:space="preserve">The </w:t>
      </w:r>
      <w:r w:rsidR="00471B4C">
        <w:rPr>
          <w:rFonts w:ascii="Trebuchet MS" w:hAnsi="Trebuchet MS" w:cs="Arial"/>
          <w:color w:val="000000"/>
          <w:sz w:val="24"/>
          <w:szCs w:val="24"/>
        </w:rPr>
        <w:t>FGD</w:t>
      </w:r>
      <w:r w:rsidR="009844B3">
        <w:rPr>
          <w:rFonts w:ascii="Trebuchet MS" w:hAnsi="Trebuchet MS" w:cs="Arial"/>
          <w:color w:val="000000"/>
          <w:sz w:val="24"/>
          <w:szCs w:val="24"/>
        </w:rPr>
        <w:t xml:space="preserve"> findings </w:t>
      </w:r>
      <w:r w:rsidRPr="00C039A3">
        <w:rPr>
          <w:rFonts w:ascii="Trebuchet MS" w:hAnsi="Trebuchet MS" w:cs="Arial"/>
          <w:color w:val="000000"/>
          <w:sz w:val="24"/>
          <w:szCs w:val="24"/>
        </w:rPr>
        <w:t xml:space="preserve">indicated that the committees were </w:t>
      </w:r>
      <w:r w:rsidRPr="00BC7612">
        <w:rPr>
          <w:rFonts w:ascii="Trebuchet MS" w:hAnsi="Trebuchet MS" w:cs="Arial"/>
          <w:color w:val="000000"/>
          <w:sz w:val="24"/>
          <w:szCs w:val="24"/>
        </w:rPr>
        <w:t>transparent</w:t>
      </w:r>
      <w:r w:rsidRPr="00C039A3">
        <w:rPr>
          <w:rFonts w:ascii="Trebuchet MS" w:hAnsi="Trebuchet MS" w:cs="Arial"/>
          <w:color w:val="000000"/>
          <w:sz w:val="24"/>
          <w:szCs w:val="24"/>
        </w:rPr>
        <w:t xml:space="preserve"> in the </w:t>
      </w:r>
      <w:r w:rsidR="00471B4C">
        <w:rPr>
          <w:rFonts w:ascii="Trebuchet MS" w:hAnsi="Trebuchet MS" w:cs="Arial"/>
          <w:color w:val="000000"/>
          <w:sz w:val="24"/>
          <w:szCs w:val="24"/>
        </w:rPr>
        <w:t xml:space="preserve">selection process allowing active community </w:t>
      </w:r>
      <w:r w:rsidR="00471B4C" w:rsidRPr="00BC7612">
        <w:rPr>
          <w:rFonts w:ascii="Trebuchet MS" w:hAnsi="Trebuchet MS" w:cs="Arial"/>
          <w:color w:val="000000"/>
          <w:sz w:val="24"/>
          <w:szCs w:val="24"/>
        </w:rPr>
        <w:t>participation</w:t>
      </w:r>
      <w:r w:rsidRPr="00C039A3">
        <w:rPr>
          <w:rFonts w:ascii="Trebuchet MS" w:hAnsi="Trebuchet MS" w:cs="Arial"/>
          <w:color w:val="000000"/>
          <w:sz w:val="24"/>
          <w:szCs w:val="24"/>
        </w:rPr>
        <w:t xml:space="preserve">. </w:t>
      </w:r>
      <w:r w:rsidR="00D0709A">
        <w:rPr>
          <w:rFonts w:ascii="Trebuchet MS" w:hAnsi="Trebuchet MS" w:cs="Arial"/>
          <w:color w:val="000000"/>
          <w:sz w:val="24"/>
          <w:szCs w:val="24"/>
        </w:rPr>
        <w:t>The benefi</w:t>
      </w:r>
      <w:r w:rsidR="009844B3">
        <w:rPr>
          <w:rFonts w:ascii="Trebuchet MS" w:hAnsi="Trebuchet MS" w:cs="Arial"/>
          <w:color w:val="000000"/>
          <w:sz w:val="24"/>
          <w:szCs w:val="24"/>
        </w:rPr>
        <w:t>ciary selection process applied a</w:t>
      </w:r>
      <w:r w:rsidR="00D0709A">
        <w:rPr>
          <w:rFonts w:ascii="Trebuchet MS" w:hAnsi="Trebuchet MS" w:cs="Arial"/>
          <w:color w:val="000000"/>
          <w:sz w:val="24"/>
          <w:szCs w:val="24"/>
        </w:rPr>
        <w:t xml:space="preserve"> pre agreed criteria. An </w:t>
      </w:r>
      <w:r w:rsidR="00D0709A" w:rsidRPr="00BC7612">
        <w:rPr>
          <w:rFonts w:ascii="Trebuchet MS" w:hAnsi="Trebuchet MS" w:cs="Arial"/>
          <w:color w:val="000000"/>
          <w:sz w:val="24"/>
          <w:szCs w:val="24"/>
        </w:rPr>
        <w:t>integrated</w:t>
      </w:r>
      <w:r w:rsidR="00D0709A">
        <w:rPr>
          <w:rFonts w:ascii="Trebuchet MS" w:hAnsi="Trebuchet MS" w:cs="Arial"/>
          <w:color w:val="000000"/>
          <w:sz w:val="24"/>
          <w:szCs w:val="24"/>
        </w:rPr>
        <w:t xml:space="preserve"> </w:t>
      </w:r>
      <w:r w:rsidRPr="00D0709A">
        <w:rPr>
          <w:rFonts w:ascii="Trebuchet MS" w:hAnsi="Trebuchet MS" w:cs="Arial"/>
          <w:color w:val="000000"/>
          <w:sz w:val="24"/>
          <w:szCs w:val="24"/>
        </w:rPr>
        <w:t xml:space="preserve">committee comprising </w:t>
      </w:r>
      <w:r w:rsidR="00D0709A">
        <w:rPr>
          <w:rFonts w:ascii="Trebuchet MS" w:hAnsi="Trebuchet MS" w:cs="Arial"/>
          <w:color w:val="000000"/>
          <w:sz w:val="24"/>
          <w:szCs w:val="24"/>
        </w:rPr>
        <w:t xml:space="preserve">5- 6 members from </w:t>
      </w:r>
      <w:r w:rsidRPr="00D0709A">
        <w:rPr>
          <w:rFonts w:ascii="Trebuchet MS" w:hAnsi="Trebuchet MS" w:cs="Arial"/>
          <w:color w:val="000000"/>
          <w:sz w:val="24"/>
          <w:szCs w:val="24"/>
        </w:rPr>
        <w:t xml:space="preserve">CARE and the </w:t>
      </w:r>
      <w:r w:rsidRPr="00BC7612">
        <w:rPr>
          <w:rFonts w:ascii="Trebuchet MS" w:hAnsi="Trebuchet MS" w:cs="Arial"/>
          <w:color w:val="000000"/>
          <w:sz w:val="24"/>
          <w:szCs w:val="24"/>
        </w:rPr>
        <w:t>community</w:t>
      </w:r>
      <w:r w:rsidR="00D0709A">
        <w:rPr>
          <w:rFonts w:ascii="Trebuchet MS" w:hAnsi="Trebuchet MS" w:cs="Arial"/>
          <w:color w:val="000000"/>
          <w:sz w:val="24"/>
          <w:szCs w:val="24"/>
        </w:rPr>
        <w:t xml:space="preserve"> verified those selected</w:t>
      </w:r>
      <w:r w:rsidR="002A10E8">
        <w:rPr>
          <w:rFonts w:ascii="Trebuchet MS" w:hAnsi="Trebuchet MS" w:cs="Arial"/>
          <w:color w:val="000000"/>
          <w:sz w:val="24"/>
          <w:szCs w:val="24"/>
        </w:rPr>
        <w:t>, thereby enhancing</w:t>
      </w:r>
      <w:r w:rsidR="004B3809">
        <w:rPr>
          <w:rFonts w:ascii="Trebuchet MS" w:hAnsi="Trebuchet MS" w:cs="Arial"/>
          <w:color w:val="000000"/>
          <w:sz w:val="24"/>
          <w:szCs w:val="24"/>
        </w:rPr>
        <w:t xml:space="preserve"> </w:t>
      </w:r>
      <w:r w:rsidR="00D0709A" w:rsidRPr="002A10E8">
        <w:rPr>
          <w:rFonts w:ascii="Trebuchet MS" w:hAnsi="Trebuchet MS" w:cs="Arial"/>
          <w:color w:val="000000"/>
          <w:sz w:val="24"/>
          <w:szCs w:val="24"/>
        </w:rPr>
        <w:t>downward</w:t>
      </w:r>
      <w:r w:rsidR="00D0709A" w:rsidRPr="00D0709A">
        <w:rPr>
          <w:rFonts w:ascii="Trebuchet MS" w:hAnsi="Trebuchet MS" w:cs="Arial"/>
          <w:color w:val="000000"/>
          <w:sz w:val="24"/>
          <w:szCs w:val="24"/>
        </w:rPr>
        <w:t xml:space="preserve"> accounta</w:t>
      </w:r>
      <w:r w:rsidR="00D0709A">
        <w:rPr>
          <w:rFonts w:ascii="Trebuchet MS" w:hAnsi="Trebuchet MS" w:cs="Arial"/>
          <w:color w:val="000000"/>
          <w:sz w:val="24"/>
          <w:szCs w:val="24"/>
        </w:rPr>
        <w:t>bility</w:t>
      </w:r>
      <w:r w:rsidR="005E687E">
        <w:rPr>
          <w:rFonts w:ascii="Trebuchet MS" w:hAnsi="Trebuchet MS" w:cs="Arial"/>
          <w:color w:val="000000"/>
          <w:sz w:val="24"/>
          <w:szCs w:val="24"/>
        </w:rPr>
        <w:t>.</w:t>
      </w:r>
      <w:r w:rsidR="00D0709A">
        <w:rPr>
          <w:rFonts w:ascii="Trebuchet MS" w:hAnsi="Trebuchet MS" w:cs="Arial"/>
          <w:color w:val="000000"/>
          <w:sz w:val="24"/>
          <w:szCs w:val="24"/>
        </w:rPr>
        <w:t xml:space="preserve"> </w:t>
      </w:r>
      <w:r w:rsidR="005E687E">
        <w:rPr>
          <w:rFonts w:ascii="Trebuchet MS" w:hAnsi="Trebuchet MS" w:cs="Arial"/>
          <w:color w:val="000000"/>
          <w:sz w:val="24"/>
          <w:szCs w:val="24"/>
        </w:rPr>
        <w:t xml:space="preserve">This </w:t>
      </w:r>
      <w:r w:rsidR="005E687E" w:rsidRPr="00B271E7">
        <w:rPr>
          <w:rFonts w:ascii="Trebuchet MS" w:hAnsi="Trebuchet MS" w:cs="Arial"/>
          <w:color w:val="000000"/>
          <w:sz w:val="24"/>
          <w:szCs w:val="24"/>
        </w:rPr>
        <w:t xml:space="preserve">was </w:t>
      </w:r>
      <w:r w:rsidR="00D0709A" w:rsidRPr="00B271E7">
        <w:rPr>
          <w:rFonts w:ascii="Trebuchet MS" w:hAnsi="Trebuchet MS" w:cs="Arial"/>
          <w:color w:val="000000"/>
          <w:sz w:val="24"/>
          <w:szCs w:val="24"/>
        </w:rPr>
        <w:t>echoed</w:t>
      </w:r>
      <w:r w:rsidR="00D0709A">
        <w:rPr>
          <w:rFonts w:ascii="Trebuchet MS" w:hAnsi="Trebuchet MS" w:cs="Arial"/>
          <w:color w:val="000000"/>
          <w:sz w:val="24"/>
          <w:szCs w:val="24"/>
        </w:rPr>
        <w:t xml:space="preserve"> by </w:t>
      </w:r>
      <w:r w:rsidR="00D0709A" w:rsidRPr="00D0709A">
        <w:rPr>
          <w:rFonts w:ascii="Trebuchet MS" w:hAnsi="Trebuchet MS" w:cs="Arial"/>
          <w:color w:val="000000"/>
          <w:sz w:val="24"/>
          <w:szCs w:val="24"/>
        </w:rPr>
        <w:t>c</w:t>
      </w:r>
      <w:r w:rsidR="00D0709A">
        <w:rPr>
          <w:rFonts w:ascii="Trebuchet MS" w:hAnsi="Trebuchet MS" w:cs="Arial"/>
          <w:color w:val="000000"/>
          <w:sz w:val="24"/>
          <w:szCs w:val="24"/>
        </w:rPr>
        <w:t>o</w:t>
      </w:r>
      <w:r w:rsidR="00D0709A" w:rsidRPr="00D0709A">
        <w:rPr>
          <w:rFonts w:ascii="Trebuchet MS" w:hAnsi="Trebuchet MS" w:cs="Arial"/>
          <w:color w:val="000000"/>
          <w:sz w:val="24"/>
          <w:szCs w:val="24"/>
        </w:rPr>
        <w:t>mmunities</w:t>
      </w:r>
      <w:r w:rsidR="00D0709A">
        <w:rPr>
          <w:rFonts w:ascii="Trebuchet MS" w:hAnsi="Trebuchet MS" w:cs="Arial"/>
          <w:color w:val="000000"/>
          <w:sz w:val="24"/>
          <w:szCs w:val="24"/>
        </w:rPr>
        <w:t xml:space="preserve"> in all 10 </w:t>
      </w:r>
      <w:r w:rsidRPr="00C039A3">
        <w:rPr>
          <w:rFonts w:ascii="Trebuchet MS" w:hAnsi="Trebuchet MS" w:cs="Arial"/>
          <w:color w:val="000000"/>
          <w:sz w:val="24"/>
          <w:szCs w:val="24"/>
        </w:rPr>
        <w:t xml:space="preserve">villages visited, </w:t>
      </w:r>
      <w:r w:rsidR="00D0709A">
        <w:rPr>
          <w:rFonts w:ascii="Trebuchet MS" w:hAnsi="Trebuchet MS" w:cs="Arial"/>
          <w:color w:val="000000"/>
          <w:sz w:val="24"/>
          <w:szCs w:val="24"/>
        </w:rPr>
        <w:t xml:space="preserve">citing the </w:t>
      </w:r>
      <w:r w:rsidR="00D0709A" w:rsidRPr="00BC7612">
        <w:rPr>
          <w:rFonts w:ascii="Trebuchet MS" w:hAnsi="Trebuchet MS" w:cs="Arial"/>
          <w:color w:val="000000"/>
          <w:sz w:val="24"/>
          <w:szCs w:val="24"/>
        </w:rPr>
        <w:t>exercise</w:t>
      </w:r>
      <w:r w:rsidR="00D0709A">
        <w:rPr>
          <w:rFonts w:ascii="Trebuchet MS" w:hAnsi="Trebuchet MS" w:cs="Arial"/>
          <w:color w:val="000000"/>
          <w:sz w:val="24"/>
          <w:szCs w:val="24"/>
        </w:rPr>
        <w:t xml:space="preserve"> as </w:t>
      </w:r>
      <w:r w:rsidR="00D0709A" w:rsidRPr="00BC7612">
        <w:rPr>
          <w:rFonts w:ascii="Trebuchet MS" w:hAnsi="Trebuchet MS" w:cs="Arial"/>
          <w:color w:val="000000"/>
          <w:sz w:val="24"/>
          <w:szCs w:val="24"/>
        </w:rPr>
        <w:t>fair</w:t>
      </w:r>
      <w:r w:rsidR="00D0709A">
        <w:rPr>
          <w:rFonts w:ascii="Trebuchet MS" w:hAnsi="Trebuchet MS" w:cs="Arial"/>
          <w:color w:val="000000"/>
          <w:sz w:val="24"/>
          <w:szCs w:val="24"/>
        </w:rPr>
        <w:t xml:space="preserve">, </w:t>
      </w:r>
      <w:r w:rsidR="009844B3">
        <w:rPr>
          <w:rFonts w:ascii="Trebuchet MS" w:hAnsi="Trebuchet MS" w:cs="Arial"/>
          <w:color w:val="000000"/>
          <w:sz w:val="24"/>
          <w:szCs w:val="24"/>
        </w:rPr>
        <w:t>despite</w:t>
      </w:r>
      <w:r w:rsidR="00D0709A">
        <w:rPr>
          <w:rFonts w:ascii="Trebuchet MS" w:hAnsi="Trebuchet MS" w:cs="Arial"/>
          <w:color w:val="000000"/>
          <w:sz w:val="24"/>
          <w:szCs w:val="24"/>
        </w:rPr>
        <w:t xml:space="preserve"> limited resources. </w:t>
      </w:r>
      <w:r w:rsidRPr="00C039A3">
        <w:rPr>
          <w:rFonts w:ascii="Trebuchet MS" w:hAnsi="Trebuchet MS" w:cs="Arial"/>
          <w:color w:val="000000"/>
          <w:sz w:val="24"/>
          <w:szCs w:val="24"/>
        </w:rPr>
        <w:t xml:space="preserve">Communities confirmed knowing all of the </w:t>
      </w:r>
      <w:r w:rsidR="009844B3">
        <w:rPr>
          <w:rFonts w:ascii="Trebuchet MS" w:hAnsi="Trebuchet MS" w:cs="Arial"/>
          <w:color w:val="000000"/>
          <w:sz w:val="24"/>
          <w:szCs w:val="24"/>
        </w:rPr>
        <w:t xml:space="preserve">sitting </w:t>
      </w:r>
      <w:r w:rsidRPr="00C039A3">
        <w:rPr>
          <w:rFonts w:ascii="Trebuchet MS" w:hAnsi="Trebuchet MS" w:cs="Arial"/>
          <w:color w:val="000000"/>
          <w:sz w:val="24"/>
          <w:szCs w:val="24"/>
        </w:rPr>
        <w:t xml:space="preserve">committee members </w:t>
      </w:r>
      <w:r w:rsidR="009844B3">
        <w:rPr>
          <w:rFonts w:ascii="Trebuchet MS" w:hAnsi="Trebuchet MS" w:cs="Arial"/>
          <w:color w:val="000000"/>
          <w:sz w:val="24"/>
          <w:szCs w:val="24"/>
        </w:rPr>
        <w:t>as they had</w:t>
      </w:r>
      <w:r w:rsidRPr="00C039A3">
        <w:rPr>
          <w:rFonts w:ascii="Trebuchet MS" w:hAnsi="Trebuchet MS" w:cs="Arial"/>
          <w:color w:val="000000"/>
          <w:sz w:val="24"/>
          <w:szCs w:val="24"/>
        </w:rPr>
        <w:t xml:space="preserve"> elected</w:t>
      </w:r>
      <w:r w:rsidR="009844B3">
        <w:rPr>
          <w:rFonts w:ascii="Trebuchet MS" w:hAnsi="Trebuchet MS" w:cs="Arial"/>
          <w:color w:val="000000"/>
          <w:sz w:val="24"/>
          <w:szCs w:val="24"/>
        </w:rPr>
        <w:t xml:space="preserve"> them</w:t>
      </w:r>
      <w:r w:rsidRPr="00C039A3">
        <w:rPr>
          <w:rFonts w:ascii="Trebuchet MS" w:hAnsi="Trebuchet MS" w:cs="Arial"/>
          <w:color w:val="000000"/>
          <w:sz w:val="24"/>
          <w:szCs w:val="24"/>
        </w:rPr>
        <w:t xml:space="preserve">. </w:t>
      </w:r>
    </w:p>
    <w:p w:rsidR="00D61C1D" w:rsidRPr="00D61C1D" w:rsidRDefault="00F330B7" w:rsidP="00B46A94">
      <w:pPr>
        <w:spacing w:line="360" w:lineRule="auto"/>
        <w:jc w:val="both"/>
        <w:rPr>
          <w:rFonts w:ascii="Trebuchet MS" w:hAnsi="Trebuchet MS" w:cs="Arial"/>
          <w:b/>
          <w:color w:val="000000"/>
          <w:sz w:val="24"/>
          <w:szCs w:val="24"/>
        </w:rPr>
      </w:pPr>
      <w:r>
        <w:rPr>
          <w:rFonts w:ascii="Trebuchet MS" w:hAnsi="Trebuchet MS" w:cs="Arial"/>
          <w:b/>
          <w:color w:val="000000"/>
          <w:sz w:val="24"/>
          <w:szCs w:val="24"/>
        </w:rPr>
        <w:t xml:space="preserve">3.3.4.3 </w:t>
      </w:r>
      <w:r w:rsidR="00D61C1D" w:rsidRPr="00D61C1D">
        <w:rPr>
          <w:rFonts w:ascii="Trebuchet MS" w:hAnsi="Trebuchet MS" w:cs="Arial"/>
          <w:b/>
          <w:color w:val="000000"/>
          <w:sz w:val="24"/>
          <w:szCs w:val="24"/>
        </w:rPr>
        <w:t xml:space="preserve">Perception on </w:t>
      </w:r>
      <w:r w:rsidR="00D61C1D" w:rsidRPr="00BC7612">
        <w:rPr>
          <w:rFonts w:ascii="Trebuchet MS" w:hAnsi="Trebuchet MS" w:cs="Arial"/>
          <w:b/>
          <w:color w:val="000000"/>
          <w:sz w:val="24"/>
          <w:szCs w:val="24"/>
        </w:rPr>
        <w:t>project</w:t>
      </w:r>
      <w:r w:rsidR="00D61C1D" w:rsidRPr="00D61C1D">
        <w:rPr>
          <w:rFonts w:ascii="Trebuchet MS" w:hAnsi="Trebuchet MS" w:cs="Arial"/>
          <w:b/>
          <w:color w:val="000000"/>
          <w:sz w:val="24"/>
          <w:szCs w:val="24"/>
        </w:rPr>
        <w:t xml:space="preserve"> benefits</w:t>
      </w:r>
    </w:p>
    <w:p w:rsidR="007243CD" w:rsidRPr="00C039A3" w:rsidRDefault="00962345"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rPr>
        <w:t>In</w:t>
      </w:r>
      <w:r w:rsidR="002F5A4C" w:rsidRPr="00C039A3">
        <w:rPr>
          <w:rFonts w:ascii="Trebuchet MS" w:hAnsi="Trebuchet MS" w:cs="Arial"/>
          <w:color w:val="000000"/>
          <w:sz w:val="24"/>
          <w:szCs w:val="24"/>
        </w:rPr>
        <w:t xml:space="preserve"> ranking projects in terms of benefits, the VSLA ranked </w:t>
      </w:r>
      <w:r w:rsidR="00BD3D60">
        <w:rPr>
          <w:rFonts w:ascii="Trebuchet MS" w:hAnsi="Trebuchet MS" w:cs="Arial"/>
          <w:color w:val="000000"/>
          <w:sz w:val="24"/>
          <w:szCs w:val="24"/>
        </w:rPr>
        <w:t>highest</w:t>
      </w:r>
      <w:r w:rsidR="002F5A4C" w:rsidRPr="00C039A3">
        <w:rPr>
          <w:rFonts w:ascii="Trebuchet MS" w:hAnsi="Trebuchet MS" w:cs="Arial"/>
          <w:color w:val="000000"/>
          <w:sz w:val="24"/>
          <w:szCs w:val="24"/>
        </w:rPr>
        <w:t xml:space="preserve"> owing to </w:t>
      </w:r>
      <w:r w:rsidR="00D0709A" w:rsidRPr="00D0709A">
        <w:rPr>
          <w:rFonts w:ascii="Trebuchet MS" w:hAnsi="Trebuchet MS" w:cs="Arial"/>
          <w:color w:val="000000"/>
          <w:sz w:val="24"/>
          <w:szCs w:val="24"/>
        </w:rPr>
        <w:t xml:space="preserve">the </w:t>
      </w:r>
      <w:r w:rsidR="002F5A4C" w:rsidRPr="00D0709A">
        <w:rPr>
          <w:rFonts w:ascii="Trebuchet MS" w:hAnsi="Trebuchet MS" w:cs="Arial"/>
          <w:color w:val="000000"/>
          <w:sz w:val="24"/>
          <w:szCs w:val="24"/>
        </w:rPr>
        <w:t>extended</w:t>
      </w:r>
      <w:r w:rsidR="002F5A4C" w:rsidRPr="00C039A3">
        <w:rPr>
          <w:rFonts w:ascii="Trebuchet MS" w:hAnsi="Trebuchet MS" w:cs="Arial"/>
          <w:color w:val="000000"/>
          <w:sz w:val="24"/>
          <w:szCs w:val="24"/>
        </w:rPr>
        <w:t xml:space="preserve"> </w:t>
      </w:r>
      <w:r w:rsidR="002F5A4C" w:rsidRPr="00BC7612">
        <w:rPr>
          <w:rFonts w:ascii="Trebuchet MS" w:hAnsi="Trebuchet MS" w:cs="Arial"/>
          <w:color w:val="000000"/>
          <w:sz w:val="24"/>
          <w:szCs w:val="24"/>
        </w:rPr>
        <w:t>benefit</w:t>
      </w:r>
      <w:r w:rsidR="002F5A4C" w:rsidRPr="00C039A3">
        <w:rPr>
          <w:rFonts w:ascii="Trebuchet MS" w:hAnsi="Trebuchet MS" w:cs="Arial"/>
          <w:color w:val="000000"/>
          <w:sz w:val="24"/>
          <w:szCs w:val="24"/>
        </w:rPr>
        <w:t xml:space="preserve"> over time. </w:t>
      </w:r>
      <w:r w:rsidR="007243CD" w:rsidRPr="00C039A3">
        <w:rPr>
          <w:rFonts w:ascii="Trebuchet MS" w:hAnsi="Trebuchet MS" w:cs="Arial"/>
          <w:color w:val="000000"/>
          <w:sz w:val="24"/>
          <w:szCs w:val="24"/>
          <w:lang w:val="en-GB"/>
        </w:rPr>
        <w:t xml:space="preserve">Overall, the communities were </w:t>
      </w:r>
      <w:r w:rsidR="007243CD" w:rsidRPr="00BC7612">
        <w:rPr>
          <w:rFonts w:ascii="Trebuchet MS" w:hAnsi="Trebuchet MS" w:cs="Arial"/>
          <w:color w:val="000000"/>
          <w:sz w:val="24"/>
          <w:szCs w:val="24"/>
          <w:lang w:val="en-GB"/>
        </w:rPr>
        <w:t>happy</w:t>
      </w:r>
      <w:r w:rsidR="007243CD" w:rsidRPr="00C039A3">
        <w:rPr>
          <w:rFonts w:ascii="Trebuchet MS" w:hAnsi="Trebuchet MS" w:cs="Arial"/>
          <w:color w:val="000000"/>
          <w:sz w:val="24"/>
          <w:szCs w:val="24"/>
          <w:lang w:val="en-GB"/>
        </w:rPr>
        <w:t xml:space="preserve"> with </w:t>
      </w:r>
      <w:r w:rsidR="00D61C1D">
        <w:rPr>
          <w:rFonts w:ascii="Trebuchet MS" w:hAnsi="Trebuchet MS" w:cs="Arial"/>
          <w:color w:val="000000"/>
          <w:sz w:val="24"/>
          <w:szCs w:val="24"/>
          <w:lang w:val="en-GB"/>
        </w:rPr>
        <w:t xml:space="preserve">the support </w:t>
      </w:r>
      <w:r w:rsidR="00D0709A">
        <w:rPr>
          <w:rFonts w:ascii="Trebuchet MS" w:hAnsi="Trebuchet MS" w:cs="Arial"/>
          <w:color w:val="000000"/>
          <w:sz w:val="24"/>
          <w:szCs w:val="24"/>
          <w:lang w:val="en-GB"/>
        </w:rPr>
        <w:t>they received</w:t>
      </w:r>
      <w:r w:rsidR="00D61C1D">
        <w:rPr>
          <w:rFonts w:ascii="Trebuchet MS" w:hAnsi="Trebuchet MS" w:cs="Arial"/>
          <w:color w:val="000000"/>
          <w:sz w:val="24"/>
          <w:szCs w:val="24"/>
          <w:lang w:val="en-GB"/>
        </w:rPr>
        <w:t xml:space="preserve">. </w:t>
      </w:r>
      <w:r w:rsidR="00D0709A" w:rsidRPr="00D0709A">
        <w:rPr>
          <w:rFonts w:ascii="Trebuchet MS" w:hAnsi="Trebuchet MS" w:cs="Arial"/>
          <w:color w:val="000000"/>
          <w:sz w:val="24"/>
          <w:szCs w:val="24"/>
          <w:lang w:val="en-GB"/>
        </w:rPr>
        <w:t xml:space="preserve">Families of the beneficiaries cited reduced </w:t>
      </w:r>
      <w:r w:rsidR="00D0709A" w:rsidRPr="00BC7612">
        <w:rPr>
          <w:rFonts w:ascii="Trebuchet MS" w:hAnsi="Trebuchet MS" w:cs="Arial"/>
          <w:color w:val="000000"/>
          <w:sz w:val="24"/>
          <w:szCs w:val="24"/>
          <w:lang w:val="en-GB"/>
        </w:rPr>
        <w:t>burden</w:t>
      </w:r>
      <w:r w:rsidR="00D0709A" w:rsidRPr="00D0709A">
        <w:rPr>
          <w:rFonts w:ascii="Trebuchet MS" w:hAnsi="Trebuchet MS" w:cs="Arial"/>
          <w:color w:val="000000"/>
          <w:sz w:val="24"/>
          <w:szCs w:val="24"/>
          <w:lang w:val="en-GB"/>
        </w:rPr>
        <w:t xml:space="preserve"> towards </w:t>
      </w:r>
      <w:r w:rsidR="00170F7F">
        <w:rPr>
          <w:rFonts w:ascii="Trebuchet MS" w:hAnsi="Trebuchet MS" w:cs="Arial"/>
          <w:color w:val="000000"/>
          <w:sz w:val="24"/>
          <w:szCs w:val="24"/>
          <w:lang w:val="en-GB"/>
        </w:rPr>
        <w:t xml:space="preserve">the provision of </w:t>
      </w:r>
      <w:r w:rsidR="00D0709A" w:rsidRPr="00D0709A">
        <w:rPr>
          <w:rFonts w:ascii="Trebuchet MS" w:hAnsi="Trebuchet MS" w:cs="Arial"/>
          <w:color w:val="000000"/>
          <w:sz w:val="24"/>
          <w:szCs w:val="24"/>
          <w:lang w:val="en-GB"/>
        </w:rPr>
        <w:t>social support</w:t>
      </w:r>
      <w:r w:rsidR="00170F7F">
        <w:rPr>
          <w:rFonts w:ascii="Trebuchet MS" w:hAnsi="Trebuchet MS" w:cs="Arial"/>
          <w:color w:val="000000"/>
          <w:sz w:val="24"/>
          <w:szCs w:val="24"/>
          <w:lang w:val="en-GB"/>
        </w:rPr>
        <w:t xml:space="preserve"> to vulnerable members.</w:t>
      </w:r>
      <w:r w:rsidR="007243CD" w:rsidRPr="00D0709A">
        <w:rPr>
          <w:rFonts w:ascii="Trebuchet MS" w:hAnsi="Trebuchet MS" w:cs="Arial"/>
          <w:color w:val="000000"/>
          <w:sz w:val="24"/>
          <w:szCs w:val="24"/>
          <w:lang w:val="en-GB"/>
        </w:rPr>
        <w:t xml:space="preserve"> </w:t>
      </w:r>
      <w:r w:rsidR="00D0709A" w:rsidRPr="00D0709A">
        <w:rPr>
          <w:rFonts w:ascii="Trebuchet MS" w:hAnsi="Trebuchet MS" w:cs="Arial"/>
          <w:color w:val="000000"/>
          <w:sz w:val="24"/>
          <w:szCs w:val="24"/>
          <w:lang w:val="en-GB"/>
        </w:rPr>
        <w:t>I</w:t>
      </w:r>
      <w:r w:rsidR="007243CD" w:rsidRPr="00D0709A">
        <w:rPr>
          <w:rFonts w:ascii="Trebuchet MS" w:hAnsi="Trebuchet MS" w:cs="Arial"/>
          <w:color w:val="000000"/>
          <w:sz w:val="24"/>
          <w:szCs w:val="24"/>
          <w:lang w:val="en-GB"/>
        </w:rPr>
        <w:t>nfrastructure development benefit</w:t>
      </w:r>
      <w:r w:rsidR="00B13EA3" w:rsidRPr="00D0709A">
        <w:rPr>
          <w:rFonts w:ascii="Trebuchet MS" w:hAnsi="Trebuchet MS" w:cs="Arial"/>
          <w:color w:val="000000"/>
          <w:sz w:val="24"/>
          <w:szCs w:val="24"/>
          <w:lang w:val="en-GB"/>
        </w:rPr>
        <w:t>t</w:t>
      </w:r>
      <w:r w:rsidR="007243CD" w:rsidRPr="00D0709A">
        <w:rPr>
          <w:rFonts w:ascii="Trebuchet MS" w:hAnsi="Trebuchet MS" w:cs="Arial"/>
          <w:color w:val="000000"/>
          <w:sz w:val="24"/>
          <w:szCs w:val="24"/>
          <w:lang w:val="en-GB"/>
        </w:rPr>
        <w:t xml:space="preserve">ed all residents of the village, increasing access to </w:t>
      </w:r>
      <w:r w:rsidR="00D0709A" w:rsidRPr="00D0709A">
        <w:rPr>
          <w:rFonts w:ascii="Trebuchet MS" w:hAnsi="Trebuchet MS" w:cs="Arial"/>
          <w:color w:val="000000"/>
          <w:sz w:val="24"/>
          <w:szCs w:val="24"/>
          <w:lang w:val="en-GB"/>
        </w:rPr>
        <w:t xml:space="preserve">basic amenities as well as </w:t>
      </w:r>
      <w:r w:rsidR="00D0709A">
        <w:rPr>
          <w:rFonts w:ascii="Trebuchet MS" w:hAnsi="Trebuchet MS" w:cs="Arial"/>
          <w:color w:val="000000"/>
          <w:sz w:val="24"/>
          <w:szCs w:val="24"/>
          <w:lang w:val="en-GB"/>
        </w:rPr>
        <w:t xml:space="preserve">contributing towards the </w:t>
      </w:r>
      <w:r w:rsidR="00D0709A" w:rsidRPr="00D0709A">
        <w:rPr>
          <w:rFonts w:ascii="Trebuchet MS" w:hAnsi="Trebuchet MS" w:cs="Arial"/>
          <w:color w:val="000000"/>
          <w:sz w:val="24"/>
          <w:szCs w:val="24"/>
          <w:lang w:val="en-GB"/>
        </w:rPr>
        <w:t>improv</w:t>
      </w:r>
      <w:r w:rsidR="00D0709A">
        <w:rPr>
          <w:rFonts w:ascii="Trebuchet MS" w:hAnsi="Trebuchet MS" w:cs="Arial"/>
          <w:color w:val="000000"/>
          <w:sz w:val="24"/>
          <w:szCs w:val="24"/>
          <w:lang w:val="en-GB"/>
        </w:rPr>
        <w:t>ement of</w:t>
      </w:r>
      <w:r w:rsidR="00D0709A" w:rsidRPr="00D0709A">
        <w:rPr>
          <w:rFonts w:ascii="Trebuchet MS" w:hAnsi="Trebuchet MS" w:cs="Arial"/>
          <w:color w:val="000000"/>
          <w:sz w:val="24"/>
          <w:szCs w:val="24"/>
          <w:lang w:val="en-GB"/>
        </w:rPr>
        <w:t xml:space="preserve"> livelihood</w:t>
      </w:r>
      <w:r w:rsidR="00D0709A">
        <w:rPr>
          <w:rFonts w:ascii="Trebuchet MS" w:hAnsi="Trebuchet MS" w:cs="Arial"/>
          <w:color w:val="000000"/>
          <w:sz w:val="24"/>
          <w:szCs w:val="24"/>
          <w:lang w:val="en-GB"/>
        </w:rPr>
        <w:t xml:space="preserve"> strategies.</w:t>
      </w:r>
      <w:r w:rsidR="007243CD" w:rsidRPr="00C039A3">
        <w:rPr>
          <w:rFonts w:ascii="Trebuchet MS" w:hAnsi="Trebuchet MS" w:cs="Arial"/>
          <w:color w:val="000000"/>
          <w:sz w:val="24"/>
          <w:szCs w:val="24"/>
          <w:lang w:val="en-GB"/>
        </w:rPr>
        <w:t xml:space="preserve"> </w:t>
      </w:r>
    </w:p>
    <w:p w:rsidR="002F5A4C" w:rsidRPr="00C039A3" w:rsidRDefault="00F330B7" w:rsidP="00B46A94">
      <w:pPr>
        <w:pStyle w:val="Heading3"/>
        <w:spacing w:line="360" w:lineRule="auto"/>
        <w:jc w:val="both"/>
        <w:rPr>
          <w:rFonts w:ascii="Trebuchet MS" w:hAnsi="Trebuchet MS" w:cs="Arial"/>
          <w:color w:val="000000"/>
          <w:sz w:val="24"/>
          <w:szCs w:val="24"/>
          <w:lang w:val="en-GB"/>
        </w:rPr>
      </w:pPr>
      <w:bookmarkStart w:id="47" w:name="_Toc308963923"/>
      <w:bookmarkStart w:id="48" w:name="_Toc308964542"/>
      <w:bookmarkStart w:id="49" w:name="_Toc308964996"/>
      <w:r>
        <w:rPr>
          <w:rFonts w:ascii="Trebuchet MS" w:hAnsi="Trebuchet MS" w:cs="Arial"/>
          <w:color w:val="000000"/>
          <w:sz w:val="24"/>
          <w:szCs w:val="24"/>
          <w:lang w:val="en-GB"/>
        </w:rPr>
        <w:t>3.3.5</w:t>
      </w:r>
      <w:r w:rsidR="00661A5E">
        <w:rPr>
          <w:rFonts w:ascii="Trebuchet MS" w:hAnsi="Trebuchet MS" w:cs="Arial"/>
          <w:color w:val="000000"/>
          <w:sz w:val="24"/>
          <w:szCs w:val="24"/>
          <w:lang w:val="en-GB"/>
        </w:rPr>
        <w:t xml:space="preserve"> </w:t>
      </w:r>
      <w:r w:rsidR="002F5A4C" w:rsidRPr="00C039A3">
        <w:rPr>
          <w:rFonts w:ascii="Trebuchet MS" w:hAnsi="Trebuchet MS" w:cs="Arial"/>
          <w:color w:val="000000"/>
          <w:sz w:val="24"/>
          <w:szCs w:val="24"/>
          <w:lang w:val="en-GB"/>
        </w:rPr>
        <w:t xml:space="preserve">Appropriateness of indicators including changes made during the project </w:t>
      </w:r>
    </w:p>
    <w:p w:rsidR="005C6B75" w:rsidRDefault="00D0709A" w:rsidP="00B46A94">
      <w:pPr>
        <w:spacing w:line="360" w:lineRule="auto"/>
        <w:jc w:val="both"/>
        <w:rPr>
          <w:rFonts w:ascii="Trebuchet MS" w:hAnsi="Trebuchet MS" w:cs="Arial"/>
          <w:color w:val="000000"/>
          <w:sz w:val="24"/>
          <w:szCs w:val="24"/>
          <w:lang w:val="en-GB"/>
        </w:rPr>
      </w:pPr>
      <w:r>
        <w:rPr>
          <w:rFonts w:ascii="Trebuchet MS" w:hAnsi="Trebuchet MS" w:cs="Arial"/>
          <w:color w:val="000000"/>
          <w:sz w:val="24"/>
          <w:szCs w:val="24"/>
          <w:lang w:val="en-GB"/>
        </w:rPr>
        <w:t xml:space="preserve">The </w:t>
      </w:r>
      <w:r w:rsidR="0066101A" w:rsidRPr="00C039A3">
        <w:rPr>
          <w:rFonts w:ascii="Trebuchet MS" w:hAnsi="Trebuchet MS" w:cs="Arial"/>
          <w:color w:val="000000"/>
          <w:sz w:val="24"/>
          <w:szCs w:val="24"/>
          <w:lang w:val="en-GB"/>
        </w:rPr>
        <w:t>midterm evaluation</w:t>
      </w:r>
      <w:r w:rsidR="00B2532A">
        <w:rPr>
          <w:rFonts w:ascii="Trebuchet MS" w:hAnsi="Trebuchet MS" w:cs="Arial"/>
          <w:color w:val="000000"/>
          <w:sz w:val="24"/>
          <w:szCs w:val="24"/>
          <w:lang w:val="en-GB"/>
        </w:rPr>
        <w:t xml:space="preserve"> p</w:t>
      </w:r>
      <w:r>
        <w:rPr>
          <w:rFonts w:ascii="Trebuchet MS" w:hAnsi="Trebuchet MS" w:cs="Arial"/>
          <w:color w:val="000000"/>
          <w:sz w:val="24"/>
          <w:szCs w:val="24"/>
          <w:lang w:val="en-GB"/>
        </w:rPr>
        <w:t>roposed changes to the indicators as noted in table 3.</w:t>
      </w:r>
      <w:r w:rsidRPr="00C039A3">
        <w:rPr>
          <w:rFonts w:ascii="Trebuchet MS" w:hAnsi="Trebuchet MS" w:cs="Arial"/>
          <w:color w:val="000000"/>
          <w:sz w:val="24"/>
          <w:szCs w:val="24"/>
          <w:lang w:val="en-GB"/>
        </w:rPr>
        <w:t xml:space="preserve"> </w:t>
      </w:r>
      <w:r w:rsidR="008F69E2" w:rsidRPr="00C039A3">
        <w:rPr>
          <w:rFonts w:ascii="Trebuchet MS" w:hAnsi="Trebuchet MS" w:cs="Arial"/>
          <w:color w:val="000000"/>
          <w:sz w:val="24"/>
          <w:szCs w:val="24"/>
          <w:lang w:val="en-GB"/>
        </w:rPr>
        <w:t xml:space="preserve">As such, </w:t>
      </w:r>
      <w:r w:rsidR="008F69E2" w:rsidRPr="00BC7612">
        <w:rPr>
          <w:rFonts w:ascii="Trebuchet MS" w:hAnsi="Trebuchet MS" w:cs="Arial"/>
          <w:color w:val="000000"/>
          <w:sz w:val="24"/>
          <w:szCs w:val="24"/>
          <w:lang w:val="en-GB"/>
        </w:rPr>
        <w:t>subsequent</w:t>
      </w:r>
      <w:r w:rsidR="008F69E2" w:rsidRPr="00C039A3">
        <w:rPr>
          <w:rFonts w:ascii="Trebuchet MS" w:hAnsi="Trebuchet MS" w:cs="Arial"/>
          <w:color w:val="000000"/>
          <w:sz w:val="24"/>
          <w:szCs w:val="24"/>
          <w:lang w:val="en-GB"/>
        </w:rPr>
        <w:t xml:space="preserve"> monitoring </w:t>
      </w:r>
      <w:r w:rsidR="00F10E90" w:rsidRPr="00C039A3">
        <w:rPr>
          <w:rFonts w:ascii="Trebuchet MS" w:hAnsi="Trebuchet MS" w:cs="Arial"/>
          <w:color w:val="000000"/>
          <w:sz w:val="24"/>
          <w:szCs w:val="24"/>
          <w:lang w:val="en-GB"/>
        </w:rPr>
        <w:t>exercises adopted</w:t>
      </w:r>
      <w:r w:rsidR="008F69E2" w:rsidRPr="00C039A3">
        <w:rPr>
          <w:rFonts w:ascii="Trebuchet MS" w:hAnsi="Trebuchet MS" w:cs="Arial"/>
          <w:color w:val="000000"/>
          <w:sz w:val="24"/>
          <w:szCs w:val="24"/>
          <w:lang w:val="en-GB"/>
        </w:rPr>
        <w:t xml:space="preserve"> indicators that would </w:t>
      </w:r>
      <w:r w:rsidR="008F69E2" w:rsidRPr="00BC7612">
        <w:rPr>
          <w:rFonts w:ascii="Trebuchet MS" w:hAnsi="Trebuchet MS" w:cs="Arial"/>
          <w:color w:val="000000"/>
          <w:sz w:val="24"/>
          <w:szCs w:val="24"/>
          <w:lang w:val="en-GB"/>
        </w:rPr>
        <w:t>measure</w:t>
      </w:r>
      <w:r w:rsidR="008F69E2" w:rsidRPr="00C039A3">
        <w:rPr>
          <w:rFonts w:ascii="Trebuchet MS" w:hAnsi="Trebuchet MS" w:cs="Arial"/>
          <w:color w:val="000000"/>
          <w:sz w:val="24"/>
          <w:szCs w:val="24"/>
          <w:lang w:val="en-GB"/>
        </w:rPr>
        <w:t xml:space="preserve"> </w:t>
      </w:r>
      <w:r w:rsidRPr="00D0709A">
        <w:rPr>
          <w:rFonts w:ascii="Trebuchet MS" w:hAnsi="Trebuchet MS" w:cs="Arial"/>
          <w:color w:val="000000"/>
          <w:sz w:val="24"/>
          <w:szCs w:val="24"/>
          <w:lang w:val="en-GB"/>
        </w:rPr>
        <w:t xml:space="preserve">the project </w:t>
      </w:r>
      <w:r w:rsidR="008F69E2" w:rsidRPr="00D0709A">
        <w:rPr>
          <w:rFonts w:ascii="Trebuchet MS" w:hAnsi="Trebuchet MS" w:cs="Arial"/>
          <w:color w:val="000000"/>
          <w:sz w:val="24"/>
          <w:szCs w:val="24"/>
          <w:lang w:val="en-GB"/>
        </w:rPr>
        <w:t>impact</w:t>
      </w:r>
      <w:r w:rsidR="008F69E2" w:rsidRPr="00C039A3">
        <w:rPr>
          <w:rFonts w:ascii="Trebuchet MS" w:hAnsi="Trebuchet MS" w:cs="Arial"/>
          <w:color w:val="000000"/>
          <w:sz w:val="24"/>
          <w:szCs w:val="24"/>
          <w:lang w:val="en-GB"/>
        </w:rPr>
        <w:t xml:space="preserve"> </w:t>
      </w:r>
      <w:r>
        <w:rPr>
          <w:rFonts w:ascii="Trebuchet MS" w:hAnsi="Trebuchet MS" w:cs="Arial"/>
          <w:color w:val="000000"/>
          <w:sz w:val="24"/>
          <w:szCs w:val="24"/>
          <w:lang w:val="en-GB"/>
        </w:rPr>
        <w:t xml:space="preserve">on food security </w:t>
      </w:r>
      <w:r w:rsidR="008F69E2" w:rsidRPr="00C039A3">
        <w:rPr>
          <w:rFonts w:ascii="Trebuchet MS" w:hAnsi="Trebuchet MS" w:cs="Arial"/>
          <w:color w:val="000000"/>
          <w:sz w:val="24"/>
          <w:szCs w:val="24"/>
          <w:lang w:val="en-GB"/>
        </w:rPr>
        <w:t xml:space="preserve">at household level, this included </w:t>
      </w:r>
      <w:r w:rsidRPr="00D0709A">
        <w:rPr>
          <w:rFonts w:ascii="Trebuchet MS" w:hAnsi="Trebuchet MS" w:cs="Arial"/>
          <w:color w:val="000000"/>
          <w:sz w:val="24"/>
          <w:szCs w:val="24"/>
          <w:lang w:val="en-GB"/>
        </w:rPr>
        <w:t>n</w:t>
      </w:r>
      <w:r w:rsidR="008F69E2" w:rsidRPr="00D0709A">
        <w:rPr>
          <w:rFonts w:ascii="Trebuchet MS" w:hAnsi="Trebuchet MS" w:cs="Arial"/>
          <w:color w:val="000000"/>
          <w:sz w:val="24"/>
          <w:szCs w:val="24"/>
          <w:lang w:val="en-GB"/>
        </w:rPr>
        <w:t>umber</w:t>
      </w:r>
      <w:r w:rsidR="008F69E2" w:rsidRPr="00C039A3">
        <w:rPr>
          <w:rFonts w:ascii="Trebuchet MS" w:hAnsi="Trebuchet MS" w:cs="Arial"/>
          <w:color w:val="000000"/>
          <w:sz w:val="24"/>
          <w:szCs w:val="24"/>
          <w:lang w:val="en-GB"/>
        </w:rPr>
        <w:t xml:space="preserve"> of meals per day through-out the year</w:t>
      </w:r>
      <w:r w:rsidR="00A03927">
        <w:rPr>
          <w:rFonts w:ascii="Trebuchet MS" w:hAnsi="Trebuchet MS" w:cs="Arial"/>
          <w:color w:val="000000"/>
          <w:sz w:val="24"/>
          <w:szCs w:val="24"/>
          <w:lang w:val="en-GB"/>
        </w:rPr>
        <w:t xml:space="preserve"> and</w:t>
      </w:r>
      <w:r w:rsidR="00A03927" w:rsidRPr="00D0709A">
        <w:rPr>
          <w:rFonts w:ascii="Trebuchet MS" w:hAnsi="Trebuchet MS" w:cs="Arial"/>
          <w:color w:val="000000"/>
          <w:sz w:val="24"/>
          <w:szCs w:val="24"/>
          <w:lang w:val="en-GB"/>
        </w:rPr>
        <w:t xml:space="preserve"> </w:t>
      </w:r>
      <w:r w:rsidR="00661A5E" w:rsidRPr="00D0709A">
        <w:rPr>
          <w:rFonts w:ascii="Trebuchet MS" w:hAnsi="Trebuchet MS" w:cs="Arial"/>
          <w:color w:val="000000"/>
          <w:sz w:val="24"/>
          <w:szCs w:val="24"/>
          <w:lang w:val="en-GB"/>
        </w:rPr>
        <w:t>i</w:t>
      </w:r>
      <w:r w:rsidR="008F69E2" w:rsidRPr="00D0709A">
        <w:rPr>
          <w:rFonts w:ascii="Trebuchet MS" w:hAnsi="Trebuchet MS" w:cs="Arial"/>
          <w:color w:val="000000"/>
          <w:sz w:val="24"/>
          <w:szCs w:val="24"/>
          <w:lang w:val="en-GB"/>
        </w:rPr>
        <w:t>ncrease</w:t>
      </w:r>
      <w:r w:rsidR="008F69E2" w:rsidRPr="00C039A3">
        <w:rPr>
          <w:rFonts w:ascii="Trebuchet MS" w:hAnsi="Trebuchet MS" w:cs="Arial"/>
          <w:color w:val="000000"/>
          <w:sz w:val="24"/>
          <w:szCs w:val="24"/>
          <w:lang w:val="en-GB"/>
        </w:rPr>
        <w:t xml:space="preserve"> in HH income. </w:t>
      </w:r>
      <w:bookmarkEnd w:id="47"/>
      <w:bookmarkEnd w:id="48"/>
      <w:bookmarkEnd w:id="49"/>
      <w:r w:rsidR="00170F7F">
        <w:rPr>
          <w:rFonts w:ascii="Trebuchet MS" w:hAnsi="Trebuchet MS" w:cs="Arial"/>
          <w:color w:val="000000"/>
          <w:sz w:val="24"/>
          <w:szCs w:val="24"/>
          <w:lang w:val="en-GB"/>
        </w:rPr>
        <w:t>Other amendments of the indicators are as detailed below:-</w:t>
      </w:r>
    </w:p>
    <w:p w:rsidR="002A206F" w:rsidRPr="00146E05" w:rsidRDefault="002A206F" w:rsidP="002A206F">
      <w:pPr>
        <w:pStyle w:val="Caption"/>
        <w:keepNext/>
        <w:rPr>
          <w:rFonts w:ascii="Trebuchet MS" w:hAnsi="Trebuchet MS"/>
          <w:b w:val="0"/>
          <w:color w:val="000000"/>
          <w:sz w:val="24"/>
          <w:szCs w:val="24"/>
        </w:rPr>
      </w:pPr>
      <w:bookmarkStart w:id="50" w:name="_Toc349028694"/>
      <w:r w:rsidRPr="00146E05">
        <w:rPr>
          <w:rFonts w:ascii="Trebuchet MS" w:hAnsi="Trebuchet MS"/>
          <w:b w:val="0"/>
          <w:color w:val="000000"/>
          <w:sz w:val="24"/>
          <w:szCs w:val="24"/>
        </w:rPr>
        <w:lastRenderedPageBreak/>
        <w:t xml:space="preserve">Table </w:t>
      </w:r>
      <w:r w:rsidR="008C56E2" w:rsidRPr="00146E05">
        <w:rPr>
          <w:rFonts w:ascii="Trebuchet MS" w:hAnsi="Trebuchet MS"/>
          <w:b w:val="0"/>
          <w:color w:val="000000"/>
          <w:sz w:val="24"/>
          <w:szCs w:val="24"/>
        </w:rPr>
        <w:fldChar w:fldCharType="begin"/>
      </w:r>
      <w:r w:rsidRPr="00146E05">
        <w:rPr>
          <w:rFonts w:ascii="Trebuchet MS" w:hAnsi="Trebuchet MS"/>
          <w:b w:val="0"/>
          <w:color w:val="000000"/>
          <w:sz w:val="24"/>
          <w:szCs w:val="24"/>
        </w:rPr>
        <w:instrText xml:space="preserve"> SEQ Table \* ARABIC </w:instrText>
      </w:r>
      <w:r w:rsidR="008C56E2" w:rsidRPr="00146E05">
        <w:rPr>
          <w:rFonts w:ascii="Trebuchet MS" w:hAnsi="Trebuchet MS"/>
          <w:b w:val="0"/>
          <w:color w:val="000000"/>
          <w:sz w:val="24"/>
          <w:szCs w:val="24"/>
        </w:rPr>
        <w:fldChar w:fldCharType="separate"/>
      </w:r>
      <w:r w:rsidR="00E17713">
        <w:rPr>
          <w:rFonts w:ascii="Trebuchet MS" w:hAnsi="Trebuchet MS"/>
          <w:b w:val="0"/>
          <w:noProof/>
          <w:color w:val="000000"/>
          <w:sz w:val="24"/>
          <w:szCs w:val="24"/>
        </w:rPr>
        <w:t>3</w:t>
      </w:r>
      <w:r w:rsidR="008C56E2" w:rsidRPr="00146E05">
        <w:rPr>
          <w:rFonts w:ascii="Trebuchet MS" w:hAnsi="Trebuchet MS"/>
          <w:b w:val="0"/>
          <w:color w:val="000000"/>
          <w:sz w:val="24"/>
          <w:szCs w:val="24"/>
        </w:rPr>
        <w:fldChar w:fldCharType="end"/>
      </w:r>
      <w:r w:rsidRPr="00146E05">
        <w:rPr>
          <w:rFonts w:ascii="Trebuchet MS" w:hAnsi="Trebuchet MS"/>
          <w:b w:val="0"/>
          <w:color w:val="000000"/>
          <w:sz w:val="24"/>
          <w:szCs w:val="24"/>
        </w:rPr>
        <w:t xml:space="preserve"> Changes to indicators Project Midterm Review.</w:t>
      </w:r>
      <w:bookmarkEnd w:id="50"/>
      <w:r w:rsidRPr="00146E05">
        <w:rPr>
          <w:rFonts w:ascii="Trebuchet MS" w:hAnsi="Trebuchet MS"/>
          <w:b w:val="0"/>
          <w:color w:val="000000"/>
          <w:sz w:val="24"/>
          <w:szCs w:val="24"/>
        </w:rPr>
        <w:t xml:space="preserve"> </w:t>
      </w:r>
    </w:p>
    <w:tbl>
      <w:tblPr>
        <w:tblW w:w="1054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1932"/>
        <w:gridCol w:w="1936"/>
        <w:gridCol w:w="4070"/>
        <w:gridCol w:w="2610"/>
      </w:tblGrid>
      <w:tr w:rsidR="00146E05" w:rsidRPr="00D0709A" w:rsidTr="00170F7F">
        <w:tc>
          <w:tcPr>
            <w:tcW w:w="1932" w:type="dxa"/>
            <w:tcBorders>
              <w:top w:val="single" w:sz="8" w:space="0" w:color="4F81BD"/>
              <w:left w:val="single" w:sz="8" w:space="0" w:color="4F81BD"/>
              <w:bottom w:val="single" w:sz="18" w:space="0" w:color="4F81BD"/>
              <w:right w:val="single" w:sz="8" w:space="0" w:color="4F81BD"/>
            </w:tcBorders>
            <w:shd w:val="clear" w:color="auto" w:fill="auto"/>
          </w:tcPr>
          <w:p w:rsidR="002A206F" w:rsidRPr="00146E05" w:rsidRDefault="002A206F" w:rsidP="00146E05">
            <w:pPr>
              <w:spacing w:after="0" w:line="240" w:lineRule="auto"/>
              <w:rPr>
                <w:rFonts w:ascii="Trebuchet MS" w:eastAsia="SimSun" w:hAnsi="Trebuchet MS" w:cs="Arial"/>
                <w:b/>
                <w:bCs/>
                <w:sz w:val="24"/>
                <w:szCs w:val="24"/>
                <w:lang w:val="en-GB"/>
              </w:rPr>
            </w:pPr>
            <w:r w:rsidRPr="00146E05">
              <w:rPr>
                <w:rFonts w:ascii="Trebuchet MS" w:eastAsia="SimSun" w:hAnsi="Trebuchet MS" w:cs="Arial"/>
                <w:b/>
                <w:bCs/>
                <w:sz w:val="24"/>
                <w:szCs w:val="24"/>
                <w:lang w:val="en-GB"/>
              </w:rPr>
              <w:t>Expected Result</w:t>
            </w:r>
          </w:p>
        </w:tc>
        <w:tc>
          <w:tcPr>
            <w:tcW w:w="1936" w:type="dxa"/>
            <w:tcBorders>
              <w:top w:val="single" w:sz="8" w:space="0" w:color="4F81BD"/>
              <w:left w:val="single" w:sz="8" w:space="0" w:color="4F81BD"/>
              <w:bottom w:val="single" w:sz="18" w:space="0" w:color="4F81BD"/>
              <w:right w:val="single" w:sz="8" w:space="0" w:color="4F81BD"/>
            </w:tcBorders>
            <w:shd w:val="clear" w:color="auto" w:fill="auto"/>
          </w:tcPr>
          <w:p w:rsidR="002A206F" w:rsidRPr="00146E05" w:rsidRDefault="002A206F" w:rsidP="00146E05">
            <w:pPr>
              <w:spacing w:after="0" w:line="240" w:lineRule="auto"/>
              <w:rPr>
                <w:rFonts w:ascii="Trebuchet MS" w:eastAsia="SimSun" w:hAnsi="Trebuchet MS" w:cs="Arial"/>
                <w:b/>
                <w:bCs/>
                <w:sz w:val="24"/>
                <w:szCs w:val="24"/>
                <w:lang w:val="en-GB"/>
              </w:rPr>
            </w:pPr>
            <w:r w:rsidRPr="00146E05">
              <w:rPr>
                <w:rFonts w:ascii="Trebuchet MS" w:eastAsia="SimSun" w:hAnsi="Trebuchet MS" w:cs="Arial"/>
                <w:b/>
                <w:bCs/>
                <w:sz w:val="24"/>
                <w:szCs w:val="24"/>
                <w:lang w:val="en-GB"/>
              </w:rPr>
              <w:t>OVI</w:t>
            </w:r>
          </w:p>
        </w:tc>
        <w:tc>
          <w:tcPr>
            <w:tcW w:w="4070" w:type="dxa"/>
            <w:tcBorders>
              <w:top w:val="single" w:sz="8" w:space="0" w:color="4F81BD"/>
              <w:left w:val="single" w:sz="8" w:space="0" w:color="4F81BD"/>
              <w:bottom w:val="single" w:sz="18" w:space="0" w:color="4F81BD"/>
              <w:right w:val="single" w:sz="8" w:space="0" w:color="4F81BD"/>
            </w:tcBorders>
            <w:shd w:val="clear" w:color="auto" w:fill="auto"/>
          </w:tcPr>
          <w:p w:rsidR="002A206F" w:rsidRPr="00146E05" w:rsidRDefault="004E0E4C" w:rsidP="00146E05">
            <w:pPr>
              <w:spacing w:after="0" w:line="240" w:lineRule="auto"/>
              <w:rPr>
                <w:rFonts w:ascii="Trebuchet MS" w:eastAsia="SimSun" w:hAnsi="Trebuchet MS" w:cs="Arial"/>
                <w:b/>
                <w:bCs/>
                <w:sz w:val="24"/>
                <w:szCs w:val="24"/>
                <w:u w:val="single"/>
                <w:lang w:val="en-GB"/>
              </w:rPr>
            </w:pPr>
            <w:r w:rsidRPr="00146E05">
              <w:rPr>
                <w:rFonts w:ascii="Trebuchet MS" w:eastAsia="SimSun" w:hAnsi="Trebuchet MS" w:cs="Arial"/>
                <w:b/>
                <w:bCs/>
                <w:sz w:val="24"/>
                <w:szCs w:val="24"/>
                <w:lang w:val="en-GB"/>
              </w:rPr>
              <w:t>Mid-term</w:t>
            </w:r>
            <w:r w:rsidR="00D0709A" w:rsidRPr="00146E05">
              <w:rPr>
                <w:rFonts w:ascii="Trebuchet MS" w:eastAsia="SimSun" w:hAnsi="Trebuchet MS" w:cs="Arial"/>
                <w:b/>
                <w:bCs/>
                <w:sz w:val="24"/>
                <w:szCs w:val="24"/>
                <w:lang w:val="en-GB"/>
              </w:rPr>
              <w:t xml:space="preserve"> evaluation r</w:t>
            </w:r>
            <w:r w:rsidR="002A206F" w:rsidRPr="00146E05">
              <w:rPr>
                <w:rFonts w:ascii="Trebuchet MS" w:eastAsia="SimSun" w:hAnsi="Trebuchet MS" w:cs="Arial"/>
                <w:b/>
                <w:bCs/>
                <w:sz w:val="24"/>
                <w:szCs w:val="24"/>
                <w:lang w:val="en-GB"/>
              </w:rPr>
              <w:t>emarks</w:t>
            </w:r>
          </w:p>
        </w:tc>
        <w:tc>
          <w:tcPr>
            <w:tcW w:w="2610" w:type="dxa"/>
            <w:tcBorders>
              <w:top w:val="single" w:sz="8" w:space="0" w:color="4F81BD"/>
              <w:left w:val="single" w:sz="8" w:space="0" w:color="4F81BD"/>
              <w:bottom w:val="single" w:sz="18" w:space="0" w:color="4F81BD"/>
              <w:right w:val="single" w:sz="8" w:space="0" w:color="4F81BD"/>
            </w:tcBorders>
            <w:shd w:val="clear" w:color="auto" w:fill="auto"/>
          </w:tcPr>
          <w:p w:rsidR="002A206F" w:rsidRPr="00146E05" w:rsidRDefault="002A206F" w:rsidP="00146E05">
            <w:pPr>
              <w:spacing w:after="0" w:line="240" w:lineRule="auto"/>
              <w:rPr>
                <w:rFonts w:ascii="Trebuchet MS" w:eastAsia="SimSun" w:hAnsi="Trebuchet MS" w:cs="Arial"/>
                <w:b/>
                <w:bCs/>
                <w:sz w:val="24"/>
                <w:szCs w:val="24"/>
                <w:lang w:val="en-GB"/>
              </w:rPr>
            </w:pPr>
            <w:r w:rsidRPr="00146E05">
              <w:rPr>
                <w:rFonts w:ascii="Trebuchet MS" w:eastAsia="SimSun" w:hAnsi="Trebuchet MS" w:cs="Arial"/>
                <w:b/>
                <w:bCs/>
                <w:sz w:val="24"/>
                <w:szCs w:val="24"/>
                <w:lang w:val="en-GB"/>
              </w:rPr>
              <w:t>End Evaluation Remarks</w:t>
            </w:r>
          </w:p>
        </w:tc>
      </w:tr>
      <w:tr w:rsidR="00146E05" w:rsidRPr="00D0709A" w:rsidTr="00170F7F">
        <w:tc>
          <w:tcPr>
            <w:tcW w:w="1932"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2A206F" w:rsidRPr="00146E05" w:rsidRDefault="002A206F" w:rsidP="00666603">
            <w:pPr>
              <w:rPr>
                <w:rFonts w:ascii="Trebuchet MS" w:eastAsia="SimSun" w:hAnsi="Trebuchet MS" w:cs="Arial"/>
                <w:b/>
                <w:bCs/>
                <w:sz w:val="24"/>
                <w:szCs w:val="24"/>
              </w:rPr>
            </w:pPr>
            <w:r w:rsidRPr="00146E05">
              <w:rPr>
                <w:rFonts w:ascii="Trebuchet MS" w:eastAsia="SimSun" w:hAnsi="Trebuchet MS" w:cs="Arial"/>
                <w:b/>
                <w:bCs/>
                <w:sz w:val="24"/>
                <w:szCs w:val="24"/>
              </w:rPr>
              <w:t>1680 households have increased their access to food and essential household goods by the end of the third project semester</w:t>
            </w:r>
          </w:p>
          <w:p w:rsidR="002A206F" w:rsidRPr="00146E05" w:rsidRDefault="002A206F" w:rsidP="00146E05">
            <w:pPr>
              <w:tabs>
                <w:tab w:val="left" w:pos="90"/>
              </w:tabs>
              <w:spacing w:after="0" w:line="240" w:lineRule="auto"/>
              <w:ind w:right="1358"/>
              <w:rPr>
                <w:rFonts w:ascii="Trebuchet MS" w:eastAsia="SimSun" w:hAnsi="Trebuchet MS" w:cs="Arial"/>
                <w:b/>
                <w:bCs/>
                <w:sz w:val="24"/>
                <w:szCs w:val="24"/>
                <w:lang w:val="en-GB"/>
              </w:rPr>
            </w:pPr>
          </w:p>
        </w:tc>
        <w:tc>
          <w:tcPr>
            <w:tcW w:w="1936" w:type="dxa"/>
            <w:tcBorders>
              <w:top w:val="single" w:sz="8" w:space="0" w:color="4F81BD"/>
              <w:left w:val="single" w:sz="8" w:space="0" w:color="4F81BD"/>
              <w:bottom w:val="single" w:sz="8" w:space="0" w:color="4F81BD"/>
              <w:right w:val="single" w:sz="8" w:space="0" w:color="4F81BD"/>
            </w:tcBorders>
            <w:shd w:val="clear" w:color="auto" w:fill="D3DFEE"/>
          </w:tcPr>
          <w:p w:rsidR="002A206F" w:rsidRPr="00146E05" w:rsidRDefault="002A206F" w:rsidP="00146E05">
            <w:pPr>
              <w:pStyle w:val="ListParagraph"/>
              <w:ind w:left="0"/>
              <w:rPr>
                <w:rFonts w:ascii="Trebuchet MS" w:hAnsi="Trebuchet MS" w:cs="Arial"/>
              </w:rPr>
            </w:pPr>
            <w:r w:rsidRPr="00146E05">
              <w:rPr>
                <w:rFonts w:ascii="Trebuchet MS" w:hAnsi="Trebuchet MS" w:cs="Arial"/>
              </w:rPr>
              <w:t>1680 HH identified th</w:t>
            </w:r>
            <w:r w:rsidR="00D0709A" w:rsidRPr="00146E05">
              <w:rPr>
                <w:rFonts w:ascii="Trebuchet MS" w:hAnsi="Trebuchet MS" w:cs="Arial"/>
              </w:rPr>
              <w:t>r</w:t>
            </w:r>
            <w:r w:rsidRPr="00146E05">
              <w:rPr>
                <w:rFonts w:ascii="Trebuchet MS" w:hAnsi="Trebuchet MS" w:cs="Arial"/>
              </w:rPr>
              <w:t>ough participatory community process and benefit from conditional or unconditional cash transfers</w:t>
            </w:r>
          </w:p>
          <w:p w:rsidR="002A206F" w:rsidRPr="00146E05" w:rsidRDefault="002A206F" w:rsidP="00146E05">
            <w:pPr>
              <w:spacing w:after="0" w:line="240" w:lineRule="auto"/>
              <w:rPr>
                <w:rFonts w:ascii="Trebuchet MS" w:hAnsi="Trebuchet MS" w:cs="Arial"/>
                <w:sz w:val="24"/>
                <w:szCs w:val="24"/>
                <w:lang w:val="en-GB"/>
              </w:rPr>
            </w:pPr>
          </w:p>
        </w:tc>
        <w:tc>
          <w:tcPr>
            <w:tcW w:w="4070" w:type="dxa"/>
            <w:tcBorders>
              <w:top w:val="single" w:sz="8" w:space="0" w:color="4F81BD"/>
              <w:left w:val="single" w:sz="8" w:space="0" w:color="4F81BD"/>
              <w:bottom w:val="single" w:sz="8" w:space="0" w:color="4F81BD"/>
              <w:right w:val="single" w:sz="8" w:space="0" w:color="4F81BD"/>
            </w:tcBorders>
            <w:shd w:val="clear" w:color="auto" w:fill="D3DFEE"/>
          </w:tcPr>
          <w:p w:rsidR="002A206F" w:rsidRPr="00146E05" w:rsidRDefault="002A206F" w:rsidP="00146E05">
            <w:pPr>
              <w:spacing w:after="0" w:line="240" w:lineRule="auto"/>
              <w:rPr>
                <w:rFonts w:ascii="Trebuchet MS" w:hAnsi="Trebuchet MS" w:cs="Arial"/>
                <w:sz w:val="24"/>
                <w:szCs w:val="24"/>
                <w:lang w:val="en-GB"/>
              </w:rPr>
            </w:pPr>
            <w:r w:rsidRPr="00146E05">
              <w:rPr>
                <w:rFonts w:ascii="Trebuchet MS" w:hAnsi="Trebuchet MS" w:cs="Arial"/>
                <w:sz w:val="24"/>
                <w:szCs w:val="24"/>
                <w:lang w:val="en-GB"/>
              </w:rPr>
              <w:t>This</w:t>
            </w:r>
            <w:r w:rsidR="00D0709A" w:rsidRPr="00146E05">
              <w:rPr>
                <w:rFonts w:ascii="Trebuchet MS" w:hAnsi="Trebuchet MS" w:cs="Arial"/>
                <w:sz w:val="24"/>
                <w:szCs w:val="24"/>
                <w:lang w:val="en-GB"/>
              </w:rPr>
              <w:t xml:space="preserve"> indicator is </w:t>
            </w:r>
            <w:r w:rsidR="00F330B7" w:rsidRPr="00146E05">
              <w:rPr>
                <w:rFonts w:ascii="Trebuchet MS" w:hAnsi="Trebuchet MS" w:cs="Arial"/>
                <w:sz w:val="24"/>
                <w:szCs w:val="24"/>
                <w:lang w:val="en-GB"/>
              </w:rPr>
              <w:t>easy</w:t>
            </w:r>
            <w:r w:rsidR="00D0709A" w:rsidRPr="00146E05">
              <w:rPr>
                <w:rFonts w:ascii="Trebuchet MS" w:hAnsi="Trebuchet MS" w:cs="Arial"/>
                <w:sz w:val="24"/>
                <w:szCs w:val="24"/>
                <w:lang w:val="en-GB"/>
              </w:rPr>
              <w:t xml:space="preserve"> to measure. </w:t>
            </w:r>
            <w:r w:rsidR="00D0709A" w:rsidRPr="006E691E">
              <w:rPr>
                <w:rFonts w:ascii="Trebuchet MS" w:hAnsi="Trebuchet MS" w:cs="Arial"/>
                <w:sz w:val="24"/>
                <w:szCs w:val="24"/>
                <w:lang w:val="en-GB"/>
              </w:rPr>
              <w:t>I</w:t>
            </w:r>
            <w:r w:rsidRPr="006E691E">
              <w:rPr>
                <w:rFonts w:ascii="Trebuchet MS" w:hAnsi="Trebuchet MS" w:cs="Arial"/>
                <w:sz w:val="24"/>
                <w:szCs w:val="24"/>
                <w:lang w:val="en-GB"/>
              </w:rPr>
              <w:t xml:space="preserve">t might have been better to include the division between cash for work and unconditional </w:t>
            </w:r>
            <w:r w:rsidR="00F330B7" w:rsidRPr="006E691E">
              <w:rPr>
                <w:rFonts w:ascii="Trebuchet MS" w:hAnsi="Trebuchet MS" w:cs="Arial"/>
                <w:sz w:val="24"/>
                <w:szCs w:val="24"/>
                <w:lang w:val="en-GB"/>
              </w:rPr>
              <w:t>transfers</w:t>
            </w:r>
            <w:r w:rsidR="00BC292B" w:rsidRPr="006E691E">
              <w:rPr>
                <w:rFonts w:ascii="Trebuchet MS" w:hAnsi="Trebuchet MS" w:cs="Arial"/>
                <w:sz w:val="24"/>
                <w:szCs w:val="24"/>
                <w:lang w:val="en-GB"/>
              </w:rPr>
              <w:t xml:space="preserve"> </w:t>
            </w:r>
            <w:r w:rsidR="00F330B7" w:rsidRPr="006E691E">
              <w:rPr>
                <w:rFonts w:ascii="Trebuchet MS" w:hAnsi="Trebuchet MS" w:cs="Arial"/>
                <w:sz w:val="24"/>
                <w:szCs w:val="24"/>
                <w:lang w:val="en-GB"/>
              </w:rPr>
              <w:t>making available</w:t>
            </w:r>
            <w:r w:rsidRPr="006E691E">
              <w:rPr>
                <w:rFonts w:ascii="Trebuchet MS" w:hAnsi="Trebuchet MS" w:cs="Arial"/>
                <w:sz w:val="24"/>
                <w:szCs w:val="24"/>
                <w:lang w:val="en-GB"/>
              </w:rPr>
              <w:t xml:space="preserve"> basic infor</w:t>
            </w:r>
            <w:r w:rsidR="00F330B7" w:rsidRPr="006E691E">
              <w:rPr>
                <w:rFonts w:ascii="Trebuchet MS" w:hAnsi="Trebuchet MS" w:cs="Arial"/>
                <w:sz w:val="24"/>
                <w:szCs w:val="24"/>
                <w:lang w:val="en-GB"/>
              </w:rPr>
              <w:t>mation on direct beneficiaries</w:t>
            </w:r>
            <w:r w:rsidR="00C15D2B" w:rsidRPr="006E691E">
              <w:rPr>
                <w:rFonts w:ascii="Trebuchet MS" w:hAnsi="Trebuchet MS" w:cs="Arial"/>
                <w:sz w:val="24"/>
                <w:szCs w:val="24"/>
                <w:lang w:val="en-GB"/>
              </w:rPr>
              <w:t xml:space="preserve"> in one place.</w:t>
            </w:r>
          </w:p>
        </w:tc>
        <w:tc>
          <w:tcPr>
            <w:tcW w:w="2610" w:type="dxa"/>
            <w:tcBorders>
              <w:top w:val="single" w:sz="8" w:space="0" w:color="4F81BD"/>
              <w:left w:val="single" w:sz="8" w:space="0" w:color="4F81BD"/>
              <w:bottom w:val="single" w:sz="8" w:space="0" w:color="4F81BD"/>
              <w:right w:val="single" w:sz="8" w:space="0" w:color="4F81BD"/>
            </w:tcBorders>
            <w:shd w:val="clear" w:color="auto" w:fill="D3DFEE"/>
          </w:tcPr>
          <w:p w:rsidR="00F330B7" w:rsidRPr="00146E05" w:rsidRDefault="00F330B7" w:rsidP="00146E05">
            <w:pPr>
              <w:spacing w:after="0" w:line="240" w:lineRule="auto"/>
              <w:rPr>
                <w:rFonts w:ascii="Trebuchet MS" w:hAnsi="Trebuchet MS" w:cs="Arial"/>
                <w:sz w:val="24"/>
                <w:szCs w:val="24"/>
                <w:lang w:val="en-GB"/>
              </w:rPr>
            </w:pPr>
            <w:r w:rsidRPr="00146E05">
              <w:rPr>
                <w:rFonts w:ascii="Trebuchet MS" w:hAnsi="Trebuchet MS" w:cs="Arial"/>
                <w:sz w:val="24"/>
                <w:szCs w:val="24"/>
                <w:lang w:val="en-GB"/>
              </w:rPr>
              <w:t xml:space="preserve">Target number revised downwards to 1604 HH following the reduction in number of villages from 42 to 40. </w:t>
            </w:r>
          </w:p>
          <w:p w:rsidR="002A206F" w:rsidRPr="00146E05" w:rsidRDefault="002A206F" w:rsidP="00146E05">
            <w:pPr>
              <w:spacing w:after="0" w:line="240" w:lineRule="auto"/>
              <w:rPr>
                <w:rFonts w:ascii="Trebuchet MS" w:hAnsi="Trebuchet MS" w:cs="Arial"/>
                <w:sz w:val="24"/>
                <w:szCs w:val="24"/>
                <w:lang w:val="en-GB"/>
              </w:rPr>
            </w:pPr>
            <w:r w:rsidRPr="00146E05">
              <w:rPr>
                <w:rFonts w:ascii="Trebuchet MS" w:hAnsi="Trebuchet MS" w:cs="Arial"/>
                <w:sz w:val="24"/>
                <w:szCs w:val="24"/>
                <w:lang w:val="en-GB"/>
              </w:rPr>
              <w:t xml:space="preserve">The </w:t>
            </w:r>
            <w:r w:rsidR="00D0709A" w:rsidRPr="00146E05">
              <w:rPr>
                <w:rFonts w:ascii="Trebuchet MS" w:hAnsi="Trebuchet MS" w:cs="Arial"/>
                <w:sz w:val="24"/>
                <w:szCs w:val="24"/>
                <w:lang w:val="en-GB"/>
              </w:rPr>
              <w:t xml:space="preserve">project monitoring processes considered the </w:t>
            </w:r>
            <w:r w:rsidRPr="00146E05">
              <w:rPr>
                <w:rFonts w:ascii="Trebuchet MS" w:hAnsi="Trebuchet MS" w:cs="Arial"/>
                <w:sz w:val="24"/>
                <w:szCs w:val="24"/>
                <w:lang w:val="en-GB"/>
              </w:rPr>
              <w:t xml:space="preserve">division of CFW and Cash relief </w:t>
            </w:r>
            <w:r w:rsidR="00D0709A" w:rsidRPr="00146E05">
              <w:rPr>
                <w:rFonts w:ascii="Trebuchet MS" w:hAnsi="Trebuchet MS" w:cs="Arial"/>
                <w:sz w:val="24"/>
                <w:szCs w:val="24"/>
                <w:lang w:val="en-GB"/>
              </w:rPr>
              <w:t>in its review of the impact to the food security situation at household level</w:t>
            </w:r>
            <w:r w:rsidR="00C15D2B" w:rsidRPr="00146E05">
              <w:rPr>
                <w:rFonts w:ascii="Trebuchet MS" w:hAnsi="Trebuchet MS" w:cs="Arial"/>
                <w:sz w:val="24"/>
                <w:szCs w:val="24"/>
                <w:lang w:val="en-GB"/>
              </w:rPr>
              <w:t>.</w:t>
            </w:r>
          </w:p>
        </w:tc>
      </w:tr>
      <w:tr w:rsidR="00146E05" w:rsidRPr="00D0709A" w:rsidTr="00170F7F">
        <w:tc>
          <w:tcPr>
            <w:tcW w:w="1932" w:type="dxa"/>
            <w:vMerge/>
            <w:tcBorders>
              <w:top w:val="single" w:sz="8" w:space="0" w:color="4F81BD"/>
              <w:left w:val="single" w:sz="8" w:space="0" w:color="4F81BD"/>
              <w:bottom w:val="single" w:sz="8" w:space="0" w:color="4F81BD"/>
              <w:right w:val="single" w:sz="8" w:space="0" w:color="4F81BD"/>
            </w:tcBorders>
            <w:shd w:val="clear" w:color="auto" w:fill="auto"/>
          </w:tcPr>
          <w:p w:rsidR="002A206F" w:rsidRPr="00146E05" w:rsidRDefault="002A206F" w:rsidP="00146E05">
            <w:pPr>
              <w:spacing w:after="0" w:line="240" w:lineRule="auto"/>
              <w:rPr>
                <w:rFonts w:ascii="Trebuchet MS" w:eastAsia="SimSun" w:hAnsi="Trebuchet MS" w:cs="Arial"/>
                <w:b/>
                <w:bCs/>
                <w:sz w:val="24"/>
                <w:szCs w:val="24"/>
                <w:lang w:val="en-GB"/>
              </w:rPr>
            </w:pPr>
          </w:p>
        </w:tc>
        <w:tc>
          <w:tcPr>
            <w:tcW w:w="1936" w:type="dxa"/>
            <w:tcBorders>
              <w:top w:val="single" w:sz="8" w:space="0" w:color="4F81BD"/>
              <w:left w:val="single" w:sz="8" w:space="0" w:color="4F81BD"/>
              <w:bottom w:val="single" w:sz="8" w:space="0" w:color="4F81BD"/>
              <w:right w:val="single" w:sz="8" w:space="0" w:color="4F81BD"/>
            </w:tcBorders>
            <w:shd w:val="clear" w:color="auto" w:fill="auto"/>
          </w:tcPr>
          <w:p w:rsidR="002A206F" w:rsidRPr="00146E05" w:rsidRDefault="002A206F" w:rsidP="00146E05">
            <w:pPr>
              <w:pStyle w:val="ListParagraph"/>
              <w:ind w:left="0"/>
              <w:rPr>
                <w:rFonts w:ascii="Trebuchet MS" w:hAnsi="Trebuchet MS" w:cs="Arial"/>
              </w:rPr>
            </w:pPr>
            <w:r w:rsidRPr="00146E05">
              <w:rPr>
                <w:rFonts w:ascii="Trebuchet MS" w:hAnsi="Trebuchet MS" w:cs="Arial"/>
              </w:rPr>
              <w:t>At least 75% of the target households report reduction in household debt and ability to borrow again.</w:t>
            </w:r>
          </w:p>
          <w:p w:rsidR="002A206F" w:rsidRPr="00146E05" w:rsidRDefault="002A206F" w:rsidP="00146E05">
            <w:pPr>
              <w:spacing w:after="0" w:line="240" w:lineRule="auto"/>
              <w:rPr>
                <w:rFonts w:ascii="Trebuchet MS" w:hAnsi="Trebuchet MS" w:cs="Arial"/>
                <w:sz w:val="24"/>
                <w:szCs w:val="24"/>
                <w:lang w:val="en-GB"/>
              </w:rPr>
            </w:pPr>
          </w:p>
        </w:tc>
        <w:tc>
          <w:tcPr>
            <w:tcW w:w="4070" w:type="dxa"/>
            <w:tcBorders>
              <w:top w:val="single" w:sz="8" w:space="0" w:color="4F81BD"/>
              <w:left w:val="single" w:sz="8" w:space="0" w:color="4F81BD"/>
              <w:bottom w:val="single" w:sz="8" w:space="0" w:color="4F81BD"/>
              <w:right w:val="single" w:sz="8" w:space="0" w:color="4F81BD"/>
            </w:tcBorders>
            <w:shd w:val="clear" w:color="auto" w:fill="auto"/>
          </w:tcPr>
          <w:p w:rsidR="002A206F" w:rsidRPr="00146E05" w:rsidRDefault="002A206F" w:rsidP="00146E05">
            <w:pPr>
              <w:spacing w:after="0" w:line="240" w:lineRule="auto"/>
              <w:rPr>
                <w:rFonts w:ascii="Trebuchet MS" w:hAnsi="Trebuchet MS" w:cs="Arial"/>
                <w:sz w:val="24"/>
                <w:szCs w:val="24"/>
                <w:lang w:val="en-GB"/>
              </w:rPr>
            </w:pPr>
            <w:r w:rsidRPr="00146E05">
              <w:rPr>
                <w:rFonts w:ascii="Trebuchet MS" w:hAnsi="Trebuchet MS" w:cs="Arial"/>
                <w:sz w:val="24"/>
                <w:szCs w:val="24"/>
                <w:lang w:val="en-GB"/>
              </w:rPr>
              <w:t>Both changes measured by this indicator are relevant to the expected result and can be directly attributable to the project. For ease of measurement, this indicator could be broken down into two indicators as the second part (ability to borrow again) should increase not decrease. This would also make it easier for field staff to collect information for each.</w:t>
            </w:r>
          </w:p>
        </w:tc>
        <w:tc>
          <w:tcPr>
            <w:tcW w:w="2610" w:type="dxa"/>
            <w:tcBorders>
              <w:top w:val="single" w:sz="8" w:space="0" w:color="4F81BD"/>
              <w:left w:val="single" w:sz="8" w:space="0" w:color="4F81BD"/>
              <w:bottom w:val="single" w:sz="8" w:space="0" w:color="4F81BD"/>
              <w:right w:val="single" w:sz="8" w:space="0" w:color="4F81BD"/>
            </w:tcBorders>
            <w:shd w:val="clear" w:color="auto" w:fill="auto"/>
          </w:tcPr>
          <w:p w:rsidR="002A206F" w:rsidRPr="00146E05" w:rsidRDefault="00F330B7" w:rsidP="00146E05">
            <w:pPr>
              <w:spacing w:after="0" w:line="240" w:lineRule="auto"/>
              <w:rPr>
                <w:rFonts w:ascii="Trebuchet MS" w:hAnsi="Trebuchet MS" w:cs="Arial"/>
                <w:sz w:val="24"/>
                <w:szCs w:val="24"/>
                <w:lang w:val="en-GB"/>
              </w:rPr>
            </w:pPr>
            <w:r w:rsidRPr="00146E05">
              <w:rPr>
                <w:rFonts w:ascii="Trebuchet MS" w:hAnsi="Trebuchet MS" w:cs="Arial"/>
                <w:sz w:val="24"/>
                <w:szCs w:val="24"/>
                <w:lang w:val="en-GB"/>
              </w:rPr>
              <w:t>The log frame revision d</w:t>
            </w:r>
            <w:r w:rsidR="00170F7F">
              <w:rPr>
                <w:rFonts w:ascii="Trebuchet MS" w:hAnsi="Trebuchet MS" w:cs="Arial"/>
                <w:sz w:val="24"/>
                <w:szCs w:val="24"/>
                <w:lang w:val="en-GB"/>
              </w:rPr>
              <w:t xml:space="preserve">id not consider separating the </w:t>
            </w:r>
            <w:r w:rsidRPr="00146E05">
              <w:rPr>
                <w:rFonts w:ascii="Trebuchet MS" w:hAnsi="Trebuchet MS" w:cs="Arial"/>
                <w:sz w:val="24"/>
                <w:szCs w:val="24"/>
                <w:lang w:val="en-GB"/>
              </w:rPr>
              <w:t xml:space="preserve">indicators but rather developed tools measuring debt reduction as well as </w:t>
            </w:r>
            <w:r w:rsidR="004B3809" w:rsidRPr="00146E05">
              <w:rPr>
                <w:rFonts w:ascii="Trebuchet MS" w:hAnsi="Trebuchet MS" w:cs="Arial"/>
                <w:sz w:val="24"/>
                <w:szCs w:val="24"/>
                <w:lang w:val="en-GB"/>
              </w:rPr>
              <w:t xml:space="preserve">the </w:t>
            </w:r>
            <w:r w:rsidRPr="00146E05">
              <w:rPr>
                <w:rFonts w:ascii="Trebuchet MS" w:hAnsi="Trebuchet MS" w:cs="Arial"/>
                <w:sz w:val="24"/>
                <w:szCs w:val="24"/>
                <w:lang w:val="en-GB"/>
              </w:rPr>
              <w:t>ability to borrow again</w:t>
            </w:r>
            <w:r w:rsidR="00C15D2B" w:rsidRPr="00146E05">
              <w:rPr>
                <w:rFonts w:ascii="Trebuchet MS" w:hAnsi="Trebuchet MS" w:cs="Arial"/>
                <w:sz w:val="24"/>
                <w:szCs w:val="24"/>
                <w:lang w:val="en-GB"/>
              </w:rPr>
              <w:t>.</w:t>
            </w:r>
            <w:r w:rsidRPr="00146E05">
              <w:rPr>
                <w:rFonts w:ascii="Trebuchet MS" w:hAnsi="Trebuchet MS" w:cs="Arial"/>
                <w:sz w:val="24"/>
                <w:szCs w:val="24"/>
                <w:lang w:val="en-GB"/>
              </w:rPr>
              <w:t xml:space="preserve"> </w:t>
            </w:r>
          </w:p>
        </w:tc>
      </w:tr>
      <w:tr w:rsidR="00146E05" w:rsidRPr="00D0709A" w:rsidTr="00170F7F">
        <w:tc>
          <w:tcPr>
            <w:tcW w:w="1932" w:type="dxa"/>
            <w:vMerge/>
            <w:tcBorders>
              <w:top w:val="single" w:sz="8" w:space="0" w:color="4F81BD"/>
              <w:left w:val="single" w:sz="8" w:space="0" w:color="4F81BD"/>
              <w:bottom w:val="single" w:sz="8" w:space="0" w:color="4F81BD"/>
              <w:right w:val="single" w:sz="8" w:space="0" w:color="4F81BD"/>
            </w:tcBorders>
            <w:shd w:val="clear" w:color="auto" w:fill="D3DFEE"/>
          </w:tcPr>
          <w:p w:rsidR="002A206F" w:rsidRPr="00146E05" w:rsidRDefault="002A206F" w:rsidP="00146E05">
            <w:pPr>
              <w:spacing w:after="0" w:line="240" w:lineRule="auto"/>
              <w:rPr>
                <w:rFonts w:ascii="Trebuchet MS" w:eastAsia="SimSun" w:hAnsi="Trebuchet MS" w:cs="Arial"/>
                <w:b/>
                <w:bCs/>
                <w:sz w:val="24"/>
                <w:szCs w:val="24"/>
                <w:lang w:val="en-GB"/>
              </w:rPr>
            </w:pPr>
          </w:p>
        </w:tc>
        <w:tc>
          <w:tcPr>
            <w:tcW w:w="1936" w:type="dxa"/>
            <w:tcBorders>
              <w:top w:val="single" w:sz="8" w:space="0" w:color="4F81BD"/>
              <w:left w:val="single" w:sz="8" w:space="0" w:color="4F81BD"/>
              <w:bottom w:val="single" w:sz="8" w:space="0" w:color="4F81BD"/>
              <w:right w:val="single" w:sz="8" w:space="0" w:color="4F81BD"/>
            </w:tcBorders>
            <w:shd w:val="clear" w:color="auto" w:fill="D3DFEE"/>
          </w:tcPr>
          <w:p w:rsidR="002A206F" w:rsidRPr="00146E05" w:rsidRDefault="002A206F" w:rsidP="00146E05">
            <w:pPr>
              <w:pStyle w:val="ListParagraph"/>
              <w:ind w:left="0"/>
              <w:rPr>
                <w:rFonts w:ascii="Trebuchet MS" w:hAnsi="Trebuchet MS" w:cs="Arial"/>
              </w:rPr>
            </w:pPr>
            <w:r w:rsidRPr="00146E05">
              <w:rPr>
                <w:rFonts w:ascii="Trebuchet MS" w:hAnsi="Trebuchet MS" w:cs="Arial"/>
              </w:rPr>
              <w:t>At least 80% of targeted HH has invested in productive assets</w:t>
            </w:r>
          </w:p>
        </w:tc>
        <w:tc>
          <w:tcPr>
            <w:tcW w:w="4070" w:type="dxa"/>
            <w:tcBorders>
              <w:top w:val="single" w:sz="8" w:space="0" w:color="4F81BD"/>
              <w:left w:val="single" w:sz="8" w:space="0" w:color="4F81BD"/>
              <w:bottom w:val="single" w:sz="8" w:space="0" w:color="4F81BD"/>
              <w:right w:val="single" w:sz="8" w:space="0" w:color="4F81BD"/>
            </w:tcBorders>
            <w:shd w:val="clear" w:color="auto" w:fill="D3DFEE"/>
          </w:tcPr>
          <w:p w:rsidR="002A206F" w:rsidRPr="00146E05" w:rsidRDefault="00F330B7" w:rsidP="00146E05">
            <w:pPr>
              <w:spacing w:after="0" w:line="240" w:lineRule="auto"/>
              <w:rPr>
                <w:rFonts w:ascii="Trebuchet MS" w:hAnsi="Trebuchet MS" w:cs="Arial"/>
                <w:sz w:val="24"/>
                <w:szCs w:val="24"/>
                <w:lang w:val="en-GB"/>
              </w:rPr>
            </w:pPr>
            <w:r w:rsidRPr="00146E05">
              <w:rPr>
                <w:rFonts w:ascii="Trebuchet MS" w:hAnsi="Trebuchet MS" w:cs="Arial"/>
                <w:sz w:val="24"/>
                <w:szCs w:val="24"/>
                <w:lang w:val="en-GB"/>
              </w:rPr>
              <w:t>A</w:t>
            </w:r>
            <w:r w:rsidR="002A206F" w:rsidRPr="00146E05">
              <w:rPr>
                <w:rFonts w:ascii="Trebuchet MS" w:hAnsi="Trebuchet MS" w:cs="Arial"/>
                <w:sz w:val="24"/>
                <w:szCs w:val="24"/>
                <w:lang w:val="en-GB"/>
              </w:rPr>
              <w:t xml:space="preserve">ppropriate to measure progress towards the ER, however, the target is too ambitious when considered against the HH expenditures that are more of a priority during drought: food and debt. </w:t>
            </w:r>
            <w:r w:rsidR="002A206F" w:rsidRPr="00B271E7">
              <w:rPr>
                <w:rFonts w:ascii="Trebuchet MS" w:hAnsi="Trebuchet MS" w:cs="Arial"/>
                <w:sz w:val="24"/>
                <w:szCs w:val="24"/>
                <w:lang w:val="en-GB"/>
              </w:rPr>
              <w:t>A target of 60% would be more realistic</w:t>
            </w:r>
            <w:r w:rsidR="00C15D2B" w:rsidRPr="00B271E7">
              <w:rPr>
                <w:rFonts w:ascii="Trebuchet MS" w:hAnsi="Trebuchet MS" w:cs="Arial"/>
                <w:sz w:val="24"/>
                <w:szCs w:val="24"/>
                <w:lang w:val="en-GB"/>
              </w:rPr>
              <w:t>.</w:t>
            </w:r>
          </w:p>
        </w:tc>
        <w:tc>
          <w:tcPr>
            <w:tcW w:w="2610" w:type="dxa"/>
            <w:tcBorders>
              <w:top w:val="single" w:sz="8" w:space="0" w:color="4F81BD"/>
              <w:left w:val="single" w:sz="8" w:space="0" w:color="4F81BD"/>
              <w:bottom w:val="single" w:sz="8" w:space="0" w:color="4F81BD"/>
              <w:right w:val="single" w:sz="8" w:space="0" w:color="4F81BD"/>
            </w:tcBorders>
            <w:shd w:val="clear" w:color="auto" w:fill="D3DFEE"/>
          </w:tcPr>
          <w:p w:rsidR="002A206F" w:rsidRPr="00146E05" w:rsidRDefault="002A10E8" w:rsidP="00146E05">
            <w:pPr>
              <w:spacing w:after="0" w:line="240" w:lineRule="auto"/>
              <w:rPr>
                <w:rFonts w:ascii="Trebuchet MS" w:hAnsi="Trebuchet MS" w:cs="Arial"/>
                <w:sz w:val="24"/>
                <w:szCs w:val="24"/>
                <w:lang w:val="en-GB"/>
              </w:rPr>
            </w:pPr>
            <w:r w:rsidRPr="00146E05">
              <w:rPr>
                <w:rFonts w:ascii="Trebuchet MS" w:hAnsi="Trebuchet MS" w:cs="Arial"/>
                <w:sz w:val="24"/>
                <w:szCs w:val="24"/>
                <w:lang w:val="en-GB"/>
              </w:rPr>
              <w:t xml:space="preserve">The target </w:t>
            </w:r>
            <w:r w:rsidRPr="00B271E7">
              <w:rPr>
                <w:rFonts w:ascii="Trebuchet MS" w:hAnsi="Trebuchet MS" w:cs="Arial"/>
                <w:sz w:val="24"/>
                <w:szCs w:val="24"/>
                <w:lang w:val="en-GB"/>
              </w:rPr>
              <w:t>has been reduced</w:t>
            </w:r>
            <w:r w:rsidRPr="00146E05">
              <w:rPr>
                <w:rFonts w:ascii="Trebuchet MS" w:hAnsi="Trebuchet MS" w:cs="Arial"/>
                <w:sz w:val="24"/>
                <w:szCs w:val="24"/>
                <w:lang w:val="en-GB"/>
              </w:rPr>
              <w:t xml:space="preserve"> </w:t>
            </w:r>
            <w:r w:rsidR="00F330B7" w:rsidRPr="00146E05">
              <w:rPr>
                <w:rFonts w:ascii="Trebuchet MS" w:hAnsi="Trebuchet MS" w:cs="Arial"/>
                <w:sz w:val="24"/>
                <w:szCs w:val="24"/>
                <w:lang w:val="en-GB"/>
              </w:rPr>
              <w:t>to 50%</w:t>
            </w:r>
            <w:r w:rsidR="00F330B7" w:rsidRPr="00B271E7">
              <w:rPr>
                <w:rFonts w:ascii="Trebuchet MS" w:hAnsi="Trebuchet MS" w:cs="Arial"/>
                <w:sz w:val="24"/>
                <w:szCs w:val="24"/>
                <w:lang w:val="en-GB"/>
              </w:rPr>
              <w:t>.</w:t>
            </w:r>
            <w:r w:rsidRPr="00146E05">
              <w:rPr>
                <w:rFonts w:ascii="Trebuchet MS" w:hAnsi="Trebuchet MS" w:cs="Arial"/>
                <w:sz w:val="24"/>
                <w:szCs w:val="24"/>
                <w:lang w:val="en-GB"/>
              </w:rPr>
              <w:t xml:space="preserve">This is </w:t>
            </w:r>
            <w:r w:rsidR="00F330B7" w:rsidRPr="00146E05">
              <w:rPr>
                <w:rFonts w:ascii="Trebuchet MS" w:hAnsi="Trebuchet MS" w:cs="Arial"/>
                <w:sz w:val="24"/>
                <w:szCs w:val="24"/>
                <w:lang w:val="en-GB"/>
              </w:rPr>
              <w:t xml:space="preserve">more realistic </w:t>
            </w:r>
            <w:r w:rsidRPr="00146E05">
              <w:rPr>
                <w:rFonts w:ascii="Trebuchet MS" w:hAnsi="Trebuchet MS" w:cs="Arial"/>
                <w:sz w:val="24"/>
                <w:szCs w:val="24"/>
                <w:lang w:val="en-GB"/>
              </w:rPr>
              <w:t xml:space="preserve">and </w:t>
            </w:r>
            <w:r w:rsidR="00F330B7" w:rsidRPr="00146E05">
              <w:rPr>
                <w:rFonts w:ascii="Trebuchet MS" w:hAnsi="Trebuchet MS" w:cs="Arial"/>
                <w:sz w:val="24"/>
                <w:szCs w:val="24"/>
                <w:lang w:val="en-GB"/>
              </w:rPr>
              <w:t>in line with the prevailing drought situation in</w:t>
            </w:r>
            <w:r w:rsidR="004B3809" w:rsidRPr="00146E05">
              <w:rPr>
                <w:rFonts w:ascii="Trebuchet MS" w:hAnsi="Trebuchet MS" w:cs="Arial"/>
                <w:sz w:val="24"/>
                <w:szCs w:val="24"/>
                <w:lang w:val="en-GB"/>
              </w:rPr>
              <w:t xml:space="preserve"> </w:t>
            </w:r>
            <w:r w:rsidR="00BC292B" w:rsidRPr="00146E05">
              <w:rPr>
                <w:rFonts w:ascii="Trebuchet MS" w:hAnsi="Trebuchet MS" w:cs="Arial"/>
                <w:sz w:val="24"/>
                <w:szCs w:val="24"/>
                <w:lang w:val="en-GB"/>
              </w:rPr>
              <w:t xml:space="preserve">the </w:t>
            </w:r>
            <w:r w:rsidR="00F330B7" w:rsidRPr="00146E05">
              <w:rPr>
                <w:rFonts w:ascii="Trebuchet MS" w:hAnsi="Trebuchet MS" w:cs="Arial"/>
                <w:sz w:val="24"/>
                <w:szCs w:val="24"/>
                <w:lang w:val="en-GB"/>
              </w:rPr>
              <w:t xml:space="preserve">project area. </w:t>
            </w:r>
            <w:r w:rsidRPr="00146E05">
              <w:rPr>
                <w:rFonts w:ascii="Trebuchet MS" w:hAnsi="Trebuchet MS" w:cs="Arial"/>
                <w:sz w:val="24"/>
                <w:szCs w:val="24"/>
                <w:lang w:val="en-GB"/>
              </w:rPr>
              <w:t>The c</w:t>
            </w:r>
            <w:r w:rsidR="00F330B7" w:rsidRPr="00146E05">
              <w:rPr>
                <w:rFonts w:ascii="Trebuchet MS" w:hAnsi="Trebuchet MS" w:cs="Arial"/>
                <w:sz w:val="24"/>
                <w:szCs w:val="24"/>
                <w:lang w:val="en-GB"/>
              </w:rPr>
              <w:t xml:space="preserve">hanges </w:t>
            </w:r>
            <w:r w:rsidRPr="00B271E7">
              <w:rPr>
                <w:rFonts w:ascii="Trebuchet MS" w:hAnsi="Trebuchet MS" w:cs="Arial"/>
                <w:sz w:val="24"/>
                <w:szCs w:val="24"/>
                <w:lang w:val="en-GB"/>
              </w:rPr>
              <w:t xml:space="preserve">are </w:t>
            </w:r>
            <w:r w:rsidR="00F330B7" w:rsidRPr="00B271E7">
              <w:rPr>
                <w:rFonts w:ascii="Trebuchet MS" w:hAnsi="Trebuchet MS" w:cs="Arial"/>
                <w:sz w:val="24"/>
                <w:szCs w:val="24"/>
                <w:lang w:val="en-GB"/>
              </w:rPr>
              <w:t>reflected</w:t>
            </w:r>
            <w:r w:rsidR="00F330B7" w:rsidRPr="00146E05">
              <w:rPr>
                <w:rFonts w:ascii="Trebuchet MS" w:hAnsi="Trebuchet MS" w:cs="Arial"/>
                <w:sz w:val="24"/>
                <w:szCs w:val="24"/>
                <w:lang w:val="en-GB"/>
              </w:rPr>
              <w:t xml:space="preserve"> in </w:t>
            </w:r>
            <w:r w:rsidR="004B3809" w:rsidRPr="00146E05">
              <w:rPr>
                <w:rFonts w:ascii="Trebuchet MS" w:hAnsi="Trebuchet MS" w:cs="Arial"/>
                <w:sz w:val="24"/>
                <w:szCs w:val="24"/>
                <w:lang w:val="en-GB"/>
              </w:rPr>
              <w:t xml:space="preserve">the </w:t>
            </w:r>
            <w:r w:rsidR="00F330B7" w:rsidRPr="00146E05">
              <w:rPr>
                <w:rFonts w:ascii="Trebuchet MS" w:hAnsi="Trebuchet MS" w:cs="Arial"/>
                <w:sz w:val="24"/>
                <w:szCs w:val="24"/>
                <w:lang w:val="en-GB"/>
              </w:rPr>
              <w:t>log</w:t>
            </w:r>
            <w:r w:rsidR="00BC292B" w:rsidRPr="00146E05">
              <w:rPr>
                <w:rFonts w:ascii="Trebuchet MS" w:hAnsi="Trebuchet MS" w:cs="Arial"/>
                <w:sz w:val="24"/>
                <w:szCs w:val="24"/>
                <w:lang w:val="en-GB"/>
              </w:rPr>
              <w:t xml:space="preserve"> </w:t>
            </w:r>
            <w:r w:rsidR="00F330B7" w:rsidRPr="00146E05">
              <w:rPr>
                <w:rFonts w:ascii="Trebuchet MS" w:hAnsi="Trebuchet MS" w:cs="Arial"/>
                <w:sz w:val="24"/>
                <w:szCs w:val="24"/>
                <w:lang w:val="en-GB"/>
              </w:rPr>
              <w:t>frame</w:t>
            </w:r>
            <w:r w:rsidR="00C15D2B" w:rsidRPr="00146E05">
              <w:rPr>
                <w:rFonts w:ascii="Trebuchet MS" w:hAnsi="Trebuchet MS" w:cs="Arial"/>
                <w:sz w:val="24"/>
                <w:szCs w:val="24"/>
                <w:lang w:val="en-GB"/>
              </w:rPr>
              <w:t>.</w:t>
            </w:r>
          </w:p>
        </w:tc>
      </w:tr>
      <w:tr w:rsidR="00146E05" w:rsidRPr="00D0709A" w:rsidTr="00170F7F">
        <w:tc>
          <w:tcPr>
            <w:tcW w:w="1932" w:type="dxa"/>
            <w:tcBorders>
              <w:top w:val="single" w:sz="8" w:space="0" w:color="4F81BD"/>
              <w:left w:val="single" w:sz="8" w:space="0" w:color="4F81BD"/>
              <w:bottom w:val="single" w:sz="8" w:space="0" w:color="4F81BD"/>
              <w:right w:val="single" w:sz="8" w:space="0" w:color="4F81BD"/>
            </w:tcBorders>
            <w:shd w:val="clear" w:color="auto" w:fill="auto"/>
          </w:tcPr>
          <w:p w:rsidR="00F330B7" w:rsidRPr="00146E05" w:rsidRDefault="00F330B7" w:rsidP="00146E05">
            <w:pPr>
              <w:spacing w:after="0" w:line="240" w:lineRule="auto"/>
              <w:rPr>
                <w:rFonts w:ascii="Trebuchet MS" w:eastAsia="SimSun" w:hAnsi="Trebuchet MS" w:cs="Arial"/>
                <w:b/>
                <w:bCs/>
                <w:sz w:val="24"/>
                <w:szCs w:val="24"/>
                <w:lang w:val="en-GB"/>
              </w:rPr>
            </w:pPr>
          </w:p>
        </w:tc>
        <w:tc>
          <w:tcPr>
            <w:tcW w:w="1936" w:type="dxa"/>
            <w:tcBorders>
              <w:top w:val="single" w:sz="8" w:space="0" w:color="4F81BD"/>
              <w:left w:val="single" w:sz="8" w:space="0" w:color="4F81BD"/>
              <w:bottom w:val="single" w:sz="8" w:space="0" w:color="4F81BD"/>
              <w:right w:val="single" w:sz="8" w:space="0" w:color="4F81BD"/>
            </w:tcBorders>
            <w:shd w:val="clear" w:color="auto" w:fill="auto"/>
          </w:tcPr>
          <w:p w:rsidR="00F330B7" w:rsidRPr="00146E05" w:rsidRDefault="00F330B7" w:rsidP="00146E05">
            <w:pPr>
              <w:pStyle w:val="ListParagraph"/>
              <w:ind w:left="0"/>
              <w:rPr>
                <w:rFonts w:ascii="Trebuchet MS" w:hAnsi="Trebuchet MS" w:cs="Arial"/>
              </w:rPr>
            </w:pPr>
            <w:r w:rsidRPr="00146E05">
              <w:rPr>
                <w:rFonts w:ascii="Trebuchet MS" w:eastAsia="SimSun" w:hAnsi="Trebuchet MS"/>
                <w:lang w:eastAsia="zh-CN"/>
              </w:rPr>
              <w:t>60% of targeted households report an increase of consumed meals of one per day</w:t>
            </w:r>
          </w:p>
        </w:tc>
        <w:tc>
          <w:tcPr>
            <w:tcW w:w="4070" w:type="dxa"/>
            <w:tcBorders>
              <w:top w:val="single" w:sz="8" w:space="0" w:color="4F81BD"/>
              <w:left w:val="single" w:sz="8" w:space="0" w:color="4F81BD"/>
              <w:bottom w:val="single" w:sz="8" w:space="0" w:color="4F81BD"/>
              <w:right w:val="single" w:sz="8" w:space="0" w:color="4F81BD"/>
            </w:tcBorders>
            <w:shd w:val="clear" w:color="auto" w:fill="auto"/>
          </w:tcPr>
          <w:p w:rsidR="00F330B7" w:rsidRPr="00146E05" w:rsidRDefault="00F330B7" w:rsidP="00146E05">
            <w:pPr>
              <w:spacing w:after="0" w:line="240" w:lineRule="auto"/>
              <w:rPr>
                <w:rFonts w:ascii="Trebuchet MS" w:hAnsi="Trebuchet MS" w:cs="Arial"/>
                <w:sz w:val="24"/>
                <w:szCs w:val="24"/>
                <w:u w:val="wave" w:color="008000"/>
                <w:lang w:val="en-GB"/>
              </w:rPr>
            </w:pPr>
          </w:p>
        </w:tc>
        <w:tc>
          <w:tcPr>
            <w:tcW w:w="2610" w:type="dxa"/>
            <w:tcBorders>
              <w:top w:val="single" w:sz="8" w:space="0" w:color="4F81BD"/>
              <w:left w:val="single" w:sz="8" w:space="0" w:color="4F81BD"/>
              <w:bottom w:val="single" w:sz="8" w:space="0" w:color="4F81BD"/>
              <w:right w:val="single" w:sz="8" w:space="0" w:color="4F81BD"/>
            </w:tcBorders>
            <w:shd w:val="clear" w:color="auto" w:fill="auto"/>
          </w:tcPr>
          <w:p w:rsidR="00F330B7" w:rsidRPr="00146E05" w:rsidRDefault="00F330B7" w:rsidP="00170F7F">
            <w:pPr>
              <w:spacing w:after="0" w:line="240" w:lineRule="auto"/>
              <w:rPr>
                <w:rFonts w:ascii="Trebuchet MS" w:hAnsi="Trebuchet MS" w:cs="Arial"/>
                <w:sz w:val="24"/>
                <w:szCs w:val="24"/>
                <w:lang w:val="en-GB"/>
              </w:rPr>
            </w:pPr>
            <w:r w:rsidRPr="00146E05">
              <w:rPr>
                <w:rFonts w:ascii="Trebuchet MS" w:hAnsi="Trebuchet MS" w:cs="Arial"/>
                <w:sz w:val="24"/>
                <w:szCs w:val="24"/>
                <w:lang w:val="en-GB"/>
              </w:rPr>
              <w:t xml:space="preserve">New indicator included to measure project impact on </w:t>
            </w:r>
            <w:r w:rsidR="00170F7F">
              <w:rPr>
                <w:rFonts w:ascii="Trebuchet MS" w:hAnsi="Trebuchet MS" w:cs="Arial"/>
                <w:sz w:val="24"/>
                <w:szCs w:val="24"/>
                <w:lang w:val="en-GB"/>
              </w:rPr>
              <w:t>access to food</w:t>
            </w:r>
            <w:r w:rsidR="00C15D2B" w:rsidRPr="00146E05">
              <w:rPr>
                <w:rFonts w:ascii="Trebuchet MS" w:hAnsi="Trebuchet MS" w:cs="Arial"/>
                <w:sz w:val="24"/>
                <w:szCs w:val="24"/>
                <w:lang w:val="en-GB"/>
              </w:rPr>
              <w:t>.</w:t>
            </w:r>
          </w:p>
        </w:tc>
      </w:tr>
      <w:tr w:rsidR="00146E05" w:rsidRPr="00D0709A" w:rsidTr="00170F7F">
        <w:tc>
          <w:tcPr>
            <w:tcW w:w="1932"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2A206F" w:rsidRPr="00146E05" w:rsidRDefault="002A206F" w:rsidP="00146E05">
            <w:pPr>
              <w:spacing w:after="0" w:line="240" w:lineRule="auto"/>
              <w:rPr>
                <w:rFonts w:ascii="Trebuchet MS" w:eastAsia="SimSun" w:hAnsi="Trebuchet MS" w:cs="Arial"/>
                <w:b/>
                <w:bCs/>
                <w:sz w:val="24"/>
                <w:szCs w:val="24"/>
                <w:lang w:val="en-GB"/>
              </w:rPr>
            </w:pPr>
            <w:r w:rsidRPr="00146E05">
              <w:rPr>
                <w:rFonts w:ascii="Trebuchet MS" w:eastAsia="SimSun" w:hAnsi="Trebuchet MS" w:cs="Arial"/>
                <w:b/>
                <w:bCs/>
                <w:sz w:val="24"/>
                <w:szCs w:val="24"/>
              </w:rPr>
              <w:lastRenderedPageBreak/>
              <w:t>Improved Community infrastructure in 40 villages by the end of the project</w:t>
            </w:r>
          </w:p>
        </w:tc>
        <w:tc>
          <w:tcPr>
            <w:tcW w:w="1936" w:type="dxa"/>
            <w:tcBorders>
              <w:top w:val="single" w:sz="8" w:space="0" w:color="4F81BD"/>
              <w:left w:val="single" w:sz="8" w:space="0" w:color="4F81BD"/>
              <w:bottom w:val="single" w:sz="8" w:space="0" w:color="4F81BD"/>
              <w:right w:val="single" w:sz="8" w:space="0" w:color="4F81BD"/>
            </w:tcBorders>
            <w:shd w:val="clear" w:color="auto" w:fill="D3DFEE"/>
          </w:tcPr>
          <w:p w:rsidR="002A206F" w:rsidRPr="00146E05" w:rsidRDefault="002A206F" w:rsidP="00146E05">
            <w:pPr>
              <w:pStyle w:val="ListParagraph"/>
              <w:numPr>
                <w:ilvl w:val="0"/>
                <w:numId w:val="23"/>
              </w:numPr>
              <w:ind w:left="0"/>
              <w:rPr>
                <w:rFonts w:ascii="Trebuchet MS" w:hAnsi="Trebuchet MS" w:cs="Arial"/>
              </w:rPr>
            </w:pPr>
            <w:r w:rsidRPr="00146E05">
              <w:rPr>
                <w:rFonts w:ascii="Trebuchet MS" w:hAnsi="Trebuchet MS" w:cs="Arial"/>
              </w:rPr>
              <w:t>40 village committees elected using a democratic process overseen by the CARE and village elders</w:t>
            </w:r>
          </w:p>
        </w:tc>
        <w:tc>
          <w:tcPr>
            <w:tcW w:w="4070" w:type="dxa"/>
            <w:tcBorders>
              <w:top w:val="single" w:sz="8" w:space="0" w:color="4F81BD"/>
              <w:left w:val="single" w:sz="8" w:space="0" w:color="4F81BD"/>
              <w:bottom w:val="single" w:sz="8" w:space="0" w:color="4F81BD"/>
              <w:right w:val="single" w:sz="8" w:space="0" w:color="4F81BD"/>
            </w:tcBorders>
            <w:shd w:val="clear" w:color="auto" w:fill="D3DFEE"/>
          </w:tcPr>
          <w:p w:rsidR="002A206F" w:rsidRPr="00146E05" w:rsidRDefault="002A206F" w:rsidP="00146E05">
            <w:pPr>
              <w:spacing w:after="0" w:line="240" w:lineRule="auto"/>
              <w:rPr>
                <w:rFonts w:ascii="Trebuchet MS" w:hAnsi="Trebuchet MS" w:cs="Arial"/>
                <w:sz w:val="24"/>
                <w:szCs w:val="24"/>
                <w:lang w:val="en-GB"/>
              </w:rPr>
            </w:pPr>
            <w:r w:rsidRPr="00146E05">
              <w:rPr>
                <w:rFonts w:ascii="Trebuchet MS" w:hAnsi="Trebuchet MS" w:cs="Arial"/>
                <w:sz w:val="24"/>
                <w:szCs w:val="24"/>
                <w:lang w:val="en-GB"/>
              </w:rPr>
              <w:t>Does not reflect the local context, rather than creating new committees, the project team worked with existing committees. The only addition to these committees was the election of women to meet the 30% requirement.</w:t>
            </w:r>
          </w:p>
        </w:tc>
        <w:tc>
          <w:tcPr>
            <w:tcW w:w="2610" w:type="dxa"/>
            <w:tcBorders>
              <w:top w:val="single" w:sz="8" w:space="0" w:color="4F81BD"/>
              <w:left w:val="single" w:sz="8" w:space="0" w:color="4F81BD"/>
              <w:bottom w:val="single" w:sz="8" w:space="0" w:color="4F81BD"/>
              <w:right w:val="single" w:sz="8" w:space="0" w:color="4F81BD"/>
            </w:tcBorders>
            <w:shd w:val="clear" w:color="auto" w:fill="D3DFEE"/>
          </w:tcPr>
          <w:p w:rsidR="00F330B7" w:rsidRPr="00146E05" w:rsidRDefault="00BC292B" w:rsidP="00146E05">
            <w:pPr>
              <w:spacing w:after="0" w:line="240" w:lineRule="auto"/>
              <w:rPr>
                <w:rFonts w:ascii="Trebuchet MS" w:eastAsia="SimSun" w:hAnsi="Trebuchet MS"/>
                <w:szCs w:val="24"/>
                <w:lang w:eastAsia="zh-CN"/>
              </w:rPr>
            </w:pPr>
            <w:r w:rsidRPr="00146E05">
              <w:rPr>
                <w:rFonts w:ascii="Trebuchet MS" w:eastAsia="SimSun" w:hAnsi="Trebuchet MS"/>
                <w:szCs w:val="24"/>
                <w:lang w:eastAsia="zh-CN"/>
              </w:rPr>
              <w:t>Proposed c</w:t>
            </w:r>
            <w:r w:rsidR="00F330B7" w:rsidRPr="00146E05">
              <w:rPr>
                <w:rFonts w:ascii="Trebuchet MS" w:eastAsia="SimSun" w:hAnsi="Trebuchet MS"/>
                <w:szCs w:val="24"/>
                <w:lang w:eastAsia="zh-CN"/>
              </w:rPr>
              <w:t>hange</w:t>
            </w:r>
            <w:r w:rsidRPr="00146E05">
              <w:rPr>
                <w:rFonts w:ascii="Trebuchet MS" w:eastAsia="SimSun" w:hAnsi="Trebuchet MS"/>
                <w:szCs w:val="24"/>
                <w:lang w:eastAsia="zh-CN"/>
              </w:rPr>
              <w:t>s</w:t>
            </w:r>
            <w:r w:rsidR="00F330B7" w:rsidRPr="00146E05">
              <w:rPr>
                <w:rFonts w:ascii="Trebuchet MS" w:eastAsia="SimSun" w:hAnsi="Trebuchet MS"/>
                <w:szCs w:val="24"/>
                <w:lang w:eastAsia="zh-CN"/>
              </w:rPr>
              <w:t xml:space="preserve"> </w:t>
            </w:r>
            <w:r w:rsidRPr="00146E05">
              <w:rPr>
                <w:rFonts w:ascii="Trebuchet MS" w:eastAsia="SimSun" w:hAnsi="Trebuchet MS"/>
                <w:szCs w:val="24"/>
                <w:lang w:eastAsia="zh-CN"/>
              </w:rPr>
              <w:t xml:space="preserve">have </w:t>
            </w:r>
            <w:r w:rsidR="00F330B7" w:rsidRPr="00146E05">
              <w:rPr>
                <w:rFonts w:ascii="Trebuchet MS" w:eastAsia="SimSun" w:hAnsi="Trebuchet MS"/>
                <w:szCs w:val="24"/>
                <w:lang w:eastAsia="zh-CN"/>
              </w:rPr>
              <w:t xml:space="preserve">not </w:t>
            </w:r>
            <w:r w:rsidRPr="00146E05">
              <w:rPr>
                <w:rFonts w:ascii="Trebuchet MS" w:eastAsia="SimSun" w:hAnsi="Trebuchet MS"/>
                <w:szCs w:val="24"/>
                <w:lang w:eastAsia="zh-CN"/>
              </w:rPr>
              <w:t xml:space="preserve">been </w:t>
            </w:r>
            <w:r w:rsidR="00F330B7" w:rsidRPr="00146E05">
              <w:rPr>
                <w:rFonts w:ascii="Trebuchet MS" w:eastAsia="SimSun" w:hAnsi="Trebuchet MS"/>
                <w:szCs w:val="24"/>
                <w:lang w:eastAsia="zh-CN"/>
              </w:rPr>
              <w:t xml:space="preserve">reflected in </w:t>
            </w:r>
            <w:r w:rsidRPr="00146E05">
              <w:rPr>
                <w:rFonts w:ascii="Trebuchet MS" w:eastAsia="SimSun" w:hAnsi="Trebuchet MS"/>
                <w:szCs w:val="24"/>
                <w:lang w:eastAsia="zh-CN"/>
              </w:rPr>
              <w:t xml:space="preserve">the </w:t>
            </w:r>
            <w:r w:rsidR="00F330B7" w:rsidRPr="00146E05">
              <w:rPr>
                <w:rFonts w:ascii="Trebuchet MS" w:eastAsia="SimSun" w:hAnsi="Trebuchet MS"/>
                <w:szCs w:val="24"/>
                <w:lang w:eastAsia="zh-CN"/>
              </w:rPr>
              <w:t>project log</w:t>
            </w:r>
            <w:r w:rsidRPr="00146E05">
              <w:rPr>
                <w:rFonts w:ascii="Trebuchet MS" w:eastAsia="SimSun" w:hAnsi="Trebuchet MS"/>
                <w:szCs w:val="24"/>
                <w:lang w:eastAsia="zh-CN"/>
              </w:rPr>
              <w:t xml:space="preserve"> </w:t>
            </w:r>
            <w:r w:rsidR="00F330B7" w:rsidRPr="00146E05">
              <w:rPr>
                <w:rFonts w:ascii="Trebuchet MS" w:eastAsia="SimSun" w:hAnsi="Trebuchet MS"/>
                <w:szCs w:val="24"/>
                <w:lang w:eastAsia="zh-CN"/>
              </w:rPr>
              <w:t>frame</w:t>
            </w:r>
            <w:r w:rsidRPr="00146E05">
              <w:rPr>
                <w:rFonts w:ascii="Trebuchet MS" w:eastAsia="SimSun" w:hAnsi="Trebuchet MS"/>
                <w:szCs w:val="24"/>
                <w:lang w:eastAsia="zh-CN"/>
              </w:rPr>
              <w:t>. H</w:t>
            </w:r>
            <w:r w:rsidR="00F330B7" w:rsidRPr="00146E05">
              <w:rPr>
                <w:rFonts w:ascii="Trebuchet MS" w:eastAsia="SimSun" w:hAnsi="Trebuchet MS"/>
                <w:szCs w:val="24"/>
                <w:lang w:eastAsia="zh-CN"/>
              </w:rPr>
              <w:t>owever processes at the c</w:t>
            </w:r>
            <w:r w:rsidR="008E6708">
              <w:rPr>
                <w:rFonts w:ascii="Trebuchet MS" w:eastAsia="SimSun" w:hAnsi="Trebuchet MS"/>
                <w:szCs w:val="24"/>
                <w:lang w:eastAsia="zh-CN"/>
              </w:rPr>
              <w:t xml:space="preserve">ommunity level </w:t>
            </w:r>
          </w:p>
          <w:p w:rsidR="002A206F" w:rsidRPr="00146E05" w:rsidRDefault="00170F7F" w:rsidP="00146E05">
            <w:pPr>
              <w:spacing w:after="0" w:line="240" w:lineRule="auto"/>
              <w:rPr>
                <w:rFonts w:ascii="Trebuchet MS" w:hAnsi="Trebuchet MS" w:cs="Arial"/>
                <w:sz w:val="24"/>
                <w:szCs w:val="24"/>
                <w:lang w:val="en-GB"/>
              </w:rPr>
            </w:pPr>
            <w:r>
              <w:rPr>
                <w:rFonts w:ascii="Trebuchet MS" w:eastAsia="SimSun" w:hAnsi="Trebuchet MS"/>
                <w:szCs w:val="24"/>
                <w:lang w:eastAsia="zh-CN"/>
              </w:rPr>
              <w:t xml:space="preserve">adhered to context, </w:t>
            </w:r>
            <w:r w:rsidR="00F330B7" w:rsidRPr="00146E05">
              <w:rPr>
                <w:rFonts w:ascii="Trebuchet MS" w:eastAsia="SimSun" w:hAnsi="Trebuchet MS"/>
                <w:szCs w:val="24"/>
                <w:lang w:eastAsia="zh-CN"/>
              </w:rPr>
              <w:t>democratically affirming or electing new committees</w:t>
            </w:r>
            <w:r w:rsidR="00C15D2B" w:rsidRPr="00146E05">
              <w:rPr>
                <w:rFonts w:ascii="Trebuchet MS" w:eastAsia="SimSun" w:hAnsi="Trebuchet MS"/>
                <w:szCs w:val="24"/>
                <w:lang w:eastAsia="zh-CN"/>
              </w:rPr>
              <w:t>.</w:t>
            </w:r>
          </w:p>
        </w:tc>
      </w:tr>
      <w:tr w:rsidR="00146E05" w:rsidRPr="00D0709A" w:rsidTr="00170F7F">
        <w:tc>
          <w:tcPr>
            <w:tcW w:w="1932" w:type="dxa"/>
            <w:vMerge/>
            <w:tcBorders>
              <w:top w:val="single" w:sz="8" w:space="0" w:color="4F81BD"/>
              <w:left w:val="single" w:sz="8" w:space="0" w:color="4F81BD"/>
              <w:bottom w:val="single" w:sz="8" w:space="0" w:color="4F81BD"/>
              <w:right w:val="single" w:sz="8" w:space="0" w:color="4F81BD"/>
            </w:tcBorders>
            <w:shd w:val="clear" w:color="auto" w:fill="auto"/>
          </w:tcPr>
          <w:p w:rsidR="002A206F" w:rsidRPr="00146E05" w:rsidRDefault="002A206F" w:rsidP="00146E05">
            <w:pPr>
              <w:spacing w:after="0" w:line="240" w:lineRule="auto"/>
              <w:rPr>
                <w:rFonts w:ascii="Trebuchet MS" w:eastAsia="SimSun" w:hAnsi="Trebuchet MS" w:cs="Arial"/>
                <w:b/>
                <w:bCs/>
                <w:sz w:val="24"/>
                <w:szCs w:val="24"/>
                <w:lang w:val="en-GB"/>
              </w:rPr>
            </w:pPr>
          </w:p>
        </w:tc>
        <w:tc>
          <w:tcPr>
            <w:tcW w:w="1936" w:type="dxa"/>
            <w:tcBorders>
              <w:top w:val="single" w:sz="8" w:space="0" w:color="4F81BD"/>
              <w:left w:val="single" w:sz="8" w:space="0" w:color="4F81BD"/>
              <w:bottom w:val="single" w:sz="8" w:space="0" w:color="4F81BD"/>
              <w:right w:val="single" w:sz="8" w:space="0" w:color="4F81BD"/>
            </w:tcBorders>
            <w:shd w:val="clear" w:color="auto" w:fill="auto"/>
          </w:tcPr>
          <w:p w:rsidR="002A206F" w:rsidRPr="00146E05" w:rsidRDefault="002A206F" w:rsidP="00146E05">
            <w:pPr>
              <w:pStyle w:val="ListParagraph"/>
              <w:numPr>
                <w:ilvl w:val="0"/>
                <w:numId w:val="23"/>
              </w:numPr>
              <w:ind w:left="0"/>
              <w:rPr>
                <w:rFonts w:ascii="Trebuchet MS" w:hAnsi="Trebuchet MS" w:cs="Arial"/>
              </w:rPr>
            </w:pPr>
            <w:r w:rsidRPr="00146E05">
              <w:rPr>
                <w:rFonts w:ascii="Trebuchet MS" w:hAnsi="Trebuchet MS" w:cs="Arial"/>
                <w:spacing w:val="-2"/>
              </w:rPr>
              <w:t>At least 30% of members of village committees is female</w:t>
            </w:r>
          </w:p>
        </w:tc>
        <w:tc>
          <w:tcPr>
            <w:tcW w:w="4070" w:type="dxa"/>
            <w:tcBorders>
              <w:top w:val="single" w:sz="8" w:space="0" w:color="4F81BD"/>
              <w:left w:val="single" w:sz="8" w:space="0" w:color="4F81BD"/>
              <w:bottom w:val="single" w:sz="8" w:space="0" w:color="4F81BD"/>
              <w:right w:val="single" w:sz="8" w:space="0" w:color="4F81BD"/>
            </w:tcBorders>
            <w:shd w:val="clear" w:color="auto" w:fill="auto"/>
          </w:tcPr>
          <w:p w:rsidR="002A206F" w:rsidRPr="00146E05" w:rsidRDefault="002A206F" w:rsidP="00146E05">
            <w:pPr>
              <w:spacing w:after="0" w:line="240" w:lineRule="auto"/>
              <w:rPr>
                <w:rFonts w:ascii="Trebuchet MS" w:hAnsi="Trebuchet MS" w:cs="Arial"/>
                <w:sz w:val="24"/>
                <w:szCs w:val="24"/>
                <w:lang w:val="en-GB"/>
              </w:rPr>
            </w:pPr>
            <w:r w:rsidRPr="00146E05">
              <w:rPr>
                <w:rFonts w:ascii="Trebuchet MS" w:hAnsi="Trebuchet MS" w:cs="Arial"/>
                <w:sz w:val="24"/>
                <w:szCs w:val="24"/>
                <w:lang w:val="en-GB"/>
              </w:rPr>
              <w:t>Appropriate to measure inclusiveness in leadership but should also have considered actual participation.</w:t>
            </w:r>
          </w:p>
        </w:tc>
        <w:tc>
          <w:tcPr>
            <w:tcW w:w="2610" w:type="dxa"/>
            <w:tcBorders>
              <w:top w:val="single" w:sz="8" w:space="0" w:color="4F81BD"/>
              <w:left w:val="single" w:sz="8" w:space="0" w:color="4F81BD"/>
              <w:bottom w:val="single" w:sz="8" w:space="0" w:color="4F81BD"/>
              <w:right w:val="single" w:sz="8" w:space="0" w:color="4F81BD"/>
            </w:tcBorders>
            <w:shd w:val="clear" w:color="auto" w:fill="auto"/>
          </w:tcPr>
          <w:p w:rsidR="002A206F" w:rsidRPr="00146E05" w:rsidRDefault="0015171F" w:rsidP="00146E05">
            <w:pPr>
              <w:spacing w:after="0" w:line="240" w:lineRule="auto"/>
              <w:rPr>
                <w:rFonts w:ascii="Trebuchet MS" w:hAnsi="Trebuchet MS" w:cs="Arial"/>
                <w:sz w:val="24"/>
                <w:szCs w:val="24"/>
                <w:lang w:val="en-GB"/>
              </w:rPr>
            </w:pPr>
            <w:r>
              <w:rPr>
                <w:rFonts w:ascii="Trebuchet MS" w:hAnsi="Trebuchet MS" w:cs="Arial"/>
                <w:sz w:val="24"/>
                <w:szCs w:val="24"/>
                <w:lang w:val="en-GB"/>
              </w:rPr>
              <w:t xml:space="preserve">The </w:t>
            </w:r>
            <w:r w:rsidR="00BC292B" w:rsidRPr="00146E05">
              <w:rPr>
                <w:rFonts w:ascii="Trebuchet MS" w:hAnsi="Trebuchet MS" w:cs="Arial"/>
                <w:sz w:val="24"/>
                <w:szCs w:val="24"/>
                <w:lang w:val="en-GB"/>
              </w:rPr>
              <w:t>monitoring process</w:t>
            </w:r>
            <w:r w:rsidR="00F330B7" w:rsidRPr="00146E05">
              <w:rPr>
                <w:rFonts w:ascii="Trebuchet MS" w:hAnsi="Trebuchet MS" w:cs="Arial"/>
                <w:sz w:val="24"/>
                <w:szCs w:val="24"/>
                <w:lang w:val="en-GB"/>
              </w:rPr>
              <w:t xml:space="preserve"> </w:t>
            </w:r>
            <w:r>
              <w:rPr>
                <w:rFonts w:ascii="Trebuchet MS" w:hAnsi="Trebuchet MS" w:cs="Arial"/>
                <w:sz w:val="24"/>
                <w:szCs w:val="24"/>
                <w:lang w:val="en-GB"/>
              </w:rPr>
              <w:t>reviewed</w:t>
            </w:r>
            <w:r w:rsidR="00BC292B" w:rsidRPr="00146E05">
              <w:rPr>
                <w:rFonts w:ascii="Trebuchet MS" w:hAnsi="Trebuchet MS" w:cs="Arial"/>
                <w:sz w:val="24"/>
                <w:szCs w:val="24"/>
                <w:lang w:val="en-GB"/>
              </w:rPr>
              <w:t xml:space="preserve"> the</w:t>
            </w:r>
            <w:r w:rsidR="00F330B7" w:rsidRPr="00146E05">
              <w:rPr>
                <w:rFonts w:ascii="Trebuchet MS" w:hAnsi="Trebuchet MS" w:cs="Arial"/>
                <w:sz w:val="24"/>
                <w:szCs w:val="24"/>
                <w:lang w:val="en-GB"/>
              </w:rPr>
              <w:t xml:space="preserve"> numbers as well as </w:t>
            </w:r>
            <w:r w:rsidR="00BC292B" w:rsidRPr="00146E05">
              <w:rPr>
                <w:rFonts w:ascii="Trebuchet MS" w:hAnsi="Trebuchet MS" w:cs="Arial"/>
                <w:sz w:val="24"/>
                <w:szCs w:val="24"/>
                <w:lang w:val="en-GB"/>
              </w:rPr>
              <w:t xml:space="preserve">the </w:t>
            </w:r>
            <w:r w:rsidR="00F330B7" w:rsidRPr="00146E05">
              <w:rPr>
                <w:rFonts w:ascii="Trebuchet MS" w:hAnsi="Trebuchet MS" w:cs="Arial"/>
                <w:sz w:val="24"/>
                <w:szCs w:val="24"/>
                <w:lang w:val="en-GB"/>
              </w:rPr>
              <w:t>contribution to community leadership.</w:t>
            </w:r>
          </w:p>
        </w:tc>
      </w:tr>
      <w:tr w:rsidR="00146E05" w:rsidRPr="00D0709A" w:rsidTr="00170F7F">
        <w:tc>
          <w:tcPr>
            <w:tcW w:w="1932" w:type="dxa"/>
            <w:vMerge/>
            <w:tcBorders>
              <w:top w:val="single" w:sz="8" w:space="0" w:color="4F81BD"/>
              <w:left w:val="single" w:sz="8" w:space="0" w:color="4F81BD"/>
              <w:bottom w:val="single" w:sz="8" w:space="0" w:color="4F81BD"/>
              <w:right w:val="single" w:sz="8" w:space="0" w:color="4F81BD"/>
            </w:tcBorders>
            <w:shd w:val="clear" w:color="auto" w:fill="D3DFEE"/>
          </w:tcPr>
          <w:p w:rsidR="002A206F" w:rsidRPr="00146E05" w:rsidRDefault="002A206F" w:rsidP="00146E05">
            <w:pPr>
              <w:spacing w:after="0" w:line="240" w:lineRule="auto"/>
              <w:rPr>
                <w:rFonts w:ascii="Trebuchet MS" w:eastAsia="SimSun" w:hAnsi="Trebuchet MS" w:cs="Arial"/>
                <w:b/>
                <w:bCs/>
                <w:sz w:val="24"/>
                <w:szCs w:val="24"/>
                <w:lang w:val="en-GB"/>
              </w:rPr>
            </w:pPr>
          </w:p>
        </w:tc>
        <w:tc>
          <w:tcPr>
            <w:tcW w:w="1936" w:type="dxa"/>
            <w:tcBorders>
              <w:top w:val="single" w:sz="8" w:space="0" w:color="4F81BD"/>
              <w:left w:val="single" w:sz="8" w:space="0" w:color="4F81BD"/>
              <w:bottom w:val="single" w:sz="8" w:space="0" w:color="4F81BD"/>
              <w:right w:val="single" w:sz="8" w:space="0" w:color="4F81BD"/>
            </w:tcBorders>
            <w:shd w:val="clear" w:color="auto" w:fill="D3DFEE"/>
          </w:tcPr>
          <w:p w:rsidR="002A206F" w:rsidRPr="00146E05" w:rsidRDefault="002A206F" w:rsidP="00146E05">
            <w:pPr>
              <w:pStyle w:val="ListParagraph"/>
              <w:numPr>
                <w:ilvl w:val="0"/>
                <w:numId w:val="23"/>
              </w:numPr>
              <w:ind w:left="0"/>
              <w:rPr>
                <w:rFonts w:ascii="Trebuchet MS" w:hAnsi="Trebuchet MS" w:cs="Arial"/>
              </w:rPr>
            </w:pPr>
            <w:r w:rsidRPr="00146E05">
              <w:rPr>
                <w:rFonts w:ascii="Trebuchet MS" w:hAnsi="Trebuchet MS" w:cs="Arial"/>
                <w:lang w:val="en-GB"/>
              </w:rPr>
              <w:t xml:space="preserve">40 </w:t>
            </w:r>
            <w:r w:rsidRPr="00146E05">
              <w:rPr>
                <w:rFonts w:ascii="Trebuchet MS" w:hAnsi="Trebuchet MS" w:cs="Arial"/>
              </w:rPr>
              <w:t>villages have identified and success</w:t>
            </w:r>
            <w:r w:rsidR="00BC292B" w:rsidRPr="00146E05">
              <w:rPr>
                <w:rFonts w:ascii="Trebuchet MS" w:hAnsi="Trebuchet MS" w:cs="Arial"/>
              </w:rPr>
              <w:t>fully implemented one C</w:t>
            </w:r>
            <w:r w:rsidRPr="00146E05">
              <w:rPr>
                <w:rFonts w:ascii="Trebuchet MS" w:hAnsi="Trebuchet MS" w:cs="Arial"/>
              </w:rPr>
              <w:t xml:space="preserve">ash for </w:t>
            </w:r>
            <w:r w:rsidR="00BC292B" w:rsidRPr="00146E05">
              <w:rPr>
                <w:rFonts w:ascii="Trebuchet MS" w:hAnsi="Trebuchet MS" w:cs="Arial"/>
              </w:rPr>
              <w:t>W</w:t>
            </w:r>
            <w:r w:rsidRPr="00146E05">
              <w:rPr>
                <w:rFonts w:ascii="Trebuchet MS" w:hAnsi="Trebuchet MS" w:cs="Arial"/>
              </w:rPr>
              <w:t>ork project each.</w:t>
            </w:r>
          </w:p>
        </w:tc>
        <w:tc>
          <w:tcPr>
            <w:tcW w:w="4070" w:type="dxa"/>
            <w:tcBorders>
              <w:top w:val="single" w:sz="8" w:space="0" w:color="4F81BD"/>
              <w:left w:val="single" w:sz="8" w:space="0" w:color="4F81BD"/>
              <w:bottom w:val="single" w:sz="8" w:space="0" w:color="4F81BD"/>
              <w:right w:val="single" w:sz="8" w:space="0" w:color="4F81BD"/>
            </w:tcBorders>
            <w:shd w:val="clear" w:color="auto" w:fill="D3DFEE"/>
          </w:tcPr>
          <w:p w:rsidR="002A206F" w:rsidRPr="00146E05" w:rsidRDefault="002A206F" w:rsidP="00146E05">
            <w:pPr>
              <w:spacing w:after="0" w:line="240" w:lineRule="auto"/>
              <w:rPr>
                <w:rFonts w:ascii="Trebuchet MS" w:hAnsi="Trebuchet MS" w:cs="Arial"/>
                <w:sz w:val="24"/>
                <w:szCs w:val="24"/>
                <w:lang w:val="en-GB"/>
              </w:rPr>
            </w:pPr>
            <w:r w:rsidRPr="00B271E7">
              <w:rPr>
                <w:rFonts w:ascii="Trebuchet MS" w:hAnsi="Trebuchet MS" w:cs="Arial"/>
                <w:sz w:val="24"/>
                <w:szCs w:val="24"/>
                <w:lang w:val="en-GB"/>
              </w:rPr>
              <w:t xml:space="preserve">As with the indicator measuring </w:t>
            </w:r>
            <w:r w:rsidR="00F330B7" w:rsidRPr="00B271E7">
              <w:rPr>
                <w:rFonts w:ascii="Trebuchet MS" w:hAnsi="Trebuchet MS" w:cs="Arial"/>
                <w:sz w:val="24"/>
                <w:szCs w:val="24"/>
                <w:lang w:val="en-GB"/>
              </w:rPr>
              <w:t xml:space="preserve">the </w:t>
            </w:r>
            <w:r w:rsidRPr="00B271E7">
              <w:rPr>
                <w:rFonts w:ascii="Trebuchet MS" w:hAnsi="Trebuchet MS" w:cs="Arial"/>
                <w:sz w:val="24"/>
                <w:szCs w:val="24"/>
                <w:lang w:val="en-GB"/>
              </w:rPr>
              <w:t>number of beneficiaries for the cash relief, this indicator allows staff to keep track of activities and to keep in mind final output as they measure</w:t>
            </w:r>
            <w:r w:rsidR="00C15D2B" w:rsidRPr="00B271E7">
              <w:rPr>
                <w:rFonts w:ascii="Trebuchet MS" w:hAnsi="Trebuchet MS" w:cs="Arial"/>
                <w:sz w:val="24"/>
                <w:szCs w:val="24"/>
                <w:lang w:val="en-GB"/>
              </w:rPr>
              <w:t>.</w:t>
            </w:r>
          </w:p>
        </w:tc>
        <w:tc>
          <w:tcPr>
            <w:tcW w:w="2610" w:type="dxa"/>
            <w:tcBorders>
              <w:top w:val="single" w:sz="8" w:space="0" w:color="4F81BD"/>
              <w:left w:val="single" w:sz="8" w:space="0" w:color="4F81BD"/>
              <w:bottom w:val="single" w:sz="8" w:space="0" w:color="4F81BD"/>
              <w:right w:val="single" w:sz="8" w:space="0" w:color="4F81BD"/>
            </w:tcBorders>
            <w:shd w:val="clear" w:color="auto" w:fill="D3DFEE"/>
          </w:tcPr>
          <w:p w:rsidR="002A206F" w:rsidRPr="00146E05" w:rsidRDefault="002A10E8" w:rsidP="00146E05">
            <w:pPr>
              <w:spacing w:after="0" w:line="240" w:lineRule="auto"/>
              <w:rPr>
                <w:rFonts w:ascii="Trebuchet MS" w:hAnsi="Trebuchet MS" w:cs="Arial"/>
                <w:sz w:val="24"/>
                <w:szCs w:val="24"/>
                <w:lang w:val="en-GB"/>
              </w:rPr>
            </w:pPr>
            <w:r w:rsidRPr="00146E05">
              <w:rPr>
                <w:rFonts w:ascii="Trebuchet MS" w:hAnsi="Trebuchet MS" w:cs="Arial"/>
                <w:sz w:val="24"/>
                <w:szCs w:val="24"/>
                <w:lang w:val="en-GB"/>
              </w:rPr>
              <w:t xml:space="preserve">Indicator retained, and complemented by another one measuring management and maintenance as follows:-“40 community infrastructures realized through the cash for work program </w:t>
            </w:r>
            <w:r w:rsidRPr="00B271E7">
              <w:rPr>
                <w:rFonts w:ascii="Trebuchet MS" w:hAnsi="Trebuchet MS" w:cs="Arial"/>
                <w:sz w:val="24"/>
                <w:szCs w:val="24"/>
                <w:lang w:val="en-GB"/>
              </w:rPr>
              <w:t>are managed</w:t>
            </w:r>
            <w:r w:rsidRPr="00146E05">
              <w:rPr>
                <w:rFonts w:ascii="Trebuchet MS" w:hAnsi="Trebuchet MS" w:cs="Arial"/>
                <w:sz w:val="24"/>
                <w:szCs w:val="24"/>
                <w:lang w:val="en-GB"/>
              </w:rPr>
              <w:t xml:space="preserve"> and maintained by the community.”</w:t>
            </w:r>
          </w:p>
        </w:tc>
      </w:tr>
      <w:tr w:rsidR="00146E05" w:rsidRPr="00D0709A" w:rsidTr="00170F7F">
        <w:tc>
          <w:tcPr>
            <w:tcW w:w="1932" w:type="dxa"/>
            <w:vMerge/>
            <w:tcBorders>
              <w:top w:val="single" w:sz="8" w:space="0" w:color="4F81BD"/>
              <w:left w:val="single" w:sz="8" w:space="0" w:color="4F81BD"/>
              <w:bottom w:val="single" w:sz="8" w:space="0" w:color="4F81BD"/>
              <w:right w:val="single" w:sz="8" w:space="0" w:color="4F81BD"/>
            </w:tcBorders>
            <w:shd w:val="clear" w:color="auto" w:fill="auto"/>
          </w:tcPr>
          <w:p w:rsidR="002A206F" w:rsidRPr="00146E05" w:rsidRDefault="002A206F" w:rsidP="00146E05">
            <w:pPr>
              <w:spacing w:after="0" w:line="240" w:lineRule="auto"/>
              <w:rPr>
                <w:rFonts w:ascii="Trebuchet MS" w:eastAsia="SimSun" w:hAnsi="Trebuchet MS" w:cs="Arial"/>
                <w:b/>
                <w:bCs/>
                <w:sz w:val="24"/>
                <w:szCs w:val="24"/>
                <w:lang w:val="en-GB"/>
              </w:rPr>
            </w:pPr>
          </w:p>
        </w:tc>
        <w:tc>
          <w:tcPr>
            <w:tcW w:w="1936" w:type="dxa"/>
            <w:tcBorders>
              <w:top w:val="single" w:sz="8" w:space="0" w:color="4F81BD"/>
              <w:left w:val="single" w:sz="8" w:space="0" w:color="4F81BD"/>
              <w:bottom w:val="single" w:sz="8" w:space="0" w:color="4F81BD"/>
              <w:right w:val="single" w:sz="8" w:space="0" w:color="4F81BD"/>
            </w:tcBorders>
            <w:shd w:val="clear" w:color="auto" w:fill="auto"/>
          </w:tcPr>
          <w:p w:rsidR="002A206F" w:rsidRPr="00146E05" w:rsidRDefault="002A206F" w:rsidP="00146E05">
            <w:pPr>
              <w:pStyle w:val="ListParagraph"/>
              <w:numPr>
                <w:ilvl w:val="0"/>
                <w:numId w:val="23"/>
              </w:numPr>
              <w:ind w:left="0"/>
              <w:rPr>
                <w:rFonts w:ascii="Trebuchet MS" w:hAnsi="Trebuchet MS" w:cs="Arial"/>
              </w:rPr>
            </w:pPr>
            <w:r w:rsidRPr="00146E05">
              <w:rPr>
                <w:rFonts w:ascii="Trebuchet MS" w:hAnsi="Trebuchet MS" w:cs="Arial"/>
                <w:lang w:val="en-GB"/>
              </w:rPr>
              <w:t xml:space="preserve">40 community infrastructures realized through the cash for work program </w:t>
            </w:r>
            <w:r w:rsidRPr="00B271E7">
              <w:rPr>
                <w:rFonts w:ascii="Trebuchet MS" w:hAnsi="Trebuchet MS" w:cs="Arial"/>
                <w:lang w:val="en-GB"/>
              </w:rPr>
              <w:t>are managed</w:t>
            </w:r>
            <w:r w:rsidRPr="00146E05">
              <w:rPr>
                <w:rFonts w:ascii="Trebuchet MS" w:hAnsi="Trebuchet MS" w:cs="Arial"/>
                <w:lang w:val="en-GB"/>
              </w:rPr>
              <w:t xml:space="preserve"> and maintained by the community</w:t>
            </w:r>
          </w:p>
        </w:tc>
        <w:tc>
          <w:tcPr>
            <w:tcW w:w="4070" w:type="dxa"/>
            <w:tcBorders>
              <w:top w:val="single" w:sz="8" w:space="0" w:color="4F81BD"/>
              <w:left w:val="single" w:sz="8" w:space="0" w:color="4F81BD"/>
              <w:bottom w:val="single" w:sz="8" w:space="0" w:color="4F81BD"/>
              <w:right w:val="single" w:sz="8" w:space="0" w:color="4F81BD"/>
            </w:tcBorders>
            <w:shd w:val="clear" w:color="auto" w:fill="auto"/>
          </w:tcPr>
          <w:p w:rsidR="002A206F" w:rsidRPr="00146E05" w:rsidRDefault="002A206F" w:rsidP="00146E05">
            <w:pPr>
              <w:spacing w:after="0" w:line="240" w:lineRule="auto"/>
              <w:rPr>
                <w:rFonts w:ascii="Trebuchet MS" w:hAnsi="Trebuchet MS" w:cs="Arial"/>
                <w:sz w:val="24"/>
                <w:szCs w:val="24"/>
                <w:lang w:val="en-GB"/>
              </w:rPr>
            </w:pPr>
          </w:p>
        </w:tc>
        <w:tc>
          <w:tcPr>
            <w:tcW w:w="2610" w:type="dxa"/>
            <w:tcBorders>
              <w:top w:val="single" w:sz="8" w:space="0" w:color="4F81BD"/>
              <w:left w:val="single" w:sz="8" w:space="0" w:color="4F81BD"/>
              <w:bottom w:val="single" w:sz="8" w:space="0" w:color="4F81BD"/>
              <w:right w:val="single" w:sz="8" w:space="0" w:color="4F81BD"/>
            </w:tcBorders>
            <w:shd w:val="clear" w:color="auto" w:fill="auto"/>
          </w:tcPr>
          <w:p w:rsidR="002A206F" w:rsidRPr="00146E05" w:rsidRDefault="002A10E8" w:rsidP="00146E05">
            <w:pPr>
              <w:spacing w:after="0" w:line="240" w:lineRule="auto"/>
              <w:rPr>
                <w:rFonts w:ascii="Trebuchet MS" w:hAnsi="Trebuchet MS" w:cs="Arial"/>
                <w:sz w:val="24"/>
                <w:szCs w:val="24"/>
                <w:lang w:val="en-GB"/>
              </w:rPr>
            </w:pPr>
            <w:r w:rsidRPr="00B271E7">
              <w:rPr>
                <w:rFonts w:ascii="Trebuchet MS" w:hAnsi="Trebuchet MS" w:cs="Arial"/>
                <w:sz w:val="24"/>
                <w:szCs w:val="24"/>
                <w:lang w:val="en-GB"/>
              </w:rPr>
              <w:t>New indicator</w:t>
            </w:r>
          </w:p>
        </w:tc>
      </w:tr>
      <w:tr w:rsidR="00146E05" w:rsidRPr="00D0709A" w:rsidTr="00170F7F">
        <w:tc>
          <w:tcPr>
            <w:tcW w:w="1932"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2A206F" w:rsidRPr="00146E05" w:rsidRDefault="002A206F" w:rsidP="00666603">
            <w:pPr>
              <w:rPr>
                <w:rFonts w:ascii="Trebuchet MS" w:eastAsia="SimSun" w:hAnsi="Trebuchet MS" w:cs="Arial"/>
                <w:b/>
                <w:bCs/>
                <w:sz w:val="24"/>
                <w:szCs w:val="24"/>
              </w:rPr>
            </w:pPr>
            <w:r w:rsidRPr="00146E05">
              <w:rPr>
                <w:rFonts w:ascii="Trebuchet MS" w:eastAsia="SimSun" w:hAnsi="Trebuchet MS" w:cs="Arial"/>
                <w:b/>
                <w:bCs/>
                <w:sz w:val="24"/>
                <w:szCs w:val="24"/>
              </w:rPr>
              <w:t>Improved social and economic position 3150 vulnerable households by the end of the project</w:t>
            </w:r>
          </w:p>
          <w:p w:rsidR="002A206F" w:rsidRPr="00146E05" w:rsidRDefault="002A206F" w:rsidP="00146E05">
            <w:pPr>
              <w:spacing w:after="0" w:line="240" w:lineRule="auto"/>
              <w:rPr>
                <w:rFonts w:ascii="Trebuchet MS" w:eastAsia="SimSun" w:hAnsi="Trebuchet MS" w:cs="Arial"/>
                <w:b/>
                <w:bCs/>
                <w:sz w:val="24"/>
                <w:szCs w:val="24"/>
                <w:lang w:val="en-GB"/>
              </w:rPr>
            </w:pPr>
          </w:p>
        </w:tc>
        <w:tc>
          <w:tcPr>
            <w:tcW w:w="1936" w:type="dxa"/>
            <w:tcBorders>
              <w:top w:val="single" w:sz="8" w:space="0" w:color="4F81BD"/>
              <w:left w:val="single" w:sz="8" w:space="0" w:color="4F81BD"/>
              <w:bottom w:val="single" w:sz="8" w:space="0" w:color="4F81BD"/>
              <w:right w:val="single" w:sz="8" w:space="0" w:color="4F81BD"/>
            </w:tcBorders>
            <w:shd w:val="clear" w:color="auto" w:fill="D3DFEE"/>
          </w:tcPr>
          <w:p w:rsidR="002A206F" w:rsidRPr="00146E05" w:rsidRDefault="002A206F" w:rsidP="00146E05">
            <w:pPr>
              <w:pStyle w:val="ListParagraph"/>
              <w:ind w:left="36"/>
              <w:rPr>
                <w:rFonts w:ascii="Trebuchet MS" w:hAnsi="Trebuchet MS" w:cs="Arial"/>
              </w:rPr>
            </w:pPr>
            <w:r w:rsidRPr="00146E05">
              <w:rPr>
                <w:rFonts w:ascii="Trebuchet MS" w:hAnsi="Trebuchet MS" w:cs="Arial"/>
              </w:rPr>
              <w:lastRenderedPageBreak/>
              <w:t xml:space="preserve">3150 HH </w:t>
            </w:r>
            <w:r w:rsidRPr="00B271E7">
              <w:rPr>
                <w:rFonts w:ascii="Trebuchet MS" w:hAnsi="Trebuchet MS" w:cs="Arial"/>
              </w:rPr>
              <w:t>have</w:t>
            </w:r>
            <w:r w:rsidRPr="00146E05">
              <w:rPr>
                <w:rFonts w:ascii="Trebuchet MS" w:hAnsi="Trebuchet MS" w:cs="Arial"/>
              </w:rPr>
              <w:t xml:space="preserve"> access to financial services th</w:t>
            </w:r>
            <w:r w:rsidR="00F330B7" w:rsidRPr="00146E05">
              <w:rPr>
                <w:rFonts w:ascii="Trebuchet MS" w:hAnsi="Trebuchet MS" w:cs="Arial"/>
              </w:rPr>
              <w:t>r</w:t>
            </w:r>
            <w:r w:rsidRPr="00146E05">
              <w:rPr>
                <w:rFonts w:ascii="Trebuchet MS" w:hAnsi="Trebuchet MS" w:cs="Arial"/>
              </w:rPr>
              <w:t>ough participation in VSLAs.</w:t>
            </w:r>
          </w:p>
        </w:tc>
        <w:tc>
          <w:tcPr>
            <w:tcW w:w="4070" w:type="dxa"/>
            <w:tcBorders>
              <w:top w:val="single" w:sz="8" w:space="0" w:color="4F81BD"/>
              <w:left w:val="single" w:sz="8" w:space="0" w:color="4F81BD"/>
              <w:bottom w:val="single" w:sz="8" w:space="0" w:color="4F81BD"/>
              <w:right w:val="single" w:sz="8" w:space="0" w:color="4F81BD"/>
            </w:tcBorders>
            <w:shd w:val="clear" w:color="auto" w:fill="D3DFEE"/>
          </w:tcPr>
          <w:p w:rsidR="002A206F" w:rsidRPr="00146E05" w:rsidRDefault="002A206F" w:rsidP="00146E05">
            <w:pPr>
              <w:spacing w:after="0" w:line="240" w:lineRule="auto"/>
              <w:rPr>
                <w:rFonts w:ascii="Trebuchet MS" w:hAnsi="Trebuchet MS" w:cs="Arial"/>
                <w:sz w:val="24"/>
                <w:szCs w:val="24"/>
                <w:lang w:val="en-GB"/>
              </w:rPr>
            </w:pPr>
            <w:r w:rsidRPr="00146E05">
              <w:rPr>
                <w:rFonts w:ascii="Trebuchet MS" w:hAnsi="Trebuchet MS" w:cs="Arial"/>
                <w:sz w:val="24"/>
                <w:szCs w:val="24"/>
                <w:lang w:val="en-GB"/>
              </w:rPr>
              <w:t>Appropriate for measuring progress towards the targeted number of beneficiaries</w:t>
            </w:r>
            <w:r w:rsidR="00C15D2B" w:rsidRPr="00146E05">
              <w:rPr>
                <w:rFonts w:ascii="Trebuchet MS" w:hAnsi="Trebuchet MS" w:cs="Arial"/>
                <w:sz w:val="24"/>
                <w:szCs w:val="24"/>
                <w:lang w:val="en-GB"/>
              </w:rPr>
              <w:t>.</w:t>
            </w:r>
          </w:p>
        </w:tc>
        <w:tc>
          <w:tcPr>
            <w:tcW w:w="2610" w:type="dxa"/>
            <w:tcBorders>
              <w:top w:val="single" w:sz="8" w:space="0" w:color="4F81BD"/>
              <w:left w:val="single" w:sz="8" w:space="0" w:color="4F81BD"/>
              <w:bottom w:val="single" w:sz="8" w:space="0" w:color="4F81BD"/>
              <w:right w:val="single" w:sz="8" w:space="0" w:color="4F81BD"/>
            </w:tcBorders>
            <w:shd w:val="clear" w:color="auto" w:fill="D3DFEE"/>
          </w:tcPr>
          <w:p w:rsidR="002A206F" w:rsidRPr="00146E05" w:rsidRDefault="00F330B7" w:rsidP="00146E05">
            <w:pPr>
              <w:spacing w:after="0" w:line="240" w:lineRule="auto"/>
              <w:rPr>
                <w:rFonts w:ascii="Trebuchet MS" w:hAnsi="Trebuchet MS" w:cs="Arial"/>
                <w:sz w:val="24"/>
                <w:szCs w:val="24"/>
                <w:lang w:val="en-GB"/>
              </w:rPr>
            </w:pPr>
            <w:r w:rsidRPr="00146E05">
              <w:rPr>
                <w:rFonts w:ascii="Trebuchet MS" w:hAnsi="Trebuchet MS" w:cs="Arial"/>
                <w:sz w:val="24"/>
                <w:szCs w:val="24"/>
                <w:lang w:val="en-GB"/>
              </w:rPr>
              <w:t>Target reduced to reflect geographical coverage and food security context to read “</w:t>
            </w:r>
            <w:r w:rsidRPr="00146E05">
              <w:rPr>
                <w:rFonts w:ascii="Trebuchet MS" w:eastAsia="SimSun" w:hAnsi="Trebuchet MS"/>
                <w:sz w:val="24"/>
                <w:szCs w:val="24"/>
                <w:lang w:eastAsia="zh-CN"/>
              </w:rPr>
              <w:t>2,300 HHs have access to financial services through participation in VSLAs”</w:t>
            </w:r>
          </w:p>
        </w:tc>
      </w:tr>
      <w:tr w:rsidR="00146E05" w:rsidRPr="00D0709A" w:rsidTr="00170F7F">
        <w:tc>
          <w:tcPr>
            <w:tcW w:w="1932" w:type="dxa"/>
            <w:vMerge/>
            <w:tcBorders>
              <w:top w:val="single" w:sz="8" w:space="0" w:color="4F81BD"/>
              <w:left w:val="single" w:sz="8" w:space="0" w:color="4F81BD"/>
              <w:bottom w:val="single" w:sz="8" w:space="0" w:color="4F81BD"/>
              <w:right w:val="single" w:sz="8" w:space="0" w:color="4F81BD"/>
            </w:tcBorders>
            <w:shd w:val="clear" w:color="auto" w:fill="auto"/>
          </w:tcPr>
          <w:p w:rsidR="002A206F" w:rsidRPr="00146E05" w:rsidRDefault="002A206F" w:rsidP="00146E05">
            <w:pPr>
              <w:spacing w:after="0" w:line="240" w:lineRule="auto"/>
              <w:rPr>
                <w:rFonts w:ascii="Trebuchet MS" w:eastAsia="SimSun" w:hAnsi="Trebuchet MS" w:cs="Arial"/>
                <w:b/>
                <w:bCs/>
                <w:sz w:val="24"/>
                <w:szCs w:val="24"/>
                <w:lang w:val="en-GB"/>
              </w:rPr>
            </w:pPr>
          </w:p>
        </w:tc>
        <w:tc>
          <w:tcPr>
            <w:tcW w:w="1936" w:type="dxa"/>
            <w:tcBorders>
              <w:top w:val="single" w:sz="8" w:space="0" w:color="4F81BD"/>
              <w:left w:val="single" w:sz="8" w:space="0" w:color="4F81BD"/>
              <w:bottom w:val="single" w:sz="8" w:space="0" w:color="4F81BD"/>
              <w:right w:val="single" w:sz="8" w:space="0" w:color="4F81BD"/>
            </w:tcBorders>
            <w:shd w:val="clear" w:color="auto" w:fill="auto"/>
          </w:tcPr>
          <w:p w:rsidR="002A206F" w:rsidRPr="00146E05" w:rsidRDefault="002A206F" w:rsidP="00146E05">
            <w:pPr>
              <w:pStyle w:val="ListParagraph"/>
              <w:ind w:left="36"/>
              <w:rPr>
                <w:rFonts w:ascii="Trebuchet MS" w:hAnsi="Trebuchet MS" w:cs="Arial"/>
              </w:rPr>
            </w:pPr>
            <w:r w:rsidRPr="00146E05">
              <w:rPr>
                <w:rFonts w:ascii="Trebuchet MS" w:hAnsi="Trebuchet MS" w:cs="Arial"/>
              </w:rPr>
              <w:t xml:space="preserve">158 VSLA </w:t>
            </w:r>
            <w:r w:rsidRPr="00146E05">
              <w:rPr>
                <w:rFonts w:ascii="Trebuchet MS" w:hAnsi="Trebuchet MS" w:cs="Arial"/>
              </w:rPr>
              <w:lastRenderedPageBreak/>
              <w:t>functional by the end of the project</w:t>
            </w:r>
          </w:p>
        </w:tc>
        <w:tc>
          <w:tcPr>
            <w:tcW w:w="4070" w:type="dxa"/>
            <w:tcBorders>
              <w:top w:val="single" w:sz="8" w:space="0" w:color="4F81BD"/>
              <w:left w:val="single" w:sz="8" w:space="0" w:color="4F81BD"/>
              <w:bottom w:val="single" w:sz="8" w:space="0" w:color="4F81BD"/>
              <w:right w:val="single" w:sz="8" w:space="0" w:color="4F81BD"/>
            </w:tcBorders>
            <w:shd w:val="clear" w:color="auto" w:fill="auto"/>
          </w:tcPr>
          <w:p w:rsidR="002A206F" w:rsidRPr="00146E05" w:rsidRDefault="002A206F" w:rsidP="00146E05">
            <w:pPr>
              <w:spacing w:after="0" w:line="240" w:lineRule="auto"/>
              <w:rPr>
                <w:rFonts w:ascii="Trebuchet MS" w:hAnsi="Trebuchet MS" w:cs="Arial"/>
                <w:sz w:val="24"/>
                <w:szCs w:val="24"/>
                <w:lang w:val="en-GB"/>
              </w:rPr>
            </w:pPr>
            <w:r w:rsidRPr="00146E05">
              <w:rPr>
                <w:rFonts w:ascii="Trebuchet MS" w:hAnsi="Trebuchet MS" w:cs="Arial"/>
                <w:sz w:val="24"/>
                <w:szCs w:val="24"/>
                <w:lang w:val="en-GB"/>
              </w:rPr>
              <w:lastRenderedPageBreak/>
              <w:t>As above</w:t>
            </w:r>
          </w:p>
        </w:tc>
        <w:tc>
          <w:tcPr>
            <w:tcW w:w="2610" w:type="dxa"/>
            <w:tcBorders>
              <w:top w:val="single" w:sz="8" w:space="0" w:color="4F81BD"/>
              <w:left w:val="single" w:sz="8" w:space="0" w:color="4F81BD"/>
              <w:bottom w:val="single" w:sz="8" w:space="0" w:color="4F81BD"/>
              <w:right w:val="single" w:sz="8" w:space="0" w:color="4F81BD"/>
            </w:tcBorders>
            <w:shd w:val="clear" w:color="auto" w:fill="auto"/>
          </w:tcPr>
          <w:p w:rsidR="002A206F" w:rsidRPr="00146E05" w:rsidRDefault="00F330B7" w:rsidP="00146E05">
            <w:pPr>
              <w:spacing w:after="0" w:line="240" w:lineRule="auto"/>
              <w:rPr>
                <w:rFonts w:ascii="Trebuchet MS" w:hAnsi="Trebuchet MS" w:cs="Arial"/>
                <w:sz w:val="24"/>
                <w:szCs w:val="24"/>
                <w:lang w:val="en-GB"/>
              </w:rPr>
            </w:pPr>
            <w:r w:rsidRPr="00146E05">
              <w:rPr>
                <w:rFonts w:ascii="Trebuchet MS" w:hAnsi="Trebuchet MS" w:cs="Arial"/>
                <w:sz w:val="24"/>
                <w:szCs w:val="24"/>
                <w:lang w:val="en-GB"/>
              </w:rPr>
              <w:t xml:space="preserve">Numbers reduced to </w:t>
            </w:r>
            <w:r w:rsidRPr="00146E05">
              <w:rPr>
                <w:rFonts w:ascii="Trebuchet MS" w:hAnsi="Trebuchet MS" w:cs="Arial"/>
                <w:sz w:val="24"/>
                <w:szCs w:val="24"/>
                <w:lang w:val="en-GB"/>
              </w:rPr>
              <w:lastRenderedPageBreak/>
              <w:t>reflect geographical coverage and food security context as follows “</w:t>
            </w:r>
            <w:r w:rsidRPr="00146E05">
              <w:rPr>
                <w:rFonts w:ascii="Trebuchet MS" w:eastAsia="SimSun" w:hAnsi="Trebuchet MS"/>
                <w:sz w:val="24"/>
                <w:szCs w:val="24"/>
                <w:lang w:eastAsia="zh-CN"/>
              </w:rPr>
              <w:t>120 VSLA functional by the end of the project”</w:t>
            </w:r>
          </w:p>
        </w:tc>
      </w:tr>
      <w:tr w:rsidR="00146E05" w:rsidRPr="00D0709A" w:rsidTr="00170F7F">
        <w:tc>
          <w:tcPr>
            <w:tcW w:w="1932" w:type="dxa"/>
            <w:vMerge/>
            <w:tcBorders>
              <w:top w:val="single" w:sz="8" w:space="0" w:color="4F81BD"/>
              <w:left w:val="single" w:sz="8" w:space="0" w:color="4F81BD"/>
              <w:bottom w:val="single" w:sz="8" w:space="0" w:color="4F81BD"/>
              <w:right w:val="single" w:sz="8" w:space="0" w:color="4F81BD"/>
            </w:tcBorders>
            <w:shd w:val="clear" w:color="auto" w:fill="D3DFEE"/>
          </w:tcPr>
          <w:p w:rsidR="002A206F" w:rsidRPr="00146E05" w:rsidRDefault="002A206F" w:rsidP="00146E05">
            <w:pPr>
              <w:spacing w:after="0" w:line="240" w:lineRule="auto"/>
              <w:rPr>
                <w:rFonts w:ascii="Trebuchet MS" w:eastAsia="SimSun" w:hAnsi="Trebuchet MS" w:cs="Arial"/>
                <w:b/>
                <w:bCs/>
                <w:sz w:val="24"/>
                <w:szCs w:val="24"/>
                <w:lang w:val="en-GB"/>
              </w:rPr>
            </w:pPr>
          </w:p>
        </w:tc>
        <w:tc>
          <w:tcPr>
            <w:tcW w:w="1936" w:type="dxa"/>
            <w:tcBorders>
              <w:top w:val="single" w:sz="8" w:space="0" w:color="4F81BD"/>
              <w:left w:val="single" w:sz="8" w:space="0" w:color="4F81BD"/>
              <w:bottom w:val="single" w:sz="8" w:space="0" w:color="4F81BD"/>
              <w:right w:val="single" w:sz="8" w:space="0" w:color="4F81BD"/>
            </w:tcBorders>
            <w:shd w:val="clear" w:color="auto" w:fill="D3DFEE"/>
          </w:tcPr>
          <w:p w:rsidR="002A206F" w:rsidRPr="00146E05" w:rsidRDefault="002A206F" w:rsidP="00146E05">
            <w:pPr>
              <w:pStyle w:val="ListParagraph"/>
              <w:ind w:left="36"/>
              <w:rPr>
                <w:rFonts w:ascii="Trebuchet MS" w:hAnsi="Trebuchet MS" w:cs="Arial"/>
              </w:rPr>
            </w:pPr>
            <w:r w:rsidRPr="00146E05">
              <w:rPr>
                <w:rFonts w:ascii="Trebuchet MS" w:hAnsi="Trebuchet MS" w:cs="Arial"/>
              </w:rPr>
              <w:t>60% of targeted HH have invested in income generating activities during the project period</w:t>
            </w:r>
          </w:p>
        </w:tc>
        <w:tc>
          <w:tcPr>
            <w:tcW w:w="4070" w:type="dxa"/>
            <w:tcBorders>
              <w:top w:val="single" w:sz="8" w:space="0" w:color="4F81BD"/>
              <w:left w:val="single" w:sz="8" w:space="0" w:color="4F81BD"/>
              <w:bottom w:val="single" w:sz="8" w:space="0" w:color="4F81BD"/>
              <w:right w:val="single" w:sz="8" w:space="0" w:color="4F81BD"/>
            </w:tcBorders>
            <w:shd w:val="clear" w:color="auto" w:fill="D3DFEE"/>
          </w:tcPr>
          <w:p w:rsidR="002A206F" w:rsidRPr="00146E05" w:rsidRDefault="002A206F" w:rsidP="00146E05">
            <w:pPr>
              <w:spacing w:after="0" w:line="240" w:lineRule="auto"/>
              <w:rPr>
                <w:rFonts w:ascii="Trebuchet MS" w:hAnsi="Trebuchet MS" w:cs="Arial"/>
                <w:sz w:val="24"/>
                <w:szCs w:val="24"/>
                <w:lang w:val="en-GB"/>
              </w:rPr>
            </w:pPr>
            <w:r w:rsidRPr="00146E05">
              <w:rPr>
                <w:rFonts w:ascii="Trebuchet MS" w:hAnsi="Trebuchet MS" w:cs="Arial"/>
                <w:sz w:val="24"/>
                <w:szCs w:val="24"/>
                <w:lang w:val="en-GB"/>
              </w:rPr>
              <w:t xml:space="preserve">An appropriate indicator for measures changes in the economic position of target HHs, the target is also realistic. An additional indicator that looks at borrowing rates would help collect information on how efficiently group savings </w:t>
            </w:r>
            <w:r w:rsidRPr="00B271E7">
              <w:rPr>
                <w:rFonts w:ascii="Trebuchet MS" w:hAnsi="Trebuchet MS" w:cs="Arial"/>
                <w:sz w:val="24"/>
                <w:szCs w:val="24"/>
                <w:lang w:val="en-GB"/>
              </w:rPr>
              <w:t>are being utilized</w:t>
            </w:r>
            <w:r w:rsidR="00C15D2B" w:rsidRPr="00146E05">
              <w:rPr>
                <w:rFonts w:ascii="Trebuchet MS" w:hAnsi="Trebuchet MS" w:cs="Arial"/>
                <w:sz w:val="24"/>
                <w:szCs w:val="24"/>
                <w:lang w:val="en-GB"/>
              </w:rPr>
              <w:t>.</w:t>
            </w:r>
          </w:p>
        </w:tc>
        <w:tc>
          <w:tcPr>
            <w:tcW w:w="2610" w:type="dxa"/>
            <w:tcBorders>
              <w:top w:val="single" w:sz="8" w:space="0" w:color="4F81BD"/>
              <w:left w:val="single" w:sz="8" w:space="0" w:color="4F81BD"/>
              <w:bottom w:val="single" w:sz="8" w:space="0" w:color="4F81BD"/>
              <w:right w:val="single" w:sz="8" w:space="0" w:color="4F81BD"/>
            </w:tcBorders>
            <w:shd w:val="clear" w:color="auto" w:fill="D3DFEE"/>
          </w:tcPr>
          <w:p w:rsidR="002A206F" w:rsidRPr="00146E05" w:rsidRDefault="001659AE" w:rsidP="0015171F">
            <w:pPr>
              <w:spacing w:after="0" w:line="240" w:lineRule="auto"/>
              <w:rPr>
                <w:rFonts w:ascii="Trebuchet MS" w:hAnsi="Trebuchet MS" w:cs="Arial"/>
                <w:sz w:val="24"/>
                <w:szCs w:val="24"/>
                <w:lang w:val="en-GB"/>
              </w:rPr>
            </w:pPr>
            <w:r w:rsidRPr="00146E05">
              <w:rPr>
                <w:rFonts w:ascii="Trebuchet MS" w:hAnsi="Trebuchet MS" w:cs="Arial"/>
                <w:sz w:val="24"/>
                <w:szCs w:val="24"/>
                <w:lang w:val="en-GB"/>
              </w:rPr>
              <w:t xml:space="preserve">Monitoring tools adopted to </w:t>
            </w:r>
            <w:r w:rsidR="0015171F">
              <w:rPr>
                <w:rFonts w:ascii="Trebuchet MS" w:hAnsi="Trebuchet MS" w:cs="Arial"/>
                <w:sz w:val="24"/>
                <w:szCs w:val="24"/>
                <w:lang w:val="en-GB"/>
              </w:rPr>
              <w:t>collect information that would provide</w:t>
            </w:r>
            <w:r w:rsidRPr="00146E05">
              <w:rPr>
                <w:rFonts w:ascii="Trebuchet MS" w:hAnsi="Trebuchet MS" w:cs="Arial"/>
                <w:sz w:val="24"/>
                <w:szCs w:val="24"/>
                <w:lang w:val="en-GB"/>
              </w:rPr>
              <w:t xml:space="preserve"> the saving, borrowing and lending rates</w:t>
            </w:r>
            <w:r w:rsidR="00C15D2B" w:rsidRPr="00146E05">
              <w:rPr>
                <w:rFonts w:ascii="Trebuchet MS" w:hAnsi="Trebuchet MS" w:cs="Arial"/>
                <w:sz w:val="24"/>
                <w:szCs w:val="24"/>
                <w:lang w:val="en-GB"/>
              </w:rPr>
              <w:t>.</w:t>
            </w:r>
          </w:p>
        </w:tc>
      </w:tr>
      <w:tr w:rsidR="00146E05" w:rsidRPr="00D0709A" w:rsidTr="00170F7F">
        <w:tc>
          <w:tcPr>
            <w:tcW w:w="1932" w:type="dxa"/>
            <w:vMerge/>
            <w:tcBorders>
              <w:top w:val="single" w:sz="8" w:space="0" w:color="4F81BD"/>
              <w:left w:val="single" w:sz="8" w:space="0" w:color="4F81BD"/>
              <w:bottom w:val="single" w:sz="8" w:space="0" w:color="4F81BD"/>
              <w:right w:val="single" w:sz="8" w:space="0" w:color="4F81BD"/>
            </w:tcBorders>
            <w:shd w:val="clear" w:color="auto" w:fill="auto"/>
          </w:tcPr>
          <w:p w:rsidR="002A206F" w:rsidRPr="00146E05" w:rsidRDefault="002A206F" w:rsidP="00146E05">
            <w:pPr>
              <w:spacing w:after="0" w:line="240" w:lineRule="auto"/>
              <w:rPr>
                <w:rFonts w:ascii="Trebuchet MS" w:eastAsia="SimSun" w:hAnsi="Trebuchet MS" w:cs="Arial"/>
                <w:b/>
                <w:bCs/>
                <w:sz w:val="24"/>
                <w:szCs w:val="24"/>
                <w:lang w:val="en-GB"/>
              </w:rPr>
            </w:pPr>
          </w:p>
        </w:tc>
        <w:tc>
          <w:tcPr>
            <w:tcW w:w="1936" w:type="dxa"/>
            <w:tcBorders>
              <w:top w:val="single" w:sz="8" w:space="0" w:color="4F81BD"/>
              <w:left w:val="single" w:sz="8" w:space="0" w:color="4F81BD"/>
              <w:bottom w:val="single" w:sz="8" w:space="0" w:color="4F81BD"/>
              <w:right w:val="single" w:sz="8" w:space="0" w:color="4F81BD"/>
            </w:tcBorders>
            <w:shd w:val="clear" w:color="auto" w:fill="auto"/>
          </w:tcPr>
          <w:p w:rsidR="002A206F" w:rsidRPr="00146E05" w:rsidRDefault="002A206F" w:rsidP="00146E05">
            <w:pPr>
              <w:pStyle w:val="ListParagraph"/>
              <w:ind w:left="36"/>
              <w:rPr>
                <w:rFonts w:ascii="Trebuchet MS" w:hAnsi="Trebuchet MS" w:cs="Arial"/>
              </w:rPr>
            </w:pPr>
            <w:r w:rsidRPr="00146E05">
              <w:rPr>
                <w:rFonts w:ascii="Trebuchet MS" w:hAnsi="Trebuchet MS" w:cs="Arial"/>
              </w:rPr>
              <w:t>At least 30% of the HH that receive conditional or unconditional cash injections participate</w:t>
            </w:r>
            <w:r w:rsidR="002A10E8" w:rsidRPr="00146E05">
              <w:rPr>
                <w:rFonts w:ascii="Trebuchet MS" w:hAnsi="Trebuchet MS" w:cs="Arial"/>
              </w:rPr>
              <w:t xml:space="preserve"> in a VSLA</w:t>
            </w:r>
          </w:p>
        </w:tc>
        <w:tc>
          <w:tcPr>
            <w:tcW w:w="4070" w:type="dxa"/>
            <w:tcBorders>
              <w:top w:val="single" w:sz="8" w:space="0" w:color="4F81BD"/>
              <w:left w:val="single" w:sz="8" w:space="0" w:color="4F81BD"/>
              <w:bottom w:val="single" w:sz="8" w:space="0" w:color="4F81BD"/>
              <w:right w:val="single" w:sz="8" w:space="0" w:color="4F81BD"/>
            </w:tcBorders>
            <w:shd w:val="clear" w:color="auto" w:fill="auto"/>
          </w:tcPr>
          <w:p w:rsidR="002A206F" w:rsidRPr="00146E05" w:rsidRDefault="002A206F" w:rsidP="00146E05">
            <w:pPr>
              <w:spacing w:after="0" w:line="240" w:lineRule="auto"/>
              <w:rPr>
                <w:rFonts w:ascii="Trebuchet MS" w:hAnsi="Trebuchet MS" w:cs="Arial"/>
                <w:sz w:val="24"/>
                <w:szCs w:val="24"/>
                <w:lang w:val="en-GB"/>
              </w:rPr>
            </w:pPr>
            <w:r w:rsidRPr="00146E05">
              <w:rPr>
                <w:rFonts w:ascii="Trebuchet MS" w:hAnsi="Trebuchet MS" w:cs="Arial"/>
                <w:sz w:val="24"/>
                <w:szCs w:val="24"/>
                <w:lang w:val="en-GB"/>
              </w:rPr>
              <w:t>Useful for measuring the linkage between the relief and recovery components of the project but does not provide meaningful information of any change in the social and economic position of HHs</w:t>
            </w:r>
            <w:r w:rsidR="00C15D2B" w:rsidRPr="00146E05">
              <w:rPr>
                <w:rFonts w:ascii="Trebuchet MS" w:hAnsi="Trebuchet MS" w:cs="Arial"/>
                <w:sz w:val="24"/>
                <w:szCs w:val="24"/>
                <w:lang w:val="en-GB"/>
              </w:rPr>
              <w:t>.</w:t>
            </w:r>
          </w:p>
        </w:tc>
        <w:tc>
          <w:tcPr>
            <w:tcW w:w="2610" w:type="dxa"/>
            <w:tcBorders>
              <w:top w:val="single" w:sz="8" w:space="0" w:color="4F81BD"/>
              <w:left w:val="single" w:sz="8" w:space="0" w:color="4F81BD"/>
              <w:bottom w:val="single" w:sz="8" w:space="0" w:color="4F81BD"/>
              <w:right w:val="single" w:sz="8" w:space="0" w:color="4F81BD"/>
            </w:tcBorders>
            <w:shd w:val="clear" w:color="auto" w:fill="auto"/>
          </w:tcPr>
          <w:p w:rsidR="002A206F" w:rsidRPr="00146E05" w:rsidRDefault="00F330B7" w:rsidP="00146E05">
            <w:pPr>
              <w:spacing w:after="0" w:line="240" w:lineRule="auto"/>
              <w:rPr>
                <w:rFonts w:ascii="Trebuchet MS" w:hAnsi="Trebuchet MS" w:cs="Arial"/>
                <w:sz w:val="24"/>
                <w:szCs w:val="24"/>
                <w:lang w:val="en-GB"/>
              </w:rPr>
            </w:pPr>
            <w:r w:rsidRPr="00146E05">
              <w:rPr>
                <w:rFonts w:ascii="Trebuchet MS" w:hAnsi="Trebuchet MS" w:cs="Arial"/>
                <w:sz w:val="24"/>
                <w:szCs w:val="24"/>
                <w:lang w:val="en-GB"/>
              </w:rPr>
              <w:t>No change</w:t>
            </w:r>
          </w:p>
        </w:tc>
      </w:tr>
      <w:tr w:rsidR="00146E05" w:rsidRPr="00D0709A" w:rsidTr="00170F7F">
        <w:tc>
          <w:tcPr>
            <w:tcW w:w="1932" w:type="dxa"/>
            <w:vMerge/>
            <w:tcBorders>
              <w:top w:val="single" w:sz="8" w:space="0" w:color="4F81BD"/>
              <w:left w:val="single" w:sz="8" w:space="0" w:color="4F81BD"/>
              <w:bottom w:val="single" w:sz="8" w:space="0" w:color="4F81BD"/>
              <w:right w:val="single" w:sz="8" w:space="0" w:color="4F81BD"/>
            </w:tcBorders>
            <w:shd w:val="clear" w:color="auto" w:fill="D3DFEE"/>
          </w:tcPr>
          <w:p w:rsidR="002A10E8" w:rsidRPr="00146E05" w:rsidRDefault="002A10E8" w:rsidP="00146E05">
            <w:pPr>
              <w:spacing w:after="0" w:line="240" w:lineRule="auto"/>
              <w:rPr>
                <w:rFonts w:ascii="Trebuchet MS" w:eastAsia="SimSun" w:hAnsi="Trebuchet MS" w:cs="Arial"/>
                <w:b/>
                <w:bCs/>
                <w:sz w:val="24"/>
                <w:szCs w:val="24"/>
                <w:lang w:val="en-GB"/>
              </w:rPr>
            </w:pPr>
          </w:p>
        </w:tc>
        <w:tc>
          <w:tcPr>
            <w:tcW w:w="1936" w:type="dxa"/>
            <w:tcBorders>
              <w:top w:val="single" w:sz="8" w:space="0" w:color="4F81BD"/>
              <w:left w:val="single" w:sz="8" w:space="0" w:color="4F81BD"/>
              <w:bottom w:val="single" w:sz="8" w:space="0" w:color="4F81BD"/>
              <w:right w:val="single" w:sz="8" w:space="0" w:color="4F81BD"/>
            </w:tcBorders>
            <w:shd w:val="clear" w:color="auto" w:fill="D3DFEE"/>
          </w:tcPr>
          <w:p w:rsidR="002A10E8" w:rsidRPr="00146E05" w:rsidRDefault="002A10E8" w:rsidP="00146E05">
            <w:pPr>
              <w:pStyle w:val="ListParagraph"/>
              <w:ind w:left="36"/>
              <w:rPr>
                <w:rFonts w:ascii="Trebuchet MS" w:hAnsi="Trebuchet MS" w:cs="Arial"/>
              </w:rPr>
            </w:pPr>
            <w:r w:rsidRPr="00146E05">
              <w:rPr>
                <w:rFonts w:ascii="Trebuchet MS" w:hAnsi="Trebuchet MS" w:cs="Arial"/>
              </w:rPr>
              <w:t>60% members of VSLA report an increase in their income</w:t>
            </w:r>
          </w:p>
        </w:tc>
        <w:tc>
          <w:tcPr>
            <w:tcW w:w="4070" w:type="dxa"/>
            <w:tcBorders>
              <w:top w:val="single" w:sz="8" w:space="0" w:color="4F81BD"/>
              <w:left w:val="single" w:sz="8" w:space="0" w:color="4F81BD"/>
              <w:bottom w:val="single" w:sz="8" w:space="0" w:color="4F81BD"/>
              <w:right w:val="single" w:sz="8" w:space="0" w:color="4F81BD"/>
            </w:tcBorders>
            <w:shd w:val="clear" w:color="auto" w:fill="D3DFEE"/>
          </w:tcPr>
          <w:p w:rsidR="002A10E8" w:rsidRPr="00146E05" w:rsidRDefault="002A10E8" w:rsidP="00146E05">
            <w:pPr>
              <w:spacing w:after="0" w:line="240" w:lineRule="auto"/>
              <w:rPr>
                <w:rFonts w:ascii="Trebuchet MS" w:hAnsi="Trebuchet MS" w:cs="Arial"/>
                <w:sz w:val="24"/>
                <w:szCs w:val="24"/>
                <w:lang w:val="en-GB"/>
              </w:rPr>
            </w:pPr>
          </w:p>
        </w:tc>
        <w:tc>
          <w:tcPr>
            <w:tcW w:w="2610" w:type="dxa"/>
            <w:tcBorders>
              <w:top w:val="single" w:sz="8" w:space="0" w:color="4F81BD"/>
              <w:left w:val="single" w:sz="8" w:space="0" w:color="4F81BD"/>
              <w:bottom w:val="single" w:sz="8" w:space="0" w:color="4F81BD"/>
              <w:right w:val="single" w:sz="8" w:space="0" w:color="4F81BD"/>
            </w:tcBorders>
            <w:shd w:val="clear" w:color="auto" w:fill="D3DFEE"/>
          </w:tcPr>
          <w:p w:rsidR="002A10E8" w:rsidRPr="00146E05" w:rsidRDefault="002A10E8" w:rsidP="00146E05">
            <w:pPr>
              <w:spacing w:after="0" w:line="240" w:lineRule="auto"/>
              <w:rPr>
                <w:rFonts w:ascii="Trebuchet MS" w:hAnsi="Trebuchet MS" w:cs="Arial"/>
                <w:sz w:val="24"/>
                <w:szCs w:val="24"/>
                <w:lang w:val="en-GB"/>
              </w:rPr>
            </w:pPr>
            <w:r w:rsidRPr="00146E05">
              <w:rPr>
                <w:rFonts w:ascii="Trebuchet MS" w:hAnsi="Trebuchet MS" w:cs="Arial"/>
                <w:sz w:val="24"/>
                <w:szCs w:val="24"/>
                <w:lang w:val="en-GB"/>
              </w:rPr>
              <w:t xml:space="preserve">New indicator used to measure the impact </w:t>
            </w:r>
            <w:r w:rsidR="0015171F">
              <w:rPr>
                <w:rFonts w:ascii="Trebuchet MS" w:hAnsi="Trebuchet MS" w:cs="Arial"/>
                <w:sz w:val="24"/>
                <w:szCs w:val="24"/>
                <w:lang w:val="en-GB"/>
              </w:rPr>
              <w:t xml:space="preserve">of VSLA on household income. </w:t>
            </w:r>
          </w:p>
        </w:tc>
      </w:tr>
      <w:tr w:rsidR="00146E05" w:rsidRPr="00D0709A" w:rsidTr="00170F7F">
        <w:tc>
          <w:tcPr>
            <w:tcW w:w="1932" w:type="dxa"/>
            <w:vMerge/>
            <w:tcBorders>
              <w:top w:val="single" w:sz="8" w:space="0" w:color="4F81BD"/>
              <w:left w:val="single" w:sz="8" w:space="0" w:color="4F81BD"/>
              <w:bottom w:val="single" w:sz="8" w:space="0" w:color="4F81BD"/>
              <w:right w:val="single" w:sz="8" w:space="0" w:color="4F81BD"/>
            </w:tcBorders>
            <w:shd w:val="clear" w:color="auto" w:fill="auto"/>
          </w:tcPr>
          <w:p w:rsidR="002A206F" w:rsidRPr="00146E05" w:rsidRDefault="002A206F" w:rsidP="00146E05">
            <w:pPr>
              <w:spacing w:after="0" w:line="240" w:lineRule="auto"/>
              <w:rPr>
                <w:rFonts w:ascii="Trebuchet MS" w:eastAsia="SimSun" w:hAnsi="Trebuchet MS" w:cs="Arial"/>
                <w:b/>
                <w:bCs/>
                <w:sz w:val="24"/>
                <w:szCs w:val="24"/>
                <w:lang w:val="en-GB"/>
              </w:rPr>
            </w:pPr>
          </w:p>
        </w:tc>
        <w:tc>
          <w:tcPr>
            <w:tcW w:w="1936" w:type="dxa"/>
            <w:tcBorders>
              <w:top w:val="single" w:sz="8" w:space="0" w:color="4F81BD"/>
              <w:left w:val="single" w:sz="8" w:space="0" w:color="4F81BD"/>
              <w:bottom w:val="single" w:sz="8" w:space="0" w:color="4F81BD"/>
              <w:right w:val="single" w:sz="8" w:space="0" w:color="4F81BD"/>
            </w:tcBorders>
            <w:shd w:val="clear" w:color="auto" w:fill="auto"/>
          </w:tcPr>
          <w:p w:rsidR="002A206F" w:rsidRPr="00146E05" w:rsidRDefault="002A206F" w:rsidP="00146E05">
            <w:pPr>
              <w:pStyle w:val="ListParagraph"/>
              <w:ind w:left="36"/>
              <w:rPr>
                <w:rFonts w:ascii="Trebuchet MS" w:hAnsi="Trebuchet MS" w:cs="Arial"/>
              </w:rPr>
            </w:pPr>
            <w:r w:rsidRPr="00146E05">
              <w:rPr>
                <w:rFonts w:ascii="Trebuchet MS" w:hAnsi="Trebuchet MS" w:cs="Arial"/>
              </w:rPr>
              <w:t>At least 70% of members VSLAs are female</w:t>
            </w:r>
          </w:p>
        </w:tc>
        <w:tc>
          <w:tcPr>
            <w:tcW w:w="4070" w:type="dxa"/>
            <w:tcBorders>
              <w:top w:val="single" w:sz="8" w:space="0" w:color="4F81BD"/>
              <w:left w:val="single" w:sz="8" w:space="0" w:color="4F81BD"/>
              <w:bottom w:val="single" w:sz="8" w:space="0" w:color="4F81BD"/>
              <w:right w:val="single" w:sz="8" w:space="0" w:color="4F81BD"/>
            </w:tcBorders>
            <w:shd w:val="clear" w:color="auto" w:fill="auto"/>
          </w:tcPr>
          <w:p w:rsidR="002A206F" w:rsidRPr="00146E05" w:rsidRDefault="002A206F" w:rsidP="00146E05">
            <w:pPr>
              <w:spacing w:after="0" w:line="240" w:lineRule="auto"/>
              <w:rPr>
                <w:rFonts w:ascii="Trebuchet MS" w:hAnsi="Trebuchet MS" w:cs="Arial"/>
                <w:sz w:val="24"/>
                <w:szCs w:val="24"/>
                <w:lang w:val="en-GB"/>
              </w:rPr>
            </w:pPr>
            <w:r w:rsidRPr="00146E05">
              <w:rPr>
                <w:rFonts w:ascii="Trebuchet MS" w:hAnsi="Trebuchet MS" w:cs="Arial"/>
                <w:sz w:val="24"/>
                <w:szCs w:val="24"/>
                <w:lang w:val="en-GB"/>
              </w:rPr>
              <w:t>Appropriate for measuring whether or not the project is reaching the intended benefic</w:t>
            </w:r>
            <w:r w:rsidR="00C15D2B" w:rsidRPr="00146E05">
              <w:rPr>
                <w:rFonts w:ascii="Trebuchet MS" w:hAnsi="Trebuchet MS" w:cs="Arial"/>
                <w:sz w:val="24"/>
                <w:szCs w:val="24"/>
                <w:lang w:val="en-GB"/>
              </w:rPr>
              <w:t>iaries.</w:t>
            </w:r>
          </w:p>
        </w:tc>
        <w:tc>
          <w:tcPr>
            <w:tcW w:w="2610" w:type="dxa"/>
            <w:tcBorders>
              <w:top w:val="single" w:sz="8" w:space="0" w:color="4F81BD"/>
              <w:left w:val="single" w:sz="8" w:space="0" w:color="4F81BD"/>
              <w:bottom w:val="single" w:sz="8" w:space="0" w:color="4F81BD"/>
              <w:right w:val="single" w:sz="8" w:space="0" w:color="4F81BD"/>
            </w:tcBorders>
            <w:shd w:val="clear" w:color="auto" w:fill="auto"/>
          </w:tcPr>
          <w:p w:rsidR="002A206F" w:rsidRPr="00146E05" w:rsidRDefault="00F330B7" w:rsidP="00146E05">
            <w:pPr>
              <w:spacing w:after="0" w:line="240" w:lineRule="auto"/>
              <w:rPr>
                <w:rFonts w:ascii="Trebuchet MS" w:hAnsi="Trebuchet MS" w:cs="Arial"/>
                <w:sz w:val="24"/>
                <w:szCs w:val="24"/>
                <w:lang w:val="en-GB"/>
              </w:rPr>
            </w:pPr>
            <w:r w:rsidRPr="00146E05">
              <w:rPr>
                <w:rFonts w:ascii="Trebuchet MS" w:hAnsi="Trebuchet MS" w:cs="Arial"/>
                <w:sz w:val="24"/>
                <w:szCs w:val="24"/>
                <w:lang w:val="en-GB"/>
              </w:rPr>
              <w:t>No change</w:t>
            </w:r>
          </w:p>
        </w:tc>
      </w:tr>
      <w:tr w:rsidR="00146E05" w:rsidRPr="00D0709A" w:rsidTr="00170F7F">
        <w:tc>
          <w:tcPr>
            <w:tcW w:w="1932" w:type="dxa"/>
            <w:vMerge/>
            <w:tcBorders>
              <w:top w:val="single" w:sz="8" w:space="0" w:color="4F81BD"/>
              <w:left w:val="single" w:sz="8" w:space="0" w:color="4F81BD"/>
              <w:bottom w:val="single" w:sz="8" w:space="0" w:color="4F81BD"/>
              <w:right w:val="single" w:sz="8" w:space="0" w:color="4F81BD"/>
            </w:tcBorders>
            <w:shd w:val="clear" w:color="auto" w:fill="D3DFEE"/>
          </w:tcPr>
          <w:p w:rsidR="002A206F" w:rsidRPr="00146E05" w:rsidRDefault="002A206F" w:rsidP="00146E05">
            <w:pPr>
              <w:spacing w:after="0" w:line="240" w:lineRule="auto"/>
              <w:rPr>
                <w:rFonts w:ascii="Trebuchet MS" w:eastAsia="SimSun" w:hAnsi="Trebuchet MS" w:cs="Arial"/>
                <w:b/>
                <w:bCs/>
                <w:sz w:val="24"/>
                <w:szCs w:val="24"/>
                <w:lang w:val="en-GB"/>
              </w:rPr>
            </w:pPr>
          </w:p>
        </w:tc>
        <w:tc>
          <w:tcPr>
            <w:tcW w:w="1936" w:type="dxa"/>
            <w:tcBorders>
              <w:top w:val="single" w:sz="8" w:space="0" w:color="4F81BD"/>
              <w:left w:val="single" w:sz="8" w:space="0" w:color="4F81BD"/>
              <w:bottom w:val="single" w:sz="8" w:space="0" w:color="4F81BD"/>
              <w:right w:val="single" w:sz="8" w:space="0" w:color="4F81BD"/>
            </w:tcBorders>
            <w:shd w:val="clear" w:color="auto" w:fill="D3DFEE"/>
          </w:tcPr>
          <w:p w:rsidR="002A206F" w:rsidRPr="00146E05" w:rsidRDefault="002A206F" w:rsidP="00146E05">
            <w:pPr>
              <w:pStyle w:val="ListParagraph"/>
              <w:ind w:left="36"/>
              <w:rPr>
                <w:rFonts w:ascii="Trebuchet MS" w:hAnsi="Trebuchet MS" w:cs="Arial"/>
              </w:rPr>
            </w:pPr>
            <w:r w:rsidRPr="00146E05">
              <w:rPr>
                <w:rFonts w:ascii="Trebuchet MS" w:hAnsi="Trebuchet MS" w:cs="Arial"/>
              </w:rPr>
              <w:t xml:space="preserve">At least 60% of the participants report an improvement of their </w:t>
            </w:r>
            <w:r w:rsidR="004E0E4C" w:rsidRPr="00146E05">
              <w:rPr>
                <w:rFonts w:ascii="Trebuchet MS" w:hAnsi="Trebuchet MS" w:cs="Arial"/>
              </w:rPr>
              <w:t>self-respect</w:t>
            </w:r>
            <w:r w:rsidRPr="00146E05">
              <w:rPr>
                <w:rFonts w:ascii="Trebuchet MS" w:hAnsi="Trebuchet MS" w:cs="Arial"/>
              </w:rPr>
              <w:t xml:space="preserve"> and social position through their participation in VSLA.</w:t>
            </w:r>
          </w:p>
        </w:tc>
        <w:tc>
          <w:tcPr>
            <w:tcW w:w="4070" w:type="dxa"/>
            <w:tcBorders>
              <w:top w:val="single" w:sz="8" w:space="0" w:color="4F81BD"/>
              <w:left w:val="single" w:sz="8" w:space="0" w:color="4F81BD"/>
              <w:bottom w:val="single" w:sz="8" w:space="0" w:color="4F81BD"/>
              <w:right w:val="single" w:sz="8" w:space="0" w:color="4F81BD"/>
            </w:tcBorders>
            <w:shd w:val="clear" w:color="auto" w:fill="D3DFEE"/>
          </w:tcPr>
          <w:p w:rsidR="002A206F" w:rsidRPr="00146E05" w:rsidRDefault="002A206F" w:rsidP="00146E05">
            <w:pPr>
              <w:spacing w:after="0" w:line="240" w:lineRule="auto"/>
              <w:rPr>
                <w:rFonts w:ascii="Trebuchet MS" w:hAnsi="Trebuchet MS" w:cs="Arial"/>
                <w:sz w:val="24"/>
                <w:szCs w:val="24"/>
                <w:lang w:val="en-GB"/>
              </w:rPr>
            </w:pPr>
            <w:r w:rsidRPr="00146E05">
              <w:rPr>
                <w:rFonts w:ascii="Trebuchet MS" w:hAnsi="Trebuchet MS" w:cs="Arial"/>
                <w:sz w:val="24"/>
                <w:szCs w:val="24"/>
                <w:lang w:val="en-GB"/>
              </w:rPr>
              <w:t>Appropriate for measuring changes in social position but collecting this information can be difficult</w:t>
            </w:r>
            <w:r w:rsidR="00C15D2B" w:rsidRPr="00146E05">
              <w:rPr>
                <w:rFonts w:ascii="Trebuchet MS" w:hAnsi="Trebuchet MS" w:cs="Arial"/>
                <w:sz w:val="24"/>
                <w:szCs w:val="24"/>
                <w:lang w:val="en-GB"/>
              </w:rPr>
              <w:t xml:space="preserve"> as these are intangibles.</w:t>
            </w:r>
          </w:p>
        </w:tc>
        <w:tc>
          <w:tcPr>
            <w:tcW w:w="2610" w:type="dxa"/>
            <w:tcBorders>
              <w:top w:val="single" w:sz="8" w:space="0" w:color="4F81BD"/>
              <w:left w:val="single" w:sz="8" w:space="0" w:color="4F81BD"/>
              <w:bottom w:val="single" w:sz="8" w:space="0" w:color="4F81BD"/>
              <w:right w:val="single" w:sz="8" w:space="0" w:color="4F81BD"/>
            </w:tcBorders>
            <w:shd w:val="clear" w:color="auto" w:fill="D3DFEE"/>
          </w:tcPr>
          <w:p w:rsidR="002A206F" w:rsidRPr="00146E05" w:rsidRDefault="00F330B7" w:rsidP="00146E05">
            <w:pPr>
              <w:spacing w:after="0" w:line="240" w:lineRule="auto"/>
              <w:rPr>
                <w:rFonts w:ascii="Trebuchet MS" w:hAnsi="Trebuchet MS" w:cs="Arial"/>
                <w:sz w:val="24"/>
                <w:szCs w:val="24"/>
                <w:lang w:val="en-GB"/>
              </w:rPr>
            </w:pPr>
            <w:r w:rsidRPr="00146E05">
              <w:rPr>
                <w:rFonts w:ascii="Trebuchet MS" w:hAnsi="Trebuchet MS" w:cs="Arial"/>
                <w:sz w:val="24"/>
                <w:szCs w:val="24"/>
                <w:lang w:val="en-GB"/>
              </w:rPr>
              <w:t>No change</w:t>
            </w:r>
            <w:r w:rsidR="00C15D2B" w:rsidRPr="00146E05">
              <w:rPr>
                <w:rFonts w:ascii="Trebuchet MS" w:hAnsi="Trebuchet MS" w:cs="Arial"/>
                <w:sz w:val="24"/>
                <w:szCs w:val="24"/>
                <w:lang w:val="en-GB"/>
              </w:rPr>
              <w:t xml:space="preserve"> </w:t>
            </w:r>
          </w:p>
        </w:tc>
      </w:tr>
      <w:tr w:rsidR="00146E05" w:rsidRPr="00D0709A" w:rsidTr="00170F7F">
        <w:tc>
          <w:tcPr>
            <w:tcW w:w="1932" w:type="dxa"/>
            <w:vMerge/>
            <w:tcBorders>
              <w:top w:val="single" w:sz="8" w:space="0" w:color="4F81BD"/>
              <w:left w:val="single" w:sz="8" w:space="0" w:color="4F81BD"/>
              <w:bottom w:val="single" w:sz="8" w:space="0" w:color="4F81BD"/>
              <w:right w:val="single" w:sz="8" w:space="0" w:color="4F81BD"/>
            </w:tcBorders>
            <w:shd w:val="clear" w:color="auto" w:fill="auto"/>
          </w:tcPr>
          <w:p w:rsidR="002A206F" w:rsidRPr="00146E05" w:rsidRDefault="002A206F" w:rsidP="00146E05">
            <w:pPr>
              <w:spacing w:after="0" w:line="240" w:lineRule="auto"/>
              <w:rPr>
                <w:rFonts w:ascii="Trebuchet MS" w:eastAsia="SimSun" w:hAnsi="Trebuchet MS" w:cs="Arial"/>
                <w:b/>
                <w:bCs/>
                <w:sz w:val="24"/>
                <w:szCs w:val="24"/>
                <w:lang w:val="en-GB"/>
              </w:rPr>
            </w:pPr>
          </w:p>
        </w:tc>
        <w:tc>
          <w:tcPr>
            <w:tcW w:w="1936" w:type="dxa"/>
            <w:tcBorders>
              <w:top w:val="single" w:sz="8" w:space="0" w:color="4F81BD"/>
              <w:left w:val="single" w:sz="8" w:space="0" w:color="4F81BD"/>
              <w:bottom w:val="single" w:sz="8" w:space="0" w:color="4F81BD"/>
              <w:right w:val="single" w:sz="8" w:space="0" w:color="4F81BD"/>
            </w:tcBorders>
            <w:shd w:val="clear" w:color="auto" w:fill="auto"/>
          </w:tcPr>
          <w:p w:rsidR="002A206F" w:rsidRPr="00146E05" w:rsidRDefault="002A206F" w:rsidP="00146E05">
            <w:pPr>
              <w:pStyle w:val="ListParagraph"/>
              <w:ind w:left="36"/>
              <w:rPr>
                <w:rFonts w:ascii="Trebuchet MS" w:hAnsi="Trebuchet MS" w:cs="Arial"/>
              </w:rPr>
            </w:pPr>
            <w:r w:rsidRPr="00146E05">
              <w:rPr>
                <w:rFonts w:ascii="Trebuchet MS" w:hAnsi="Trebuchet MS" w:cs="Arial"/>
              </w:rPr>
              <w:t xml:space="preserve">3150 HH </w:t>
            </w:r>
            <w:r w:rsidRPr="00B271E7">
              <w:rPr>
                <w:rFonts w:ascii="Trebuchet MS" w:hAnsi="Trebuchet MS" w:cs="Arial"/>
              </w:rPr>
              <w:t>have</w:t>
            </w:r>
            <w:r w:rsidRPr="00146E05">
              <w:rPr>
                <w:rFonts w:ascii="Trebuchet MS" w:hAnsi="Trebuchet MS" w:cs="Arial"/>
              </w:rPr>
              <w:t xml:space="preserve"> access to financial services </w:t>
            </w:r>
            <w:r w:rsidRPr="00B271E7">
              <w:rPr>
                <w:rFonts w:ascii="Trebuchet MS" w:hAnsi="Trebuchet MS" w:cs="Arial"/>
              </w:rPr>
              <w:t>though</w:t>
            </w:r>
            <w:r w:rsidRPr="00146E05">
              <w:rPr>
                <w:rFonts w:ascii="Trebuchet MS" w:hAnsi="Trebuchet MS" w:cs="Arial"/>
              </w:rPr>
              <w:t xml:space="preserve"> participation in VSLAs.</w:t>
            </w:r>
          </w:p>
        </w:tc>
        <w:tc>
          <w:tcPr>
            <w:tcW w:w="4070" w:type="dxa"/>
            <w:tcBorders>
              <w:top w:val="single" w:sz="8" w:space="0" w:color="4F81BD"/>
              <w:left w:val="single" w:sz="8" w:space="0" w:color="4F81BD"/>
              <w:bottom w:val="single" w:sz="8" w:space="0" w:color="4F81BD"/>
              <w:right w:val="single" w:sz="8" w:space="0" w:color="4F81BD"/>
            </w:tcBorders>
            <w:shd w:val="clear" w:color="auto" w:fill="auto"/>
          </w:tcPr>
          <w:p w:rsidR="002A206F" w:rsidRPr="00146E05" w:rsidRDefault="002A206F" w:rsidP="00146E05">
            <w:pPr>
              <w:spacing w:after="0" w:line="240" w:lineRule="auto"/>
              <w:rPr>
                <w:rFonts w:ascii="Trebuchet MS" w:hAnsi="Trebuchet MS" w:cs="Arial"/>
                <w:sz w:val="24"/>
                <w:szCs w:val="24"/>
                <w:lang w:val="en-GB"/>
              </w:rPr>
            </w:pPr>
            <w:r w:rsidRPr="00B271E7">
              <w:rPr>
                <w:rFonts w:ascii="Trebuchet MS" w:hAnsi="Trebuchet MS" w:cs="Arial"/>
                <w:sz w:val="24"/>
                <w:szCs w:val="24"/>
                <w:lang w:val="en-GB"/>
              </w:rPr>
              <w:t>This indicator is not comprehensive enough, it should also look at borrowing rates to see who is benefiting from this service and if it service really meets the needs of the poorest members of the groups.</w:t>
            </w:r>
            <w:r w:rsidRPr="00146E05">
              <w:rPr>
                <w:rFonts w:ascii="Trebuchet MS" w:hAnsi="Trebuchet MS" w:cs="Arial"/>
                <w:sz w:val="24"/>
                <w:szCs w:val="24"/>
                <w:lang w:val="en-GB"/>
              </w:rPr>
              <w:t xml:space="preserve"> </w:t>
            </w:r>
          </w:p>
        </w:tc>
        <w:tc>
          <w:tcPr>
            <w:tcW w:w="2610" w:type="dxa"/>
            <w:tcBorders>
              <w:top w:val="single" w:sz="8" w:space="0" w:color="4F81BD"/>
              <w:left w:val="single" w:sz="8" w:space="0" w:color="4F81BD"/>
              <w:bottom w:val="single" w:sz="8" w:space="0" w:color="4F81BD"/>
              <w:right w:val="single" w:sz="8" w:space="0" w:color="4F81BD"/>
            </w:tcBorders>
            <w:shd w:val="clear" w:color="auto" w:fill="auto"/>
          </w:tcPr>
          <w:p w:rsidR="002A206F" w:rsidRPr="00146E05" w:rsidRDefault="0015171F" w:rsidP="00146E05">
            <w:pPr>
              <w:spacing w:after="0" w:line="240" w:lineRule="auto"/>
              <w:rPr>
                <w:rFonts w:ascii="Trebuchet MS" w:hAnsi="Trebuchet MS" w:cs="Arial"/>
                <w:sz w:val="24"/>
                <w:szCs w:val="24"/>
                <w:lang w:val="en-GB"/>
              </w:rPr>
            </w:pPr>
            <w:r>
              <w:rPr>
                <w:rFonts w:ascii="Trebuchet MS" w:hAnsi="Trebuchet MS" w:cs="Arial"/>
                <w:sz w:val="24"/>
                <w:szCs w:val="24"/>
                <w:lang w:val="en-GB"/>
              </w:rPr>
              <w:t>E</w:t>
            </w:r>
            <w:r w:rsidR="00F330B7" w:rsidRPr="00146E05">
              <w:rPr>
                <w:rFonts w:ascii="Trebuchet MS" w:hAnsi="Trebuchet MS" w:cs="Arial"/>
                <w:sz w:val="24"/>
                <w:szCs w:val="24"/>
                <w:lang w:val="en-GB"/>
              </w:rPr>
              <w:t>liminated as indicators under the 3</w:t>
            </w:r>
            <w:r w:rsidR="00F330B7" w:rsidRPr="00146E05">
              <w:rPr>
                <w:rFonts w:ascii="Trebuchet MS" w:hAnsi="Trebuchet MS" w:cs="Arial"/>
                <w:sz w:val="24"/>
                <w:szCs w:val="24"/>
                <w:vertAlign w:val="superscript"/>
                <w:lang w:val="en-GB"/>
              </w:rPr>
              <w:t>rd</w:t>
            </w:r>
            <w:r w:rsidR="00F330B7" w:rsidRPr="00146E05">
              <w:rPr>
                <w:rFonts w:ascii="Trebuchet MS" w:hAnsi="Trebuchet MS" w:cs="Arial"/>
                <w:sz w:val="24"/>
                <w:szCs w:val="24"/>
                <w:lang w:val="en-GB"/>
              </w:rPr>
              <w:t xml:space="preserve"> result contribute towards measuring its achievements</w:t>
            </w:r>
            <w:r w:rsidR="00C15D2B" w:rsidRPr="00146E05">
              <w:rPr>
                <w:rFonts w:ascii="Trebuchet MS" w:hAnsi="Trebuchet MS" w:cs="Arial"/>
                <w:sz w:val="24"/>
                <w:szCs w:val="24"/>
                <w:lang w:val="en-GB"/>
              </w:rPr>
              <w:t>.</w:t>
            </w:r>
          </w:p>
        </w:tc>
      </w:tr>
    </w:tbl>
    <w:p w:rsidR="00CA2E7E" w:rsidRPr="00C039A3" w:rsidRDefault="0082075D" w:rsidP="00B46A94">
      <w:pPr>
        <w:pStyle w:val="Heading3"/>
        <w:spacing w:line="360" w:lineRule="auto"/>
        <w:jc w:val="both"/>
        <w:rPr>
          <w:rFonts w:ascii="Trebuchet MS" w:hAnsi="Trebuchet MS" w:cs="Arial"/>
          <w:color w:val="000000"/>
          <w:sz w:val="24"/>
          <w:szCs w:val="24"/>
          <w:lang w:val="en-GB"/>
        </w:rPr>
      </w:pPr>
      <w:r>
        <w:rPr>
          <w:rFonts w:ascii="Trebuchet MS" w:hAnsi="Trebuchet MS" w:cs="Arial"/>
          <w:color w:val="000000"/>
          <w:sz w:val="24"/>
          <w:szCs w:val="24"/>
          <w:lang w:val="en-GB"/>
        </w:rPr>
        <w:lastRenderedPageBreak/>
        <w:t>3.3.5</w:t>
      </w:r>
      <w:r w:rsidR="00993497">
        <w:rPr>
          <w:rFonts w:ascii="Trebuchet MS" w:hAnsi="Trebuchet MS" w:cs="Arial"/>
          <w:color w:val="000000"/>
          <w:sz w:val="24"/>
          <w:szCs w:val="24"/>
          <w:lang w:val="en-GB"/>
        </w:rPr>
        <w:t xml:space="preserve"> </w:t>
      </w:r>
      <w:r w:rsidR="00BF732C" w:rsidRPr="00C039A3">
        <w:rPr>
          <w:rFonts w:ascii="Trebuchet MS" w:hAnsi="Trebuchet MS" w:cs="Arial"/>
          <w:color w:val="000000"/>
          <w:sz w:val="24"/>
          <w:szCs w:val="24"/>
          <w:lang w:val="en-GB"/>
        </w:rPr>
        <w:t>Robustness of the monitoring protocol</w:t>
      </w:r>
    </w:p>
    <w:p w:rsidR="00CA2E7E" w:rsidRPr="00C039A3" w:rsidRDefault="0082075D" w:rsidP="00B46A94">
      <w:pPr>
        <w:spacing w:line="360" w:lineRule="auto"/>
        <w:jc w:val="both"/>
        <w:rPr>
          <w:rFonts w:ascii="Trebuchet MS" w:hAnsi="Trebuchet MS" w:cs="Arial"/>
          <w:b/>
          <w:color w:val="000000"/>
          <w:sz w:val="24"/>
          <w:szCs w:val="24"/>
          <w:lang w:val="en-GB"/>
        </w:rPr>
      </w:pPr>
      <w:r>
        <w:rPr>
          <w:rFonts w:ascii="Trebuchet MS" w:hAnsi="Trebuchet MS" w:cs="Arial"/>
          <w:b/>
          <w:color w:val="000000"/>
          <w:sz w:val="24"/>
          <w:szCs w:val="24"/>
          <w:lang w:val="en-GB"/>
        </w:rPr>
        <w:t>3.3.5</w:t>
      </w:r>
      <w:r w:rsidR="00FA2EB7">
        <w:rPr>
          <w:rFonts w:ascii="Trebuchet MS" w:hAnsi="Trebuchet MS" w:cs="Arial"/>
          <w:b/>
          <w:color w:val="000000"/>
          <w:sz w:val="24"/>
          <w:szCs w:val="24"/>
          <w:lang w:val="en-GB"/>
        </w:rPr>
        <w:t xml:space="preserve">.1 </w:t>
      </w:r>
      <w:r w:rsidR="00CA2E7E" w:rsidRPr="00C039A3">
        <w:rPr>
          <w:rFonts w:ascii="Trebuchet MS" w:hAnsi="Trebuchet MS" w:cs="Arial"/>
          <w:b/>
          <w:color w:val="000000"/>
          <w:sz w:val="24"/>
          <w:szCs w:val="24"/>
          <w:lang w:val="en-GB"/>
        </w:rPr>
        <w:t>Progress monitoring</w:t>
      </w:r>
    </w:p>
    <w:p w:rsidR="00F330B7" w:rsidRDefault="0015006E" w:rsidP="00F330B7">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 xml:space="preserve">The </w:t>
      </w:r>
      <w:r w:rsidR="00F330B7">
        <w:rPr>
          <w:rFonts w:ascii="Trebuchet MS" w:hAnsi="Trebuchet MS" w:cs="Arial"/>
          <w:color w:val="000000"/>
          <w:sz w:val="24"/>
          <w:szCs w:val="24"/>
          <w:lang w:val="en-GB"/>
        </w:rPr>
        <w:t xml:space="preserve">project </w:t>
      </w:r>
      <w:r w:rsidR="006A7350">
        <w:rPr>
          <w:rFonts w:ascii="Trebuchet MS" w:hAnsi="Trebuchet MS" w:cs="Arial"/>
          <w:color w:val="000000"/>
          <w:sz w:val="24"/>
          <w:szCs w:val="24"/>
          <w:lang w:val="en-GB"/>
        </w:rPr>
        <w:t xml:space="preserve">progress </w:t>
      </w:r>
      <w:r w:rsidRPr="00C039A3">
        <w:rPr>
          <w:rFonts w:ascii="Trebuchet MS" w:hAnsi="Trebuchet MS" w:cs="Arial"/>
          <w:color w:val="000000"/>
          <w:sz w:val="24"/>
          <w:szCs w:val="24"/>
          <w:lang w:val="en-GB"/>
        </w:rPr>
        <w:t>monitor</w:t>
      </w:r>
      <w:r w:rsidR="000413D9" w:rsidRPr="00C039A3">
        <w:rPr>
          <w:rFonts w:ascii="Trebuchet MS" w:hAnsi="Trebuchet MS" w:cs="Arial"/>
          <w:color w:val="000000"/>
          <w:sz w:val="24"/>
          <w:szCs w:val="24"/>
          <w:lang w:val="en-GB"/>
        </w:rPr>
        <w:t xml:space="preserve">ing </w:t>
      </w:r>
      <w:r w:rsidR="000413D9" w:rsidRPr="00BC7612">
        <w:rPr>
          <w:rFonts w:ascii="Trebuchet MS" w:hAnsi="Trebuchet MS" w:cs="Arial"/>
          <w:color w:val="000000"/>
          <w:sz w:val="24"/>
          <w:szCs w:val="24"/>
          <w:lang w:val="en-GB"/>
        </w:rPr>
        <w:t>framework</w:t>
      </w:r>
      <w:r w:rsidR="000413D9" w:rsidRPr="00C039A3">
        <w:rPr>
          <w:rFonts w:ascii="Trebuchet MS" w:hAnsi="Trebuchet MS" w:cs="Arial"/>
          <w:color w:val="000000"/>
          <w:sz w:val="24"/>
          <w:szCs w:val="24"/>
          <w:lang w:val="en-GB"/>
        </w:rPr>
        <w:t xml:space="preserve"> was</w:t>
      </w:r>
      <w:r w:rsidR="006A7350">
        <w:rPr>
          <w:rFonts w:ascii="Trebuchet MS" w:hAnsi="Trebuchet MS" w:cs="Arial"/>
          <w:color w:val="000000"/>
          <w:sz w:val="24"/>
          <w:szCs w:val="24"/>
          <w:lang w:val="en-GB"/>
        </w:rPr>
        <w:t xml:space="preserve"> </w:t>
      </w:r>
      <w:r w:rsidR="006A7350" w:rsidRPr="00BC7612">
        <w:rPr>
          <w:rFonts w:ascii="Trebuchet MS" w:hAnsi="Trebuchet MS" w:cs="Arial"/>
          <w:color w:val="000000"/>
          <w:sz w:val="24"/>
          <w:szCs w:val="24"/>
          <w:lang w:val="en-GB"/>
        </w:rPr>
        <w:t>elaborate</w:t>
      </w:r>
      <w:r w:rsidR="006A7350">
        <w:rPr>
          <w:rFonts w:ascii="Trebuchet MS" w:hAnsi="Trebuchet MS" w:cs="Arial"/>
          <w:color w:val="000000"/>
          <w:sz w:val="24"/>
          <w:szCs w:val="24"/>
          <w:lang w:val="en-GB"/>
        </w:rPr>
        <w:t xml:space="preserve">, </w:t>
      </w:r>
      <w:r w:rsidR="00BC292B">
        <w:rPr>
          <w:rFonts w:ascii="Trebuchet MS" w:hAnsi="Trebuchet MS" w:cs="Arial"/>
          <w:color w:val="000000"/>
          <w:sz w:val="24"/>
          <w:szCs w:val="24"/>
          <w:lang w:val="en-GB"/>
        </w:rPr>
        <w:t xml:space="preserve">facilitating </w:t>
      </w:r>
      <w:r w:rsidR="00BC292B" w:rsidRPr="00BC7612">
        <w:rPr>
          <w:rFonts w:ascii="Trebuchet MS" w:hAnsi="Trebuchet MS" w:cs="Arial"/>
          <w:color w:val="000000"/>
          <w:sz w:val="24"/>
          <w:szCs w:val="24"/>
          <w:lang w:val="en-GB"/>
        </w:rPr>
        <w:t>information</w:t>
      </w:r>
      <w:r w:rsidR="006A7350">
        <w:rPr>
          <w:rFonts w:ascii="Trebuchet MS" w:hAnsi="Trebuchet MS" w:cs="Arial"/>
          <w:color w:val="000000"/>
          <w:sz w:val="24"/>
          <w:szCs w:val="24"/>
          <w:lang w:val="en-GB"/>
        </w:rPr>
        <w:t xml:space="preserve"> </w:t>
      </w:r>
      <w:r w:rsidR="006A7350" w:rsidRPr="00BC7612">
        <w:rPr>
          <w:rFonts w:ascii="Trebuchet MS" w:hAnsi="Trebuchet MS" w:cs="Arial"/>
          <w:color w:val="000000"/>
          <w:sz w:val="24"/>
          <w:szCs w:val="24"/>
          <w:lang w:val="en-GB"/>
        </w:rPr>
        <w:t>collection</w:t>
      </w:r>
      <w:r w:rsidR="006A7350">
        <w:rPr>
          <w:rFonts w:ascii="Trebuchet MS" w:hAnsi="Trebuchet MS" w:cs="Arial"/>
          <w:color w:val="000000"/>
          <w:sz w:val="24"/>
          <w:szCs w:val="24"/>
          <w:lang w:val="en-GB"/>
        </w:rPr>
        <w:t xml:space="preserve"> </w:t>
      </w:r>
      <w:r w:rsidRPr="00C039A3">
        <w:rPr>
          <w:rFonts w:ascii="Trebuchet MS" w:hAnsi="Trebuchet MS" w:cs="Arial"/>
          <w:color w:val="000000"/>
          <w:sz w:val="24"/>
          <w:szCs w:val="24"/>
          <w:lang w:val="en-GB"/>
        </w:rPr>
        <w:t xml:space="preserve">at three levels – inputs, process and outcomes or results. </w:t>
      </w:r>
    </w:p>
    <w:p w:rsidR="00B77CCF" w:rsidRDefault="00F330B7" w:rsidP="00F330B7">
      <w:pPr>
        <w:spacing w:line="360" w:lineRule="auto"/>
        <w:jc w:val="both"/>
        <w:rPr>
          <w:rFonts w:ascii="Trebuchet MS" w:hAnsi="Trebuchet MS" w:cs="Arial"/>
          <w:color w:val="000000"/>
          <w:sz w:val="24"/>
          <w:szCs w:val="24"/>
          <w:lang w:val="en-GB"/>
        </w:rPr>
      </w:pPr>
      <w:r>
        <w:rPr>
          <w:rFonts w:ascii="Trebuchet MS" w:hAnsi="Trebuchet MS" w:cs="Arial"/>
          <w:color w:val="000000"/>
          <w:sz w:val="24"/>
          <w:szCs w:val="24"/>
          <w:lang w:val="en-GB"/>
        </w:rPr>
        <w:t>T</w:t>
      </w:r>
      <w:r w:rsidR="0026382B" w:rsidRPr="00C039A3">
        <w:rPr>
          <w:rFonts w:ascii="Trebuchet MS" w:hAnsi="Trebuchet MS" w:cs="Arial"/>
          <w:color w:val="000000"/>
          <w:sz w:val="24"/>
          <w:szCs w:val="24"/>
          <w:lang w:val="en-GB"/>
        </w:rPr>
        <w:t xml:space="preserve">he </w:t>
      </w:r>
      <w:r w:rsidRPr="00F330B7">
        <w:rPr>
          <w:rFonts w:ascii="Trebuchet MS" w:hAnsi="Trebuchet MS" w:cs="Arial"/>
          <w:b/>
          <w:color w:val="000000"/>
          <w:sz w:val="24"/>
          <w:szCs w:val="24"/>
          <w:lang w:val="en-GB"/>
        </w:rPr>
        <w:t xml:space="preserve">Cash for </w:t>
      </w:r>
      <w:r w:rsidR="00CF2D5E" w:rsidRPr="00355367">
        <w:rPr>
          <w:rFonts w:ascii="Trebuchet MS" w:hAnsi="Trebuchet MS" w:cs="Arial"/>
          <w:b/>
          <w:color w:val="000000"/>
          <w:sz w:val="24"/>
          <w:szCs w:val="24"/>
          <w:lang w:val="en-GB"/>
        </w:rPr>
        <w:t>W</w:t>
      </w:r>
      <w:r w:rsidRPr="00355367">
        <w:rPr>
          <w:rFonts w:ascii="Trebuchet MS" w:hAnsi="Trebuchet MS" w:cs="Arial"/>
          <w:b/>
          <w:color w:val="000000"/>
          <w:sz w:val="24"/>
          <w:szCs w:val="24"/>
          <w:lang w:val="en-GB"/>
        </w:rPr>
        <w:t>ork</w:t>
      </w:r>
      <w:r>
        <w:rPr>
          <w:rFonts w:ascii="Trebuchet MS" w:hAnsi="Trebuchet MS" w:cs="Arial"/>
          <w:color w:val="000000"/>
          <w:sz w:val="24"/>
          <w:szCs w:val="24"/>
          <w:lang w:val="en-GB"/>
        </w:rPr>
        <w:t xml:space="preserve"> -</w:t>
      </w:r>
      <w:r w:rsidR="00750F0F">
        <w:rPr>
          <w:rFonts w:ascii="Trebuchet MS" w:hAnsi="Trebuchet MS" w:cs="Arial"/>
          <w:color w:val="000000"/>
          <w:sz w:val="24"/>
          <w:szCs w:val="24"/>
          <w:lang w:val="en-GB"/>
        </w:rPr>
        <w:t xml:space="preserve">monitoring framework </w:t>
      </w:r>
      <w:r w:rsidR="0026382B" w:rsidRPr="00C039A3">
        <w:rPr>
          <w:rFonts w:ascii="Trebuchet MS" w:hAnsi="Trebuchet MS" w:cs="Arial"/>
          <w:color w:val="000000"/>
          <w:sz w:val="24"/>
          <w:szCs w:val="24"/>
          <w:lang w:val="en-GB"/>
        </w:rPr>
        <w:t xml:space="preserve">outlined the </w:t>
      </w:r>
      <w:r w:rsidR="000C6943">
        <w:rPr>
          <w:rFonts w:ascii="Trebuchet MS" w:hAnsi="Trebuchet MS" w:cs="Arial"/>
          <w:color w:val="000000"/>
          <w:sz w:val="24"/>
          <w:szCs w:val="24"/>
          <w:lang w:val="en-GB"/>
        </w:rPr>
        <w:t xml:space="preserve">type and </w:t>
      </w:r>
      <w:r w:rsidR="0026382B" w:rsidRPr="00C039A3">
        <w:rPr>
          <w:rFonts w:ascii="Trebuchet MS" w:hAnsi="Trebuchet MS" w:cs="Arial"/>
          <w:color w:val="000000"/>
          <w:sz w:val="24"/>
          <w:szCs w:val="24"/>
          <w:lang w:val="en-GB"/>
        </w:rPr>
        <w:t xml:space="preserve">processes </w:t>
      </w:r>
      <w:r w:rsidR="006A7350">
        <w:rPr>
          <w:rFonts w:ascii="Trebuchet MS" w:hAnsi="Trebuchet MS" w:cs="Arial"/>
          <w:color w:val="000000"/>
          <w:sz w:val="24"/>
          <w:szCs w:val="24"/>
          <w:lang w:val="en-GB"/>
        </w:rPr>
        <w:t xml:space="preserve">of </w:t>
      </w:r>
      <w:r w:rsidR="000C6943">
        <w:rPr>
          <w:rFonts w:ascii="Trebuchet MS" w:hAnsi="Trebuchet MS" w:cs="Arial"/>
          <w:color w:val="000000"/>
          <w:sz w:val="24"/>
          <w:szCs w:val="24"/>
          <w:lang w:val="en-GB"/>
        </w:rPr>
        <w:t>collecting information</w:t>
      </w:r>
      <w:r w:rsidR="006A7350">
        <w:rPr>
          <w:rFonts w:ascii="Trebuchet MS" w:hAnsi="Trebuchet MS" w:cs="Arial"/>
          <w:color w:val="000000"/>
          <w:sz w:val="24"/>
          <w:szCs w:val="24"/>
          <w:lang w:val="en-GB"/>
        </w:rPr>
        <w:t xml:space="preserve"> </w:t>
      </w:r>
      <w:r w:rsidR="000C6943">
        <w:rPr>
          <w:rFonts w:ascii="Trebuchet MS" w:hAnsi="Trebuchet MS" w:cs="Arial"/>
          <w:color w:val="000000"/>
          <w:sz w:val="24"/>
          <w:szCs w:val="24"/>
          <w:lang w:val="en-GB"/>
        </w:rPr>
        <w:t xml:space="preserve">during </w:t>
      </w:r>
      <w:r w:rsidR="0026382B" w:rsidRPr="00C039A3">
        <w:rPr>
          <w:rFonts w:ascii="Trebuchet MS" w:hAnsi="Trebuchet MS" w:cs="Arial"/>
          <w:color w:val="000000"/>
          <w:sz w:val="24"/>
          <w:szCs w:val="24"/>
          <w:lang w:val="en-GB"/>
        </w:rPr>
        <w:t xml:space="preserve">each </w:t>
      </w:r>
      <w:r w:rsidR="000C6943">
        <w:rPr>
          <w:rFonts w:ascii="Trebuchet MS" w:hAnsi="Trebuchet MS" w:cs="Arial"/>
          <w:color w:val="000000"/>
          <w:sz w:val="24"/>
          <w:szCs w:val="24"/>
          <w:lang w:val="en-GB"/>
        </w:rPr>
        <w:t>phase</w:t>
      </w:r>
      <w:r w:rsidR="006A7350">
        <w:rPr>
          <w:rFonts w:ascii="Trebuchet MS" w:hAnsi="Trebuchet MS" w:cs="Arial"/>
          <w:color w:val="000000"/>
          <w:sz w:val="24"/>
          <w:szCs w:val="24"/>
          <w:lang w:val="en-GB"/>
        </w:rPr>
        <w:t xml:space="preserve"> of </w:t>
      </w:r>
      <w:r w:rsidR="000C6943">
        <w:rPr>
          <w:rFonts w:ascii="Trebuchet MS" w:hAnsi="Trebuchet MS" w:cs="Arial"/>
          <w:color w:val="000000"/>
          <w:sz w:val="24"/>
          <w:szCs w:val="24"/>
          <w:lang w:val="en-GB"/>
        </w:rPr>
        <w:t>work</w:t>
      </w:r>
      <w:r w:rsidR="00D43102">
        <w:rPr>
          <w:rFonts w:ascii="Trebuchet MS" w:hAnsi="Trebuchet MS" w:cs="Arial"/>
          <w:color w:val="000000"/>
          <w:sz w:val="24"/>
          <w:szCs w:val="24"/>
          <w:lang w:val="en-GB"/>
        </w:rPr>
        <w:t xml:space="preserve"> </w:t>
      </w:r>
      <w:r w:rsidR="004E0E4C">
        <w:rPr>
          <w:rFonts w:ascii="Trebuchet MS" w:hAnsi="Trebuchet MS" w:cs="Arial"/>
          <w:color w:val="000000"/>
          <w:sz w:val="24"/>
          <w:szCs w:val="24"/>
          <w:lang w:val="en-GB"/>
        </w:rPr>
        <w:t>(</w:t>
      </w:r>
      <w:r w:rsidR="00B271E7">
        <w:rPr>
          <w:rFonts w:ascii="Trebuchet MS" w:hAnsi="Trebuchet MS" w:cs="Arial"/>
          <w:color w:val="000000"/>
          <w:sz w:val="24"/>
          <w:szCs w:val="24"/>
          <w:lang w:val="en-GB"/>
        </w:rPr>
        <w:t>r</w:t>
      </w:r>
      <w:r w:rsidR="004E0E4C" w:rsidRPr="00BC292B">
        <w:rPr>
          <w:rFonts w:ascii="Trebuchet MS" w:hAnsi="Trebuchet MS" w:cs="Arial"/>
          <w:color w:val="000000"/>
          <w:sz w:val="24"/>
          <w:szCs w:val="24"/>
          <w:lang w:val="en-GB"/>
        </w:rPr>
        <w:t>ef</w:t>
      </w:r>
      <w:r w:rsidR="00B77CCF" w:rsidRPr="00BC292B">
        <w:rPr>
          <w:rFonts w:ascii="Trebuchet MS" w:hAnsi="Trebuchet MS" w:cs="Arial"/>
          <w:i/>
          <w:color w:val="000000"/>
          <w:sz w:val="24"/>
          <w:szCs w:val="24"/>
          <w:lang w:val="en-GB"/>
        </w:rPr>
        <w:t xml:space="preserve"> Fig</w:t>
      </w:r>
      <w:r w:rsidRPr="00BC292B">
        <w:rPr>
          <w:rFonts w:ascii="Trebuchet MS" w:hAnsi="Trebuchet MS" w:cs="Arial"/>
          <w:i/>
          <w:color w:val="000000"/>
          <w:sz w:val="24"/>
          <w:szCs w:val="24"/>
          <w:lang w:val="en-GB"/>
        </w:rPr>
        <w:t>ure</w:t>
      </w:r>
      <w:r w:rsidR="00B77CCF" w:rsidRPr="00BC292B">
        <w:rPr>
          <w:rFonts w:ascii="Trebuchet MS" w:hAnsi="Trebuchet MS" w:cs="Arial"/>
          <w:i/>
          <w:color w:val="000000"/>
          <w:sz w:val="24"/>
          <w:szCs w:val="24"/>
          <w:lang w:val="en-GB"/>
        </w:rPr>
        <w:t xml:space="preserve"> 8</w:t>
      </w:r>
      <w:r w:rsidR="00B77CCF">
        <w:rPr>
          <w:rFonts w:ascii="Trebuchet MS" w:hAnsi="Trebuchet MS" w:cs="Arial"/>
          <w:color w:val="000000"/>
          <w:sz w:val="24"/>
          <w:szCs w:val="24"/>
          <w:lang w:val="en-GB"/>
        </w:rPr>
        <w:t>)</w:t>
      </w:r>
      <w:r w:rsidR="00065DCF">
        <w:rPr>
          <w:rFonts w:ascii="Trebuchet MS" w:hAnsi="Trebuchet MS" w:cs="Arial"/>
          <w:color w:val="000000"/>
          <w:sz w:val="24"/>
          <w:szCs w:val="24"/>
          <w:lang w:val="en-GB"/>
        </w:rPr>
        <w:t>.</w:t>
      </w:r>
      <w:r>
        <w:rPr>
          <w:rFonts w:ascii="Trebuchet MS" w:hAnsi="Trebuchet MS" w:cs="Arial"/>
          <w:color w:val="000000"/>
          <w:sz w:val="24"/>
          <w:szCs w:val="24"/>
          <w:lang w:val="en-GB"/>
        </w:rPr>
        <w:t xml:space="preserve"> This </w:t>
      </w:r>
      <w:r w:rsidR="00BC292B">
        <w:rPr>
          <w:rFonts w:ascii="Trebuchet MS" w:hAnsi="Trebuchet MS" w:cs="Arial"/>
          <w:color w:val="000000"/>
          <w:sz w:val="24"/>
          <w:szCs w:val="24"/>
          <w:lang w:val="en-GB"/>
        </w:rPr>
        <w:t>included</w:t>
      </w:r>
      <w:r>
        <w:rPr>
          <w:rFonts w:ascii="Trebuchet MS" w:hAnsi="Trebuchet MS" w:cs="Arial"/>
          <w:color w:val="000000"/>
          <w:sz w:val="24"/>
          <w:szCs w:val="24"/>
          <w:lang w:val="en-GB"/>
        </w:rPr>
        <w:t xml:space="preserve"> </w:t>
      </w:r>
      <w:r w:rsidR="000413D9" w:rsidRPr="00C039A3">
        <w:rPr>
          <w:rFonts w:ascii="Trebuchet MS" w:hAnsi="Trebuchet MS" w:cs="Arial"/>
          <w:color w:val="000000"/>
          <w:sz w:val="24"/>
          <w:szCs w:val="24"/>
          <w:lang w:val="en-GB"/>
        </w:rPr>
        <w:t xml:space="preserve">monitoring of the </w:t>
      </w:r>
      <w:r w:rsidRPr="00BC292B">
        <w:rPr>
          <w:rFonts w:ascii="Trebuchet MS" w:hAnsi="Trebuchet MS" w:cs="Arial"/>
          <w:color w:val="000000"/>
          <w:sz w:val="24"/>
          <w:szCs w:val="24"/>
          <w:lang w:val="en-GB"/>
        </w:rPr>
        <w:t>constructi</w:t>
      </w:r>
      <w:r w:rsidR="00BC292B">
        <w:rPr>
          <w:rFonts w:ascii="Trebuchet MS" w:hAnsi="Trebuchet MS" w:cs="Arial"/>
          <w:color w:val="000000"/>
          <w:sz w:val="24"/>
          <w:szCs w:val="24"/>
          <w:lang w:val="en-GB"/>
        </w:rPr>
        <w:t>o</w:t>
      </w:r>
      <w:r w:rsidRPr="00BC292B">
        <w:rPr>
          <w:rFonts w:ascii="Trebuchet MS" w:hAnsi="Trebuchet MS" w:cs="Arial"/>
          <w:color w:val="000000"/>
          <w:sz w:val="24"/>
          <w:szCs w:val="24"/>
          <w:lang w:val="en-GB"/>
        </w:rPr>
        <w:t>n</w:t>
      </w:r>
      <w:r>
        <w:rPr>
          <w:rFonts w:ascii="Trebuchet MS" w:hAnsi="Trebuchet MS" w:cs="Arial"/>
          <w:color w:val="000000"/>
          <w:sz w:val="24"/>
          <w:szCs w:val="24"/>
          <w:lang w:val="en-GB"/>
        </w:rPr>
        <w:t xml:space="preserve"> </w:t>
      </w:r>
      <w:r w:rsidR="000413D9" w:rsidRPr="00C039A3">
        <w:rPr>
          <w:rFonts w:ascii="Trebuchet MS" w:hAnsi="Trebuchet MS" w:cs="Arial"/>
          <w:color w:val="000000"/>
          <w:sz w:val="24"/>
          <w:szCs w:val="24"/>
          <w:lang w:val="en-GB"/>
        </w:rPr>
        <w:t xml:space="preserve">output </w:t>
      </w:r>
      <w:r>
        <w:rPr>
          <w:rFonts w:ascii="Trebuchet MS" w:hAnsi="Trebuchet MS" w:cs="Arial"/>
          <w:color w:val="000000"/>
          <w:sz w:val="24"/>
          <w:szCs w:val="24"/>
          <w:lang w:val="en-GB"/>
        </w:rPr>
        <w:t>on a weekly basis, regular s</w:t>
      </w:r>
      <w:r w:rsidR="006A7350">
        <w:rPr>
          <w:rFonts w:ascii="Trebuchet MS" w:hAnsi="Trebuchet MS" w:cs="Arial"/>
          <w:color w:val="000000"/>
          <w:sz w:val="24"/>
          <w:szCs w:val="24"/>
          <w:lang w:val="en-GB"/>
        </w:rPr>
        <w:t xml:space="preserve">tock taking of materials disbursed </w:t>
      </w:r>
      <w:r>
        <w:rPr>
          <w:rFonts w:ascii="Trebuchet MS" w:hAnsi="Trebuchet MS" w:cs="Arial"/>
          <w:color w:val="000000"/>
          <w:sz w:val="24"/>
          <w:szCs w:val="24"/>
          <w:lang w:val="en-GB"/>
        </w:rPr>
        <w:t xml:space="preserve">and </w:t>
      </w:r>
      <w:r w:rsidRPr="00BC7612">
        <w:rPr>
          <w:rFonts w:ascii="Trebuchet MS" w:hAnsi="Trebuchet MS" w:cs="Arial"/>
          <w:color w:val="000000"/>
          <w:sz w:val="24"/>
          <w:szCs w:val="24"/>
          <w:lang w:val="en-GB"/>
        </w:rPr>
        <w:t>comparison</w:t>
      </w:r>
      <w:r w:rsidR="006A7350">
        <w:rPr>
          <w:rFonts w:ascii="Trebuchet MS" w:hAnsi="Trebuchet MS" w:cs="Arial"/>
          <w:color w:val="000000"/>
          <w:sz w:val="24"/>
          <w:szCs w:val="24"/>
          <w:lang w:val="en-GB"/>
        </w:rPr>
        <w:t xml:space="preserve"> to output</w:t>
      </w:r>
      <w:r w:rsidR="00BC292B">
        <w:rPr>
          <w:rFonts w:ascii="Trebuchet MS" w:hAnsi="Trebuchet MS" w:cs="Arial"/>
          <w:color w:val="000000"/>
          <w:sz w:val="24"/>
          <w:szCs w:val="24"/>
          <w:lang w:val="en-GB"/>
        </w:rPr>
        <w:t>s</w:t>
      </w:r>
      <w:r w:rsidR="006A7350">
        <w:rPr>
          <w:rFonts w:ascii="Trebuchet MS" w:hAnsi="Trebuchet MS" w:cs="Arial"/>
          <w:color w:val="000000"/>
          <w:sz w:val="24"/>
          <w:szCs w:val="24"/>
          <w:lang w:val="en-GB"/>
        </w:rPr>
        <w:t xml:space="preserve"> </w:t>
      </w:r>
      <w:r>
        <w:rPr>
          <w:rFonts w:ascii="Trebuchet MS" w:hAnsi="Trebuchet MS" w:cs="Arial"/>
          <w:color w:val="000000"/>
          <w:sz w:val="24"/>
          <w:szCs w:val="24"/>
          <w:lang w:val="en-GB"/>
        </w:rPr>
        <w:t>realised</w:t>
      </w:r>
      <w:r w:rsidR="00BC292B">
        <w:rPr>
          <w:rFonts w:ascii="Trebuchet MS" w:hAnsi="Trebuchet MS" w:cs="Arial"/>
          <w:color w:val="000000"/>
          <w:sz w:val="24"/>
          <w:szCs w:val="24"/>
          <w:lang w:val="en-GB"/>
        </w:rPr>
        <w:t xml:space="preserve"> so far. The </w:t>
      </w:r>
      <w:r w:rsidR="000413D9" w:rsidRPr="00C039A3">
        <w:rPr>
          <w:rFonts w:ascii="Trebuchet MS" w:hAnsi="Trebuchet MS" w:cs="Arial"/>
          <w:color w:val="000000"/>
          <w:sz w:val="24"/>
          <w:szCs w:val="24"/>
          <w:lang w:val="en-GB"/>
        </w:rPr>
        <w:t xml:space="preserve">cash for work labourers signed off </w:t>
      </w:r>
      <w:r w:rsidR="000C6943">
        <w:rPr>
          <w:rFonts w:ascii="Trebuchet MS" w:hAnsi="Trebuchet MS" w:cs="Arial"/>
          <w:color w:val="000000"/>
          <w:sz w:val="24"/>
          <w:szCs w:val="24"/>
          <w:lang w:val="en-GB"/>
        </w:rPr>
        <w:t xml:space="preserve">against </w:t>
      </w:r>
      <w:r w:rsidR="000413D9" w:rsidRPr="00C039A3">
        <w:rPr>
          <w:rFonts w:ascii="Trebuchet MS" w:hAnsi="Trebuchet MS" w:cs="Arial"/>
          <w:color w:val="000000"/>
          <w:sz w:val="24"/>
          <w:szCs w:val="24"/>
          <w:lang w:val="en-GB"/>
        </w:rPr>
        <w:t xml:space="preserve">the quantity of work </w:t>
      </w:r>
      <w:r>
        <w:rPr>
          <w:rFonts w:ascii="Trebuchet MS" w:hAnsi="Trebuchet MS" w:cs="Arial"/>
          <w:color w:val="000000"/>
          <w:sz w:val="24"/>
          <w:szCs w:val="24"/>
          <w:lang w:val="en-GB"/>
        </w:rPr>
        <w:t xml:space="preserve">completed </w:t>
      </w:r>
      <w:r w:rsidR="00BC292B">
        <w:rPr>
          <w:rFonts w:ascii="Trebuchet MS" w:hAnsi="Trebuchet MS" w:cs="Arial"/>
          <w:color w:val="000000"/>
          <w:sz w:val="24"/>
          <w:szCs w:val="24"/>
          <w:lang w:val="en-GB"/>
        </w:rPr>
        <w:t xml:space="preserve">at the end of each day. The project engineer certified </w:t>
      </w:r>
      <w:r w:rsidR="000413D9" w:rsidRPr="00C039A3">
        <w:rPr>
          <w:rFonts w:ascii="Trebuchet MS" w:hAnsi="Trebuchet MS" w:cs="Arial"/>
          <w:color w:val="000000"/>
          <w:sz w:val="24"/>
          <w:szCs w:val="24"/>
          <w:lang w:val="en-GB"/>
        </w:rPr>
        <w:t xml:space="preserve">each phase of work </w:t>
      </w:r>
      <w:r w:rsidR="00BC292B">
        <w:rPr>
          <w:rFonts w:ascii="Trebuchet MS" w:hAnsi="Trebuchet MS" w:cs="Arial"/>
          <w:color w:val="000000"/>
          <w:sz w:val="24"/>
          <w:szCs w:val="24"/>
          <w:lang w:val="en-GB"/>
        </w:rPr>
        <w:t>authorising</w:t>
      </w:r>
      <w:r w:rsidRPr="00BC292B">
        <w:rPr>
          <w:rFonts w:ascii="Trebuchet MS" w:hAnsi="Trebuchet MS" w:cs="Arial"/>
          <w:color w:val="000000"/>
          <w:sz w:val="24"/>
          <w:szCs w:val="24"/>
          <w:lang w:val="en-GB"/>
        </w:rPr>
        <w:t xml:space="preserve"> </w:t>
      </w:r>
      <w:r w:rsidRPr="00BC7612">
        <w:rPr>
          <w:rFonts w:ascii="Trebuchet MS" w:hAnsi="Trebuchet MS" w:cs="Arial"/>
          <w:color w:val="000000"/>
          <w:sz w:val="24"/>
          <w:szCs w:val="24"/>
          <w:lang w:val="en-GB"/>
        </w:rPr>
        <w:t>continuation</w:t>
      </w:r>
      <w:r w:rsidRPr="00BC292B">
        <w:rPr>
          <w:rFonts w:ascii="Trebuchet MS" w:hAnsi="Trebuchet MS" w:cs="Arial"/>
          <w:color w:val="000000"/>
          <w:sz w:val="24"/>
          <w:szCs w:val="24"/>
          <w:lang w:val="en-GB"/>
        </w:rPr>
        <w:t xml:space="preserve"> to the next </w:t>
      </w:r>
      <w:r w:rsidR="004E0E4C" w:rsidRPr="00BC292B">
        <w:rPr>
          <w:rFonts w:ascii="Trebuchet MS" w:hAnsi="Trebuchet MS" w:cs="Arial"/>
          <w:color w:val="000000"/>
          <w:sz w:val="24"/>
          <w:szCs w:val="24"/>
          <w:lang w:val="en-GB"/>
        </w:rPr>
        <w:t>phase</w:t>
      </w:r>
      <w:r w:rsidR="004E0E4C" w:rsidRPr="004B3809">
        <w:rPr>
          <w:rFonts w:ascii="Trebuchet MS" w:hAnsi="Trebuchet MS" w:cs="Arial"/>
          <w:color w:val="000000"/>
          <w:sz w:val="24"/>
          <w:szCs w:val="24"/>
          <w:lang w:val="en-GB"/>
        </w:rPr>
        <w:t>.</w:t>
      </w:r>
      <w:r w:rsidR="004E0E4C">
        <w:rPr>
          <w:rFonts w:ascii="Trebuchet MS" w:hAnsi="Trebuchet MS" w:cs="Arial"/>
          <w:color w:val="000000"/>
          <w:sz w:val="24"/>
          <w:szCs w:val="24"/>
          <w:lang w:val="en-GB"/>
        </w:rPr>
        <w:t xml:space="preserve"> </w:t>
      </w:r>
      <w:r w:rsidR="00513A3B">
        <w:rPr>
          <w:rFonts w:ascii="Trebuchet MS" w:hAnsi="Trebuchet MS" w:cs="Arial"/>
          <w:color w:val="000000"/>
          <w:sz w:val="24"/>
          <w:szCs w:val="24"/>
          <w:lang w:val="en-GB"/>
        </w:rPr>
        <w:t xml:space="preserve">Data on </w:t>
      </w:r>
      <w:r w:rsidR="00513A3B" w:rsidRPr="00355367">
        <w:rPr>
          <w:rFonts w:ascii="Trebuchet MS" w:hAnsi="Trebuchet MS" w:cs="Arial"/>
          <w:color w:val="000000"/>
          <w:sz w:val="24"/>
          <w:szCs w:val="24"/>
          <w:lang w:val="en-GB"/>
        </w:rPr>
        <w:t>s</w:t>
      </w:r>
      <w:r w:rsidR="004E0E4C" w:rsidRPr="00355367">
        <w:rPr>
          <w:rFonts w:ascii="Trebuchet MS" w:hAnsi="Trebuchet MS" w:cs="Arial"/>
          <w:color w:val="000000"/>
          <w:sz w:val="24"/>
          <w:szCs w:val="24"/>
          <w:lang w:val="en-GB"/>
        </w:rPr>
        <w:t>ecurity</w:t>
      </w:r>
      <w:r>
        <w:rPr>
          <w:rFonts w:ascii="Trebuchet MS" w:hAnsi="Trebuchet MS" w:cs="Arial"/>
          <w:color w:val="000000"/>
          <w:sz w:val="24"/>
          <w:szCs w:val="24"/>
          <w:lang w:val="en-GB"/>
        </w:rPr>
        <w:t xml:space="preserve"> incidents</w:t>
      </w:r>
      <w:r w:rsidR="00513A3B">
        <w:rPr>
          <w:rFonts w:ascii="Trebuchet MS" w:hAnsi="Trebuchet MS" w:cs="Arial"/>
          <w:color w:val="000000"/>
          <w:sz w:val="24"/>
          <w:szCs w:val="24"/>
          <w:lang w:val="en-GB"/>
        </w:rPr>
        <w:t xml:space="preserve"> </w:t>
      </w:r>
      <w:r w:rsidR="00513A3B" w:rsidRPr="00B271E7">
        <w:rPr>
          <w:rFonts w:ascii="Trebuchet MS" w:hAnsi="Trebuchet MS" w:cs="Arial"/>
          <w:color w:val="000000"/>
          <w:sz w:val="24"/>
          <w:szCs w:val="24"/>
          <w:lang w:val="en-GB"/>
        </w:rPr>
        <w:t>were</w:t>
      </w:r>
      <w:r w:rsidRPr="00B271E7">
        <w:rPr>
          <w:rFonts w:ascii="Trebuchet MS" w:hAnsi="Trebuchet MS" w:cs="Arial"/>
          <w:color w:val="000000"/>
          <w:sz w:val="24"/>
          <w:szCs w:val="24"/>
          <w:lang w:val="en-GB"/>
        </w:rPr>
        <w:t xml:space="preserve"> collected</w:t>
      </w:r>
      <w:r>
        <w:rPr>
          <w:rFonts w:ascii="Trebuchet MS" w:hAnsi="Trebuchet MS" w:cs="Arial"/>
          <w:color w:val="000000"/>
          <w:sz w:val="24"/>
          <w:szCs w:val="24"/>
          <w:lang w:val="en-GB"/>
        </w:rPr>
        <w:t xml:space="preserve"> through the monitoring </w:t>
      </w:r>
      <w:r w:rsidR="004E0E4C">
        <w:rPr>
          <w:rFonts w:ascii="Trebuchet MS" w:hAnsi="Trebuchet MS" w:cs="Arial"/>
          <w:color w:val="000000"/>
          <w:sz w:val="24"/>
          <w:szCs w:val="24"/>
          <w:lang w:val="en-GB"/>
        </w:rPr>
        <w:t>process</w:t>
      </w:r>
      <w:r>
        <w:rPr>
          <w:rFonts w:ascii="Trebuchet MS" w:hAnsi="Trebuchet MS" w:cs="Arial"/>
          <w:color w:val="000000"/>
          <w:sz w:val="24"/>
          <w:szCs w:val="24"/>
          <w:lang w:val="en-GB"/>
        </w:rPr>
        <w:t xml:space="preserve"> </w:t>
      </w:r>
      <w:r w:rsidR="00513A3B" w:rsidRPr="00B271E7">
        <w:rPr>
          <w:rFonts w:ascii="Trebuchet MS" w:hAnsi="Trebuchet MS" w:cs="Arial"/>
          <w:color w:val="000000"/>
          <w:sz w:val="24"/>
          <w:szCs w:val="24"/>
          <w:lang w:val="en-GB"/>
        </w:rPr>
        <w:t>and</w:t>
      </w:r>
      <w:r w:rsidR="00513A3B">
        <w:rPr>
          <w:rFonts w:ascii="Trebuchet MS" w:hAnsi="Trebuchet MS" w:cs="Arial"/>
          <w:color w:val="000000"/>
          <w:sz w:val="24"/>
          <w:szCs w:val="24"/>
          <w:lang w:val="en-GB"/>
        </w:rPr>
        <w:t xml:space="preserve"> this </w:t>
      </w:r>
      <w:r w:rsidRPr="00B271E7">
        <w:rPr>
          <w:rFonts w:ascii="Trebuchet MS" w:hAnsi="Trebuchet MS" w:cs="Arial"/>
          <w:color w:val="000000"/>
          <w:sz w:val="24"/>
          <w:szCs w:val="24"/>
          <w:lang w:val="en-GB"/>
        </w:rPr>
        <w:t>w</w:t>
      </w:r>
      <w:r w:rsidR="00513A3B" w:rsidRPr="00B271E7">
        <w:rPr>
          <w:rFonts w:ascii="Trebuchet MS" w:hAnsi="Trebuchet MS" w:cs="Arial"/>
          <w:color w:val="000000"/>
          <w:sz w:val="24"/>
          <w:szCs w:val="24"/>
          <w:lang w:val="en-GB"/>
        </w:rPr>
        <w:t>as</w:t>
      </w:r>
      <w:r w:rsidRPr="00B271E7">
        <w:rPr>
          <w:rFonts w:ascii="Trebuchet MS" w:hAnsi="Trebuchet MS" w:cs="Arial"/>
          <w:color w:val="000000"/>
          <w:sz w:val="24"/>
          <w:szCs w:val="24"/>
          <w:lang w:val="en-GB"/>
        </w:rPr>
        <w:t xml:space="preserve"> centrally analysed</w:t>
      </w:r>
      <w:r w:rsidR="00513A3B">
        <w:rPr>
          <w:rFonts w:ascii="Trebuchet MS" w:hAnsi="Trebuchet MS" w:cs="Arial"/>
          <w:color w:val="000000"/>
          <w:sz w:val="24"/>
          <w:szCs w:val="24"/>
          <w:lang w:val="en-GB"/>
        </w:rPr>
        <w:t>.</w:t>
      </w:r>
      <w:r>
        <w:rPr>
          <w:rFonts w:ascii="Trebuchet MS" w:hAnsi="Trebuchet MS" w:cs="Arial"/>
          <w:color w:val="000000"/>
          <w:sz w:val="24"/>
          <w:szCs w:val="24"/>
          <w:lang w:val="en-GB"/>
        </w:rPr>
        <w:t xml:space="preserve"> </w:t>
      </w:r>
      <w:r w:rsidR="00513A3B">
        <w:rPr>
          <w:rFonts w:ascii="Trebuchet MS" w:hAnsi="Trebuchet MS" w:cs="Arial"/>
          <w:color w:val="000000"/>
          <w:sz w:val="24"/>
          <w:szCs w:val="24"/>
          <w:lang w:val="en-GB"/>
        </w:rPr>
        <w:t>W</w:t>
      </w:r>
      <w:r>
        <w:rPr>
          <w:rFonts w:ascii="Trebuchet MS" w:hAnsi="Trebuchet MS" w:cs="Arial"/>
          <w:color w:val="000000"/>
          <w:sz w:val="24"/>
          <w:szCs w:val="24"/>
          <w:lang w:val="en-GB"/>
        </w:rPr>
        <w:t xml:space="preserve">here </w:t>
      </w:r>
      <w:r w:rsidRPr="00BC7612">
        <w:rPr>
          <w:rFonts w:ascii="Trebuchet MS" w:hAnsi="Trebuchet MS" w:cs="Arial"/>
          <w:color w:val="000000"/>
          <w:sz w:val="24"/>
          <w:szCs w:val="24"/>
          <w:lang w:val="en-GB"/>
        </w:rPr>
        <w:t>applicable</w:t>
      </w:r>
      <w:r>
        <w:rPr>
          <w:rFonts w:ascii="Trebuchet MS" w:hAnsi="Trebuchet MS" w:cs="Arial"/>
          <w:color w:val="000000"/>
          <w:sz w:val="24"/>
          <w:szCs w:val="24"/>
          <w:lang w:val="en-GB"/>
        </w:rPr>
        <w:t xml:space="preserve">, </w:t>
      </w:r>
      <w:r w:rsidR="00513A3B">
        <w:rPr>
          <w:rFonts w:ascii="Trebuchet MS" w:hAnsi="Trebuchet MS" w:cs="Arial"/>
          <w:color w:val="000000"/>
          <w:sz w:val="24"/>
          <w:szCs w:val="24"/>
          <w:lang w:val="en-GB"/>
        </w:rPr>
        <w:t xml:space="preserve">this </w:t>
      </w:r>
      <w:r>
        <w:rPr>
          <w:rFonts w:ascii="Trebuchet MS" w:hAnsi="Trebuchet MS" w:cs="Arial"/>
          <w:color w:val="000000"/>
          <w:sz w:val="24"/>
          <w:szCs w:val="24"/>
          <w:lang w:val="en-GB"/>
        </w:rPr>
        <w:t xml:space="preserve">informed the mitigation strategies adopted by programmes. </w:t>
      </w:r>
    </w:p>
    <w:p w:rsidR="00F330B7" w:rsidRPr="00146E05" w:rsidRDefault="00F330B7" w:rsidP="00F330B7">
      <w:pPr>
        <w:pStyle w:val="Caption"/>
        <w:keepNext/>
        <w:rPr>
          <w:rFonts w:ascii="Trebuchet MS" w:hAnsi="Trebuchet MS"/>
          <w:color w:val="000000"/>
          <w:sz w:val="24"/>
          <w:szCs w:val="24"/>
        </w:rPr>
      </w:pPr>
      <w:bookmarkStart w:id="51" w:name="_Toc350869443"/>
      <w:r w:rsidRPr="00146E05">
        <w:rPr>
          <w:rFonts w:ascii="Trebuchet MS" w:hAnsi="Trebuchet MS"/>
          <w:color w:val="000000"/>
          <w:sz w:val="24"/>
          <w:szCs w:val="24"/>
        </w:rPr>
        <w:t xml:space="preserve">Figure </w:t>
      </w:r>
      <w:r w:rsidR="008C56E2" w:rsidRPr="00146E05">
        <w:rPr>
          <w:rFonts w:ascii="Trebuchet MS" w:hAnsi="Trebuchet MS"/>
          <w:color w:val="000000"/>
          <w:sz w:val="24"/>
          <w:szCs w:val="24"/>
        </w:rPr>
        <w:fldChar w:fldCharType="begin"/>
      </w:r>
      <w:r w:rsidRPr="00146E05">
        <w:rPr>
          <w:rFonts w:ascii="Trebuchet MS" w:hAnsi="Trebuchet MS"/>
          <w:color w:val="000000"/>
          <w:sz w:val="24"/>
          <w:szCs w:val="24"/>
        </w:rPr>
        <w:instrText xml:space="preserve"> SEQ Figure \* ARABIC </w:instrText>
      </w:r>
      <w:r w:rsidR="008C56E2" w:rsidRPr="00146E05">
        <w:rPr>
          <w:rFonts w:ascii="Trebuchet MS" w:hAnsi="Trebuchet MS"/>
          <w:color w:val="000000"/>
          <w:sz w:val="24"/>
          <w:szCs w:val="24"/>
        </w:rPr>
        <w:fldChar w:fldCharType="separate"/>
      </w:r>
      <w:r w:rsidR="00E17713">
        <w:rPr>
          <w:rFonts w:ascii="Trebuchet MS" w:hAnsi="Trebuchet MS"/>
          <w:noProof/>
          <w:color w:val="000000"/>
          <w:sz w:val="24"/>
          <w:szCs w:val="24"/>
        </w:rPr>
        <w:t>7</w:t>
      </w:r>
      <w:r w:rsidR="008C56E2" w:rsidRPr="00146E05">
        <w:rPr>
          <w:rFonts w:ascii="Trebuchet MS" w:hAnsi="Trebuchet MS"/>
          <w:color w:val="000000"/>
          <w:sz w:val="24"/>
          <w:szCs w:val="24"/>
        </w:rPr>
        <w:fldChar w:fldCharType="end"/>
      </w:r>
      <w:r w:rsidRPr="00146E05">
        <w:rPr>
          <w:rFonts w:ascii="Trebuchet MS" w:hAnsi="Trebuchet MS"/>
          <w:color w:val="000000"/>
          <w:sz w:val="24"/>
          <w:szCs w:val="24"/>
        </w:rPr>
        <w:t>: CFW monitoring framework and work flow</w:t>
      </w:r>
      <w:bookmarkEnd w:id="51"/>
    </w:p>
    <w:p w:rsidR="00735C47" w:rsidRPr="00C039A3" w:rsidRDefault="005B1D0A" w:rsidP="00B77CCF">
      <w:pPr>
        <w:pStyle w:val="Caption"/>
        <w:rPr>
          <w:rFonts w:ascii="Trebuchet MS" w:hAnsi="Trebuchet MS" w:cs="Arial"/>
          <w:color w:val="000000"/>
          <w:sz w:val="24"/>
          <w:szCs w:val="24"/>
          <w:lang w:val="en-GB"/>
        </w:rPr>
      </w:pPr>
      <w:r>
        <w:rPr>
          <w:rFonts w:ascii="Trebuchet MS" w:hAnsi="Trebuchet MS" w:cs="Arial"/>
          <w:noProof/>
          <w:color w:val="000000"/>
          <w:sz w:val="24"/>
          <w:szCs w:val="24"/>
        </w:rPr>
        <w:drawing>
          <wp:inline distT="0" distB="0" distL="0" distR="0">
            <wp:extent cx="5480685" cy="3197225"/>
            <wp:effectExtent l="38100" t="0" r="43815" b="0"/>
            <wp:docPr id="18" name="Diagram 4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15006E" w:rsidRPr="00C039A3" w:rsidRDefault="000413D9"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 xml:space="preserve">The VSLA monitoring </w:t>
      </w:r>
      <w:r w:rsidR="00666603">
        <w:rPr>
          <w:rFonts w:ascii="Trebuchet MS" w:hAnsi="Trebuchet MS" w:cs="Arial"/>
          <w:color w:val="000000"/>
          <w:sz w:val="24"/>
          <w:szCs w:val="24"/>
          <w:lang w:val="en-GB"/>
        </w:rPr>
        <w:t>(</w:t>
      </w:r>
      <w:r w:rsidR="00F330B7">
        <w:rPr>
          <w:rFonts w:ascii="Trebuchet MS" w:hAnsi="Trebuchet MS" w:cs="Arial"/>
          <w:color w:val="000000"/>
          <w:sz w:val="24"/>
          <w:szCs w:val="24"/>
          <w:lang w:val="en-GB"/>
        </w:rPr>
        <w:t>r</w:t>
      </w:r>
      <w:r w:rsidR="00F330B7" w:rsidRPr="00F330B7">
        <w:rPr>
          <w:rFonts w:ascii="Trebuchet MS" w:hAnsi="Trebuchet MS" w:cs="Arial"/>
          <w:i/>
          <w:color w:val="000000"/>
          <w:sz w:val="24"/>
          <w:szCs w:val="24"/>
          <w:lang w:val="en-GB"/>
        </w:rPr>
        <w:t xml:space="preserve">ef </w:t>
      </w:r>
      <w:r w:rsidR="00666603" w:rsidRPr="00F330B7">
        <w:rPr>
          <w:rFonts w:ascii="Trebuchet MS" w:hAnsi="Trebuchet MS" w:cs="Arial"/>
          <w:i/>
          <w:color w:val="000000"/>
          <w:sz w:val="24"/>
          <w:szCs w:val="24"/>
          <w:lang w:val="en-GB"/>
        </w:rPr>
        <w:t>Figure 9</w:t>
      </w:r>
      <w:r w:rsidR="004E0E4C">
        <w:rPr>
          <w:rFonts w:ascii="Trebuchet MS" w:hAnsi="Trebuchet MS" w:cs="Arial"/>
          <w:color w:val="000000"/>
          <w:sz w:val="24"/>
          <w:szCs w:val="24"/>
          <w:lang w:val="en-GB"/>
        </w:rPr>
        <w:t>)</w:t>
      </w:r>
      <w:r w:rsidR="004E0E4C" w:rsidRPr="00C039A3">
        <w:rPr>
          <w:rFonts w:ascii="Trebuchet MS" w:hAnsi="Trebuchet MS" w:cs="Arial"/>
          <w:color w:val="000000"/>
          <w:sz w:val="24"/>
          <w:szCs w:val="24"/>
          <w:lang w:val="en-GB"/>
        </w:rPr>
        <w:t xml:space="preserve"> </w:t>
      </w:r>
      <w:r w:rsidR="004E0E4C" w:rsidRPr="00B271E7">
        <w:rPr>
          <w:rFonts w:ascii="Trebuchet MS" w:hAnsi="Trebuchet MS" w:cs="Arial"/>
          <w:color w:val="000000"/>
          <w:sz w:val="24"/>
          <w:szCs w:val="24"/>
          <w:lang w:val="en-GB"/>
        </w:rPr>
        <w:t>was</w:t>
      </w:r>
      <w:r w:rsidRPr="00B271E7">
        <w:rPr>
          <w:rFonts w:ascii="Trebuchet MS" w:hAnsi="Trebuchet MS" w:cs="Arial"/>
          <w:color w:val="000000"/>
          <w:sz w:val="24"/>
          <w:szCs w:val="24"/>
          <w:lang w:val="en-GB"/>
        </w:rPr>
        <w:t xml:space="preserve"> </w:t>
      </w:r>
      <w:r w:rsidR="00B271E7">
        <w:rPr>
          <w:rFonts w:ascii="Trebuchet MS" w:hAnsi="Trebuchet MS" w:cs="Arial"/>
          <w:color w:val="000000"/>
          <w:sz w:val="24"/>
          <w:szCs w:val="24"/>
          <w:lang w:val="en-GB"/>
        </w:rPr>
        <w:t xml:space="preserve">in accordance with the provisions of </w:t>
      </w:r>
      <w:r w:rsidR="007C26A3" w:rsidRPr="00C039A3">
        <w:rPr>
          <w:rFonts w:ascii="Trebuchet MS" w:hAnsi="Trebuchet MS" w:cs="Arial"/>
          <w:color w:val="000000"/>
          <w:sz w:val="24"/>
          <w:szCs w:val="24"/>
          <w:lang w:val="en-GB"/>
        </w:rPr>
        <w:t xml:space="preserve">the VSLA </w:t>
      </w:r>
      <w:r w:rsidRPr="00C039A3">
        <w:rPr>
          <w:rFonts w:ascii="Trebuchet MS" w:hAnsi="Trebuchet MS" w:cs="Arial"/>
          <w:color w:val="000000"/>
          <w:sz w:val="24"/>
          <w:szCs w:val="24"/>
          <w:lang w:val="en-GB"/>
        </w:rPr>
        <w:t>manual. The in</w:t>
      </w:r>
      <w:r w:rsidR="007C26A3" w:rsidRPr="00C039A3">
        <w:rPr>
          <w:rFonts w:ascii="Trebuchet MS" w:hAnsi="Trebuchet MS" w:cs="Arial"/>
          <w:color w:val="000000"/>
          <w:sz w:val="24"/>
          <w:szCs w:val="24"/>
          <w:lang w:val="en-GB"/>
        </w:rPr>
        <w:t xml:space="preserve">formation collected on a regular </w:t>
      </w:r>
      <w:r w:rsidRPr="00C039A3">
        <w:rPr>
          <w:rFonts w:ascii="Trebuchet MS" w:hAnsi="Trebuchet MS" w:cs="Arial"/>
          <w:color w:val="000000"/>
          <w:sz w:val="24"/>
          <w:szCs w:val="24"/>
          <w:lang w:val="en-GB"/>
        </w:rPr>
        <w:t>basis included</w:t>
      </w:r>
      <w:r w:rsidR="007269F3">
        <w:rPr>
          <w:rFonts w:ascii="Trebuchet MS" w:hAnsi="Trebuchet MS" w:cs="Arial"/>
          <w:color w:val="000000"/>
          <w:sz w:val="24"/>
          <w:szCs w:val="24"/>
          <w:lang w:val="en-GB"/>
        </w:rPr>
        <w:t xml:space="preserve"> data on</w:t>
      </w:r>
      <w:r w:rsidRPr="00C039A3">
        <w:rPr>
          <w:rFonts w:ascii="Trebuchet MS" w:hAnsi="Trebuchet MS" w:cs="Arial"/>
          <w:color w:val="000000"/>
          <w:sz w:val="24"/>
          <w:szCs w:val="24"/>
          <w:lang w:val="en-GB"/>
        </w:rPr>
        <w:t xml:space="preserve"> </w:t>
      </w:r>
      <w:r w:rsidRPr="00BC7612">
        <w:rPr>
          <w:rFonts w:ascii="Trebuchet MS" w:hAnsi="Trebuchet MS" w:cs="Arial"/>
          <w:color w:val="000000"/>
          <w:sz w:val="24"/>
          <w:szCs w:val="24"/>
          <w:lang w:val="en-GB"/>
        </w:rPr>
        <w:t>group</w:t>
      </w:r>
      <w:r w:rsidRPr="00C039A3">
        <w:rPr>
          <w:rFonts w:ascii="Trebuchet MS" w:hAnsi="Trebuchet MS" w:cs="Arial"/>
          <w:color w:val="000000"/>
          <w:sz w:val="24"/>
          <w:szCs w:val="24"/>
          <w:lang w:val="en-GB"/>
        </w:rPr>
        <w:t xml:space="preserve"> formation, membership</w:t>
      </w:r>
      <w:r w:rsidR="007269F3" w:rsidRPr="002A10E8">
        <w:rPr>
          <w:rFonts w:ascii="Trebuchet MS" w:hAnsi="Trebuchet MS" w:cs="Arial"/>
          <w:color w:val="000000"/>
          <w:sz w:val="24"/>
          <w:szCs w:val="24"/>
          <w:lang w:val="en-GB"/>
        </w:rPr>
        <w:t>,</w:t>
      </w:r>
      <w:r w:rsidR="005B1D0A">
        <w:rPr>
          <w:rFonts w:ascii="Trebuchet MS" w:hAnsi="Trebuchet MS" w:cs="Arial"/>
          <w:color w:val="000000"/>
          <w:sz w:val="24"/>
          <w:szCs w:val="24"/>
          <w:lang w:val="en-GB"/>
        </w:rPr>
        <w:t xml:space="preserve"> </w:t>
      </w:r>
      <w:r w:rsidRPr="00BC292B">
        <w:rPr>
          <w:rFonts w:ascii="Trebuchet MS" w:hAnsi="Trebuchet MS" w:cs="Arial"/>
          <w:color w:val="000000"/>
          <w:sz w:val="24"/>
          <w:szCs w:val="24"/>
          <w:lang w:val="en-GB"/>
        </w:rPr>
        <w:t>savings</w:t>
      </w:r>
      <w:r w:rsidRPr="00C039A3">
        <w:rPr>
          <w:rFonts w:ascii="Trebuchet MS" w:hAnsi="Trebuchet MS" w:cs="Arial"/>
          <w:color w:val="000000"/>
          <w:sz w:val="24"/>
          <w:szCs w:val="24"/>
          <w:lang w:val="en-GB"/>
        </w:rPr>
        <w:t xml:space="preserve"> </w:t>
      </w:r>
      <w:r w:rsidR="00384684">
        <w:rPr>
          <w:rFonts w:ascii="Trebuchet MS" w:hAnsi="Trebuchet MS" w:cs="Arial"/>
          <w:color w:val="000000"/>
          <w:sz w:val="24"/>
          <w:szCs w:val="24"/>
          <w:lang w:val="en-GB"/>
        </w:rPr>
        <w:t>and loaning</w:t>
      </w:r>
      <w:r w:rsidR="00735C47" w:rsidRPr="00C039A3">
        <w:rPr>
          <w:rFonts w:ascii="Trebuchet MS" w:hAnsi="Trebuchet MS" w:cs="Arial"/>
          <w:color w:val="000000"/>
          <w:sz w:val="24"/>
          <w:szCs w:val="24"/>
          <w:lang w:val="en-GB"/>
        </w:rPr>
        <w:t xml:space="preserve"> processes</w:t>
      </w:r>
      <w:r w:rsidR="00F330B7">
        <w:rPr>
          <w:rFonts w:ascii="Trebuchet MS" w:hAnsi="Trebuchet MS" w:cs="Arial"/>
          <w:color w:val="000000"/>
          <w:sz w:val="24"/>
          <w:szCs w:val="24"/>
          <w:lang w:val="en-GB"/>
        </w:rPr>
        <w:t xml:space="preserve"> and amounts</w:t>
      </w:r>
      <w:r w:rsidR="00384684">
        <w:rPr>
          <w:rFonts w:ascii="Trebuchet MS" w:hAnsi="Trebuchet MS" w:cs="Arial"/>
          <w:color w:val="000000"/>
          <w:sz w:val="24"/>
          <w:szCs w:val="24"/>
          <w:lang w:val="en-GB"/>
        </w:rPr>
        <w:t xml:space="preserve"> collected</w:t>
      </w:r>
      <w:r w:rsidR="00F330B7">
        <w:rPr>
          <w:rFonts w:ascii="Trebuchet MS" w:hAnsi="Trebuchet MS" w:cs="Arial"/>
          <w:color w:val="000000"/>
          <w:sz w:val="24"/>
          <w:szCs w:val="24"/>
          <w:lang w:val="en-GB"/>
        </w:rPr>
        <w:t>.</w:t>
      </w:r>
      <w:r w:rsidRPr="00C039A3">
        <w:rPr>
          <w:rFonts w:ascii="Trebuchet MS" w:hAnsi="Trebuchet MS" w:cs="Arial"/>
          <w:color w:val="000000"/>
          <w:sz w:val="24"/>
          <w:szCs w:val="24"/>
          <w:lang w:val="en-GB"/>
        </w:rPr>
        <w:t xml:space="preserve"> </w:t>
      </w:r>
      <w:r w:rsidR="0015006E" w:rsidRPr="00C039A3">
        <w:rPr>
          <w:rFonts w:ascii="Trebuchet MS" w:hAnsi="Trebuchet MS" w:cs="Arial"/>
          <w:color w:val="000000"/>
          <w:sz w:val="24"/>
          <w:szCs w:val="24"/>
          <w:lang w:val="en-GB"/>
        </w:rPr>
        <w:t xml:space="preserve">The beneficiary data base </w:t>
      </w:r>
      <w:r w:rsidR="00735C47" w:rsidRPr="00C039A3">
        <w:rPr>
          <w:rFonts w:ascii="Trebuchet MS" w:hAnsi="Trebuchet MS" w:cs="Arial"/>
          <w:color w:val="000000"/>
          <w:sz w:val="24"/>
          <w:szCs w:val="24"/>
          <w:lang w:val="en-GB"/>
        </w:rPr>
        <w:t xml:space="preserve">had </w:t>
      </w:r>
      <w:r w:rsidR="0015006E" w:rsidRPr="00C039A3">
        <w:rPr>
          <w:rFonts w:ascii="Trebuchet MS" w:hAnsi="Trebuchet MS" w:cs="Arial"/>
          <w:color w:val="000000"/>
          <w:sz w:val="24"/>
          <w:szCs w:val="24"/>
          <w:lang w:val="en-GB"/>
        </w:rPr>
        <w:t xml:space="preserve">information on the number of groups, </w:t>
      </w:r>
      <w:r w:rsidR="0015006E" w:rsidRPr="00BC7612">
        <w:rPr>
          <w:rFonts w:ascii="Trebuchet MS" w:hAnsi="Trebuchet MS" w:cs="Arial"/>
          <w:color w:val="000000"/>
          <w:sz w:val="24"/>
          <w:szCs w:val="24"/>
          <w:lang w:val="en-GB"/>
        </w:rPr>
        <w:t>date</w:t>
      </w:r>
      <w:r w:rsidR="0015006E" w:rsidRPr="00C039A3">
        <w:rPr>
          <w:rFonts w:ascii="Trebuchet MS" w:hAnsi="Trebuchet MS" w:cs="Arial"/>
          <w:color w:val="000000"/>
          <w:sz w:val="24"/>
          <w:szCs w:val="24"/>
          <w:lang w:val="en-GB"/>
        </w:rPr>
        <w:t xml:space="preserve"> of formation, </w:t>
      </w:r>
      <w:r w:rsidR="0015006E" w:rsidRPr="00C039A3">
        <w:rPr>
          <w:rFonts w:ascii="Trebuchet MS" w:hAnsi="Trebuchet MS" w:cs="Arial"/>
          <w:color w:val="000000"/>
          <w:sz w:val="24"/>
          <w:szCs w:val="24"/>
          <w:lang w:val="en-GB"/>
        </w:rPr>
        <w:lastRenderedPageBreak/>
        <w:t>amount of monthly savings and borrowing</w:t>
      </w:r>
      <w:r w:rsidR="00F330B7">
        <w:rPr>
          <w:rFonts w:ascii="Trebuchet MS" w:hAnsi="Trebuchet MS" w:cs="Arial"/>
          <w:color w:val="000000"/>
          <w:sz w:val="24"/>
          <w:szCs w:val="24"/>
          <w:lang w:val="en-GB"/>
        </w:rPr>
        <w:t xml:space="preserve"> rates</w:t>
      </w:r>
      <w:r w:rsidR="0015006E" w:rsidRPr="00C039A3">
        <w:rPr>
          <w:rFonts w:ascii="Trebuchet MS" w:hAnsi="Trebuchet MS" w:cs="Arial"/>
          <w:color w:val="000000"/>
          <w:sz w:val="24"/>
          <w:szCs w:val="24"/>
          <w:lang w:val="en-GB"/>
        </w:rPr>
        <w:t xml:space="preserve">, number of dropouts, loan repayment and </w:t>
      </w:r>
      <w:r w:rsidR="0015006E" w:rsidRPr="00BC7612">
        <w:rPr>
          <w:rFonts w:ascii="Trebuchet MS" w:hAnsi="Trebuchet MS" w:cs="Arial"/>
          <w:color w:val="000000"/>
          <w:sz w:val="24"/>
          <w:szCs w:val="24"/>
          <w:lang w:val="en-GB"/>
        </w:rPr>
        <w:t>share</w:t>
      </w:r>
      <w:r w:rsidR="0015006E" w:rsidRPr="00C039A3">
        <w:rPr>
          <w:rFonts w:ascii="Trebuchet MS" w:hAnsi="Trebuchet MS" w:cs="Arial"/>
          <w:color w:val="000000"/>
          <w:sz w:val="24"/>
          <w:szCs w:val="24"/>
          <w:lang w:val="en-GB"/>
        </w:rPr>
        <w:t xml:space="preserve"> numbers and </w:t>
      </w:r>
      <w:r w:rsidR="0015006E" w:rsidRPr="00BC7612">
        <w:rPr>
          <w:rFonts w:ascii="Trebuchet MS" w:hAnsi="Trebuchet MS" w:cs="Arial"/>
          <w:color w:val="000000"/>
          <w:sz w:val="24"/>
          <w:szCs w:val="24"/>
          <w:lang w:val="en-GB"/>
        </w:rPr>
        <w:t>value</w:t>
      </w:r>
      <w:r w:rsidR="0015006E" w:rsidRPr="00C039A3">
        <w:rPr>
          <w:rFonts w:ascii="Trebuchet MS" w:hAnsi="Trebuchet MS" w:cs="Arial"/>
          <w:color w:val="000000"/>
          <w:sz w:val="24"/>
          <w:szCs w:val="24"/>
          <w:lang w:val="en-GB"/>
        </w:rPr>
        <w:t xml:space="preserve">. </w:t>
      </w:r>
      <w:r w:rsidR="00F330B7" w:rsidRPr="00F330B7">
        <w:rPr>
          <w:rFonts w:ascii="Trebuchet MS" w:hAnsi="Trebuchet MS" w:cs="Arial"/>
          <w:color w:val="000000"/>
          <w:sz w:val="24"/>
          <w:szCs w:val="24"/>
          <w:lang w:val="en-GB"/>
        </w:rPr>
        <w:t>The mo</w:t>
      </w:r>
      <w:r w:rsidR="00F330B7">
        <w:rPr>
          <w:rFonts w:ascii="Trebuchet MS" w:hAnsi="Trebuchet MS" w:cs="Arial"/>
          <w:color w:val="000000"/>
          <w:sz w:val="24"/>
          <w:szCs w:val="24"/>
          <w:lang w:val="en-GB"/>
        </w:rPr>
        <w:t xml:space="preserve">nitors also logged into the </w:t>
      </w:r>
      <w:r w:rsidR="00F330B7" w:rsidRPr="00BC7612">
        <w:rPr>
          <w:rFonts w:ascii="Trebuchet MS" w:hAnsi="Trebuchet MS" w:cs="Arial"/>
          <w:color w:val="000000"/>
          <w:sz w:val="24"/>
          <w:szCs w:val="24"/>
          <w:lang w:val="en-GB"/>
        </w:rPr>
        <w:t>internal</w:t>
      </w:r>
      <w:r w:rsidR="00F330B7">
        <w:rPr>
          <w:rFonts w:ascii="Trebuchet MS" w:hAnsi="Trebuchet MS" w:cs="Arial"/>
          <w:color w:val="000000"/>
          <w:sz w:val="24"/>
          <w:szCs w:val="24"/>
          <w:lang w:val="en-GB"/>
        </w:rPr>
        <w:t xml:space="preserve"> database worksheet allowing </w:t>
      </w:r>
      <w:r w:rsidR="00F330B7" w:rsidRPr="00BC7612">
        <w:rPr>
          <w:rFonts w:ascii="Trebuchet MS" w:hAnsi="Trebuchet MS" w:cs="Arial"/>
          <w:color w:val="000000"/>
          <w:sz w:val="24"/>
          <w:szCs w:val="24"/>
          <w:lang w:val="en-GB"/>
        </w:rPr>
        <w:t>area</w:t>
      </w:r>
      <w:r w:rsidR="00F330B7">
        <w:rPr>
          <w:rFonts w:ascii="Trebuchet MS" w:hAnsi="Trebuchet MS" w:cs="Arial"/>
          <w:color w:val="000000"/>
          <w:sz w:val="24"/>
          <w:szCs w:val="24"/>
          <w:lang w:val="en-GB"/>
        </w:rPr>
        <w:t xml:space="preserve"> managers to track the monitoring process. </w:t>
      </w:r>
    </w:p>
    <w:p w:rsidR="00B5725E" w:rsidRPr="00C039A3" w:rsidRDefault="00F330B7" w:rsidP="00B46A94">
      <w:pPr>
        <w:spacing w:line="360" w:lineRule="auto"/>
        <w:jc w:val="both"/>
        <w:rPr>
          <w:rFonts w:ascii="Trebuchet MS" w:hAnsi="Trebuchet MS" w:cs="Arial"/>
          <w:color w:val="000000"/>
          <w:sz w:val="24"/>
          <w:szCs w:val="24"/>
          <w:lang w:val="en-GB"/>
        </w:rPr>
      </w:pPr>
      <w:r w:rsidRPr="00B271E7">
        <w:rPr>
          <w:rFonts w:ascii="Trebuchet MS" w:hAnsi="Trebuchet MS" w:cs="Arial"/>
          <w:color w:val="000000"/>
          <w:sz w:val="24"/>
          <w:szCs w:val="24"/>
          <w:lang w:val="en-GB"/>
        </w:rPr>
        <w:t xml:space="preserve">The evaluation noted that the </w:t>
      </w:r>
      <w:r w:rsidR="00B5725E" w:rsidRPr="00B271E7">
        <w:rPr>
          <w:rFonts w:ascii="Trebuchet MS" w:hAnsi="Trebuchet MS" w:cs="Arial"/>
          <w:color w:val="000000"/>
          <w:sz w:val="24"/>
          <w:szCs w:val="24"/>
          <w:lang w:val="en-GB"/>
        </w:rPr>
        <w:t xml:space="preserve">VSLA monitoring </w:t>
      </w:r>
      <w:r w:rsidR="00BC292B" w:rsidRPr="00B271E7">
        <w:rPr>
          <w:rFonts w:ascii="Trebuchet MS" w:hAnsi="Trebuchet MS" w:cs="Arial"/>
          <w:color w:val="000000"/>
          <w:sz w:val="24"/>
          <w:szCs w:val="24"/>
          <w:lang w:val="en-GB"/>
        </w:rPr>
        <w:t xml:space="preserve">was </w:t>
      </w:r>
      <w:r w:rsidRPr="00B271E7">
        <w:rPr>
          <w:rFonts w:ascii="Trebuchet MS" w:hAnsi="Trebuchet MS" w:cs="Arial"/>
          <w:color w:val="000000"/>
          <w:sz w:val="24"/>
          <w:szCs w:val="24"/>
          <w:lang w:val="en-GB"/>
        </w:rPr>
        <w:t>output oriented</w:t>
      </w:r>
      <w:r w:rsidR="00B271E7" w:rsidRPr="00B271E7">
        <w:rPr>
          <w:rFonts w:ascii="Trebuchet MS" w:hAnsi="Trebuchet MS" w:cs="Arial"/>
          <w:color w:val="000000"/>
          <w:sz w:val="24"/>
          <w:szCs w:val="24"/>
          <w:lang w:val="en-GB"/>
        </w:rPr>
        <w:t xml:space="preserve"> and lacked</w:t>
      </w:r>
      <w:r w:rsidRPr="00B271E7">
        <w:rPr>
          <w:rFonts w:ascii="Trebuchet MS" w:hAnsi="Trebuchet MS" w:cs="Arial"/>
          <w:color w:val="000000"/>
          <w:sz w:val="24"/>
          <w:szCs w:val="24"/>
          <w:lang w:val="en-GB"/>
        </w:rPr>
        <w:t xml:space="preserve"> </w:t>
      </w:r>
      <w:r w:rsidR="00B271E7" w:rsidRPr="00B271E7">
        <w:rPr>
          <w:rFonts w:ascii="Trebuchet MS" w:hAnsi="Trebuchet MS" w:cs="Arial"/>
          <w:color w:val="000000"/>
          <w:sz w:val="24"/>
          <w:szCs w:val="24"/>
          <w:lang w:val="en-GB"/>
        </w:rPr>
        <w:t>in</w:t>
      </w:r>
      <w:r w:rsidRPr="00B271E7">
        <w:rPr>
          <w:rFonts w:ascii="Trebuchet MS" w:hAnsi="Trebuchet MS" w:cs="Arial"/>
          <w:color w:val="000000"/>
          <w:sz w:val="24"/>
          <w:szCs w:val="24"/>
          <w:lang w:val="en-GB"/>
        </w:rPr>
        <w:t xml:space="preserve"> </w:t>
      </w:r>
      <w:r w:rsidRPr="006E691E">
        <w:rPr>
          <w:rFonts w:ascii="Trebuchet MS" w:hAnsi="Trebuchet MS" w:cs="Arial"/>
          <w:color w:val="000000"/>
          <w:sz w:val="24"/>
          <w:szCs w:val="24"/>
          <w:lang w:val="en-GB"/>
        </w:rPr>
        <w:t>analysis</w:t>
      </w:r>
      <w:r w:rsidRPr="00B271E7">
        <w:rPr>
          <w:rFonts w:ascii="Trebuchet MS" w:hAnsi="Trebuchet MS" w:cs="Arial"/>
          <w:color w:val="000000"/>
          <w:sz w:val="24"/>
          <w:szCs w:val="24"/>
          <w:lang w:val="en-GB"/>
        </w:rPr>
        <w:t xml:space="preserve"> of </w:t>
      </w:r>
      <w:r w:rsidR="00B2532A" w:rsidRPr="00B271E7">
        <w:rPr>
          <w:rFonts w:ascii="Trebuchet MS" w:hAnsi="Trebuchet MS" w:cs="Arial"/>
          <w:color w:val="000000"/>
          <w:sz w:val="24"/>
          <w:szCs w:val="24"/>
          <w:lang w:val="en-GB"/>
        </w:rPr>
        <w:t xml:space="preserve">the projects </w:t>
      </w:r>
      <w:r w:rsidRPr="00B271E7">
        <w:rPr>
          <w:rFonts w:ascii="Trebuchet MS" w:hAnsi="Trebuchet MS" w:cs="Arial"/>
          <w:color w:val="000000"/>
          <w:sz w:val="24"/>
          <w:szCs w:val="24"/>
          <w:lang w:val="en-GB"/>
        </w:rPr>
        <w:t>unintended outcomes.</w:t>
      </w:r>
      <w:r w:rsidR="00B571EB" w:rsidRPr="00C039A3">
        <w:rPr>
          <w:rFonts w:ascii="Trebuchet MS" w:hAnsi="Trebuchet MS" w:cs="Arial"/>
          <w:color w:val="000000"/>
          <w:sz w:val="24"/>
          <w:szCs w:val="24"/>
          <w:lang w:val="en-GB"/>
        </w:rPr>
        <w:t xml:space="preserve"> For example, </w:t>
      </w:r>
      <w:r w:rsidR="00384684">
        <w:rPr>
          <w:rFonts w:ascii="Trebuchet MS" w:hAnsi="Trebuchet MS" w:cs="Arial"/>
          <w:color w:val="000000"/>
          <w:sz w:val="24"/>
          <w:szCs w:val="24"/>
          <w:lang w:val="en-GB"/>
        </w:rPr>
        <w:t>most of</w:t>
      </w:r>
      <w:r w:rsidR="00B571EB" w:rsidRPr="00C039A3">
        <w:rPr>
          <w:rFonts w:ascii="Trebuchet MS" w:hAnsi="Trebuchet MS" w:cs="Arial"/>
          <w:color w:val="000000"/>
          <w:sz w:val="24"/>
          <w:szCs w:val="24"/>
          <w:lang w:val="en-GB"/>
        </w:rPr>
        <w:t xml:space="preserve"> the drop outs</w:t>
      </w:r>
      <w:r w:rsidR="007503EF" w:rsidRPr="00C039A3">
        <w:rPr>
          <w:rFonts w:ascii="Trebuchet MS" w:hAnsi="Trebuchet MS" w:cs="Arial"/>
          <w:color w:val="000000"/>
          <w:sz w:val="24"/>
          <w:szCs w:val="24"/>
          <w:lang w:val="en-GB"/>
        </w:rPr>
        <w:t xml:space="preserve"> were </w:t>
      </w:r>
      <w:r w:rsidR="00A03927" w:rsidRPr="00BC7612">
        <w:rPr>
          <w:rFonts w:ascii="Trebuchet MS" w:hAnsi="Trebuchet MS" w:cs="Arial"/>
          <w:color w:val="000000"/>
          <w:sz w:val="24"/>
          <w:szCs w:val="24"/>
          <w:lang w:val="en-GB"/>
        </w:rPr>
        <w:t>predominantly</w:t>
      </w:r>
      <w:r w:rsidR="00A03927">
        <w:rPr>
          <w:rFonts w:ascii="Trebuchet MS" w:hAnsi="Trebuchet MS" w:cs="Arial"/>
          <w:color w:val="000000"/>
          <w:sz w:val="24"/>
          <w:szCs w:val="24"/>
          <w:lang w:val="en-GB"/>
        </w:rPr>
        <w:t xml:space="preserve"> </w:t>
      </w:r>
      <w:r w:rsidR="007503EF" w:rsidRPr="00C039A3">
        <w:rPr>
          <w:rFonts w:ascii="Trebuchet MS" w:hAnsi="Trebuchet MS" w:cs="Arial"/>
          <w:color w:val="000000"/>
          <w:sz w:val="24"/>
          <w:szCs w:val="24"/>
          <w:lang w:val="en-GB"/>
        </w:rPr>
        <w:t xml:space="preserve">men and destitute women; </w:t>
      </w:r>
      <w:r w:rsidR="00A67CCE" w:rsidRPr="00C039A3">
        <w:rPr>
          <w:rFonts w:ascii="Trebuchet MS" w:hAnsi="Trebuchet MS" w:cs="Arial"/>
          <w:color w:val="000000"/>
          <w:sz w:val="24"/>
          <w:szCs w:val="24"/>
          <w:lang w:val="en-GB"/>
        </w:rPr>
        <w:t>both</w:t>
      </w:r>
      <w:r>
        <w:rPr>
          <w:rFonts w:ascii="Trebuchet MS" w:hAnsi="Trebuchet MS" w:cs="Arial"/>
          <w:color w:val="000000"/>
          <w:sz w:val="24"/>
          <w:szCs w:val="24"/>
          <w:lang w:val="en-GB"/>
        </w:rPr>
        <w:t xml:space="preserve"> due to </w:t>
      </w:r>
      <w:r w:rsidRPr="00BC7612">
        <w:rPr>
          <w:rFonts w:ascii="Trebuchet MS" w:hAnsi="Trebuchet MS" w:cs="Arial"/>
          <w:color w:val="000000"/>
          <w:sz w:val="24"/>
          <w:szCs w:val="24"/>
          <w:lang w:val="en-GB"/>
        </w:rPr>
        <w:t>economic</w:t>
      </w:r>
      <w:r>
        <w:rPr>
          <w:rFonts w:ascii="Trebuchet MS" w:hAnsi="Trebuchet MS" w:cs="Arial"/>
          <w:color w:val="000000"/>
          <w:sz w:val="24"/>
          <w:szCs w:val="24"/>
          <w:lang w:val="en-GB"/>
        </w:rPr>
        <w:t xml:space="preserve"> reasons.</w:t>
      </w:r>
      <w:r w:rsidR="00A67CCE" w:rsidRPr="00C039A3">
        <w:rPr>
          <w:rFonts w:ascii="Trebuchet MS" w:hAnsi="Trebuchet MS" w:cs="Arial"/>
          <w:color w:val="000000"/>
          <w:sz w:val="24"/>
          <w:szCs w:val="24"/>
          <w:lang w:val="en-GB"/>
        </w:rPr>
        <w:t xml:space="preserve"> </w:t>
      </w:r>
      <w:r w:rsidR="00A67CCE" w:rsidRPr="00B271E7">
        <w:rPr>
          <w:rFonts w:ascii="Trebuchet MS" w:hAnsi="Trebuchet MS" w:cs="Arial"/>
          <w:color w:val="000000"/>
          <w:sz w:val="24"/>
          <w:szCs w:val="24"/>
          <w:lang w:val="en-GB"/>
        </w:rPr>
        <w:t xml:space="preserve">For </w:t>
      </w:r>
      <w:r w:rsidR="00B271E7" w:rsidRPr="006E691E">
        <w:rPr>
          <w:rFonts w:ascii="Trebuchet MS" w:hAnsi="Trebuchet MS" w:cs="Arial"/>
          <w:color w:val="000000"/>
          <w:sz w:val="24"/>
          <w:szCs w:val="24"/>
          <w:lang w:val="en-GB"/>
        </w:rPr>
        <w:t xml:space="preserve">the </w:t>
      </w:r>
      <w:r w:rsidR="00A67CCE" w:rsidRPr="006E691E">
        <w:rPr>
          <w:rFonts w:ascii="Trebuchet MS" w:hAnsi="Trebuchet MS" w:cs="Arial"/>
          <w:color w:val="000000"/>
          <w:sz w:val="24"/>
          <w:szCs w:val="24"/>
          <w:lang w:val="en-GB"/>
        </w:rPr>
        <w:t>men</w:t>
      </w:r>
      <w:r w:rsidR="00A67CCE" w:rsidRPr="00B271E7">
        <w:rPr>
          <w:rFonts w:ascii="Trebuchet MS" w:hAnsi="Trebuchet MS" w:cs="Arial"/>
          <w:color w:val="000000"/>
          <w:sz w:val="24"/>
          <w:szCs w:val="24"/>
          <w:lang w:val="en-GB"/>
        </w:rPr>
        <w:t>, it was the need to move animals in search of pasture</w:t>
      </w:r>
      <w:r w:rsidR="00666603" w:rsidRPr="00B271E7">
        <w:rPr>
          <w:rFonts w:ascii="Trebuchet MS" w:hAnsi="Trebuchet MS" w:cs="Arial"/>
          <w:color w:val="000000"/>
          <w:sz w:val="24"/>
          <w:szCs w:val="24"/>
          <w:lang w:val="en-GB"/>
        </w:rPr>
        <w:t xml:space="preserve"> that </w:t>
      </w:r>
      <w:r w:rsidRPr="00B271E7">
        <w:rPr>
          <w:rFonts w:ascii="Trebuchet MS" w:hAnsi="Trebuchet MS" w:cs="Arial"/>
          <w:color w:val="000000"/>
          <w:sz w:val="24"/>
          <w:szCs w:val="24"/>
          <w:lang w:val="en-GB"/>
        </w:rPr>
        <w:t xml:space="preserve">hampered </w:t>
      </w:r>
      <w:r w:rsidR="00B271E7" w:rsidRPr="00B271E7">
        <w:rPr>
          <w:rFonts w:ascii="Trebuchet MS" w:hAnsi="Trebuchet MS" w:cs="Arial"/>
          <w:color w:val="000000"/>
          <w:sz w:val="24"/>
          <w:szCs w:val="24"/>
          <w:lang w:val="en-GB"/>
        </w:rPr>
        <w:t xml:space="preserve">the </w:t>
      </w:r>
      <w:r w:rsidRPr="00B271E7">
        <w:rPr>
          <w:rFonts w:ascii="Trebuchet MS" w:hAnsi="Trebuchet MS" w:cs="Arial"/>
          <w:color w:val="000000"/>
          <w:sz w:val="24"/>
          <w:szCs w:val="24"/>
          <w:lang w:val="en-GB"/>
        </w:rPr>
        <w:t>regular savings</w:t>
      </w:r>
      <w:r w:rsidR="00B271E7" w:rsidRPr="00B271E7">
        <w:rPr>
          <w:rFonts w:ascii="Trebuchet MS" w:hAnsi="Trebuchet MS" w:cs="Arial"/>
          <w:color w:val="000000"/>
          <w:sz w:val="24"/>
          <w:szCs w:val="24"/>
          <w:lang w:val="en-GB"/>
        </w:rPr>
        <w:t xml:space="preserve"> cycle. The </w:t>
      </w:r>
      <w:r w:rsidR="00A67CCE" w:rsidRPr="00B271E7">
        <w:rPr>
          <w:rFonts w:ascii="Trebuchet MS" w:hAnsi="Trebuchet MS" w:cs="Arial"/>
          <w:color w:val="000000"/>
          <w:sz w:val="24"/>
          <w:szCs w:val="24"/>
          <w:lang w:val="en-GB"/>
        </w:rPr>
        <w:t xml:space="preserve">lack </w:t>
      </w:r>
      <w:r w:rsidR="00B271E7" w:rsidRPr="00B271E7">
        <w:rPr>
          <w:rFonts w:ascii="Trebuchet MS" w:hAnsi="Trebuchet MS" w:cs="Arial"/>
          <w:color w:val="000000"/>
          <w:sz w:val="24"/>
          <w:szCs w:val="24"/>
          <w:lang w:val="en-GB"/>
        </w:rPr>
        <w:t>of</w:t>
      </w:r>
      <w:r w:rsidR="00666603" w:rsidRPr="00B271E7">
        <w:rPr>
          <w:rFonts w:ascii="Trebuchet MS" w:hAnsi="Trebuchet MS" w:cs="Arial"/>
          <w:color w:val="000000"/>
          <w:sz w:val="24"/>
          <w:szCs w:val="24"/>
          <w:lang w:val="en-GB"/>
        </w:rPr>
        <w:t xml:space="preserve"> </w:t>
      </w:r>
      <w:r w:rsidR="00B271E7" w:rsidRPr="00B271E7">
        <w:rPr>
          <w:rFonts w:ascii="Trebuchet MS" w:hAnsi="Trebuchet MS" w:cs="Arial"/>
          <w:color w:val="000000"/>
          <w:sz w:val="24"/>
          <w:szCs w:val="24"/>
          <w:lang w:val="en-GB"/>
        </w:rPr>
        <w:t xml:space="preserve">/limited access to income earning </w:t>
      </w:r>
      <w:r w:rsidR="00666603" w:rsidRPr="00B271E7">
        <w:rPr>
          <w:rFonts w:ascii="Trebuchet MS" w:hAnsi="Trebuchet MS" w:cs="Arial"/>
          <w:color w:val="000000"/>
          <w:sz w:val="24"/>
          <w:szCs w:val="24"/>
          <w:lang w:val="en-GB"/>
        </w:rPr>
        <w:t xml:space="preserve">opportunities hindered </w:t>
      </w:r>
      <w:r w:rsidR="00B271E7" w:rsidRPr="00B271E7">
        <w:rPr>
          <w:rFonts w:ascii="Trebuchet MS" w:hAnsi="Trebuchet MS" w:cs="Arial"/>
          <w:color w:val="000000"/>
          <w:sz w:val="24"/>
          <w:szCs w:val="24"/>
          <w:lang w:val="en-GB"/>
        </w:rPr>
        <w:t>the</w:t>
      </w:r>
      <w:r w:rsidR="00B2532A" w:rsidRPr="00B271E7">
        <w:rPr>
          <w:rFonts w:ascii="Trebuchet MS" w:hAnsi="Trebuchet MS" w:cs="Arial"/>
          <w:color w:val="000000"/>
          <w:sz w:val="24"/>
          <w:szCs w:val="24"/>
          <w:lang w:val="en-GB"/>
        </w:rPr>
        <w:t xml:space="preserve"> consistent engagement</w:t>
      </w:r>
      <w:r w:rsidR="00B271E7" w:rsidRPr="00B271E7">
        <w:rPr>
          <w:rFonts w:ascii="Trebuchet MS" w:hAnsi="Trebuchet MS" w:cs="Arial"/>
          <w:color w:val="000000"/>
          <w:sz w:val="24"/>
          <w:szCs w:val="24"/>
          <w:lang w:val="en-GB"/>
        </w:rPr>
        <w:t xml:space="preserve"> of women beneficiaries</w:t>
      </w:r>
      <w:r w:rsidR="00666603" w:rsidRPr="00B271E7">
        <w:rPr>
          <w:rFonts w:ascii="Trebuchet MS" w:hAnsi="Trebuchet MS" w:cs="Arial"/>
          <w:color w:val="000000"/>
          <w:sz w:val="24"/>
          <w:szCs w:val="24"/>
          <w:lang w:val="en-GB"/>
        </w:rPr>
        <w:t xml:space="preserve"> in the VSLA.</w:t>
      </w:r>
      <w:r w:rsidR="00AC1707">
        <w:rPr>
          <w:rFonts w:ascii="Trebuchet MS" w:hAnsi="Trebuchet MS" w:cs="Arial"/>
          <w:color w:val="000000"/>
          <w:sz w:val="24"/>
          <w:szCs w:val="24"/>
          <w:lang w:val="en-GB"/>
        </w:rPr>
        <w:t xml:space="preserve"> </w:t>
      </w:r>
      <w:r>
        <w:rPr>
          <w:rFonts w:ascii="Trebuchet MS" w:hAnsi="Trebuchet MS" w:cs="Arial"/>
          <w:color w:val="000000"/>
          <w:sz w:val="24"/>
          <w:szCs w:val="24"/>
          <w:lang w:val="en-GB"/>
        </w:rPr>
        <w:t xml:space="preserve">This information if noted and analysed over a </w:t>
      </w:r>
      <w:r w:rsidRPr="00F83F68">
        <w:rPr>
          <w:rFonts w:ascii="Trebuchet MS" w:hAnsi="Trebuchet MS" w:cs="Arial"/>
          <w:color w:val="000000"/>
          <w:sz w:val="24"/>
          <w:szCs w:val="24"/>
          <w:lang w:val="en-GB"/>
        </w:rPr>
        <w:t>period</w:t>
      </w:r>
      <w:r>
        <w:rPr>
          <w:rFonts w:ascii="Trebuchet MS" w:hAnsi="Trebuchet MS" w:cs="Arial"/>
          <w:color w:val="000000"/>
          <w:sz w:val="24"/>
          <w:szCs w:val="24"/>
          <w:lang w:val="en-GB"/>
        </w:rPr>
        <w:t>,</w:t>
      </w:r>
      <w:r w:rsidRPr="00C039A3">
        <w:rPr>
          <w:rFonts w:ascii="Trebuchet MS" w:hAnsi="Trebuchet MS" w:cs="Arial"/>
          <w:color w:val="000000"/>
          <w:sz w:val="24"/>
          <w:szCs w:val="24"/>
          <w:lang w:val="en-GB"/>
        </w:rPr>
        <w:t xml:space="preserve"> could </w:t>
      </w:r>
      <w:r>
        <w:rPr>
          <w:rFonts w:ascii="Trebuchet MS" w:hAnsi="Trebuchet MS" w:cs="Arial"/>
          <w:color w:val="000000"/>
          <w:sz w:val="24"/>
          <w:szCs w:val="24"/>
          <w:lang w:val="en-GB"/>
        </w:rPr>
        <w:t xml:space="preserve">not only </w:t>
      </w:r>
      <w:r w:rsidRPr="00C039A3">
        <w:rPr>
          <w:rFonts w:ascii="Trebuchet MS" w:hAnsi="Trebuchet MS" w:cs="Arial"/>
          <w:color w:val="000000"/>
          <w:sz w:val="24"/>
          <w:szCs w:val="24"/>
          <w:lang w:val="en-GB"/>
        </w:rPr>
        <w:t xml:space="preserve">inform </w:t>
      </w:r>
      <w:r>
        <w:rPr>
          <w:rFonts w:ascii="Trebuchet MS" w:hAnsi="Trebuchet MS" w:cs="Arial"/>
          <w:color w:val="000000"/>
          <w:sz w:val="24"/>
          <w:szCs w:val="24"/>
          <w:lang w:val="en-GB"/>
        </w:rPr>
        <w:t xml:space="preserve">but also possibly </w:t>
      </w:r>
      <w:r w:rsidRPr="00BC7612">
        <w:rPr>
          <w:rFonts w:ascii="Trebuchet MS" w:hAnsi="Trebuchet MS" w:cs="Arial"/>
          <w:color w:val="000000"/>
          <w:sz w:val="24"/>
          <w:szCs w:val="24"/>
          <w:lang w:val="en-GB"/>
        </w:rPr>
        <w:t>influence</w:t>
      </w:r>
      <w:r>
        <w:rPr>
          <w:rFonts w:ascii="Trebuchet MS" w:hAnsi="Trebuchet MS" w:cs="Arial"/>
          <w:color w:val="000000"/>
          <w:sz w:val="24"/>
          <w:szCs w:val="24"/>
          <w:lang w:val="en-GB"/>
        </w:rPr>
        <w:t xml:space="preserve"> the </w:t>
      </w:r>
      <w:r w:rsidRPr="00C039A3">
        <w:rPr>
          <w:rFonts w:ascii="Trebuchet MS" w:hAnsi="Trebuchet MS" w:cs="Arial"/>
          <w:color w:val="000000"/>
          <w:sz w:val="24"/>
          <w:szCs w:val="24"/>
          <w:lang w:val="en-GB"/>
        </w:rPr>
        <w:t xml:space="preserve">project </w:t>
      </w:r>
      <w:r w:rsidR="00B2532A">
        <w:rPr>
          <w:rFonts w:ascii="Trebuchet MS" w:hAnsi="Trebuchet MS" w:cs="Arial"/>
          <w:color w:val="000000"/>
          <w:sz w:val="24"/>
          <w:szCs w:val="24"/>
          <w:lang w:val="en-GB"/>
        </w:rPr>
        <w:t>strategic direction, within this unique</w:t>
      </w:r>
      <w:r>
        <w:rPr>
          <w:rFonts w:ascii="Trebuchet MS" w:hAnsi="Trebuchet MS" w:cs="Arial"/>
          <w:color w:val="000000"/>
          <w:sz w:val="24"/>
          <w:szCs w:val="24"/>
          <w:lang w:val="en-GB"/>
        </w:rPr>
        <w:t xml:space="preserve"> </w:t>
      </w:r>
      <w:r w:rsidR="00384684">
        <w:rPr>
          <w:rFonts w:ascii="Trebuchet MS" w:hAnsi="Trebuchet MS" w:cs="Arial"/>
          <w:color w:val="000000"/>
          <w:sz w:val="24"/>
          <w:szCs w:val="24"/>
          <w:lang w:val="en-GB"/>
        </w:rPr>
        <w:t xml:space="preserve">pastoral </w:t>
      </w:r>
      <w:r>
        <w:rPr>
          <w:rFonts w:ascii="Trebuchet MS" w:hAnsi="Trebuchet MS" w:cs="Arial"/>
          <w:color w:val="000000"/>
          <w:sz w:val="24"/>
          <w:szCs w:val="24"/>
          <w:lang w:val="en-GB"/>
        </w:rPr>
        <w:t xml:space="preserve">setup. </w:t>
      </w:r>
    </w:p>
    <w:p w:rsidR="00F83F68" w:rsidRPr="00146E05" w:rsidRDefault="00F83F68" w:rsidP="00F83F68">
      <w:pPr>
        <w:pStyle w:val="Caption"/>
        <w:keepNext/>
        <w:jc w:val="both"/>
        <w:rPr>
          <w:rFonts w:ascii="Trebuchet MS" w:hAnsi="Trebuchet MS"/>
          <w:color w:val="000000"/>
          <w:sz w:val="24"/>
          <w:szCs w:val="24"/>
        </w:rPr>
      </w:pPr>
      <w:bookmarkStart w:id="52" w:name="_Toc350869444"/>
      <w:r w:rsidRPr="00146E05">
        <w:rPr>
          <w:rFonts w:ascii="Trebuchet MS" w:hAnsi="Trebuchet MS"/>
          <w:color w:val="000000"/>
          <w:sz w:val="24"/>
          <w:szCs w:val="24"/>
        </w:rPr>
        <w:t xml:space="preserve">Figure </w:t>
      </w:r>
      <w:r w:rsidR="008C56E2" w:rsidRPr="00146E05">
        <w:rPr>
          <w:rFonts w:ascii="Trebuchet MS" w:hAnsi="Trebuchet MS"/>
          <w:color w:val="000000"/>
          <w:sz w:val="24"/>
          <w:szCs w:val="24"/>
        </w:rPr>
        <w:fldChar w:fldCharType="begin"/>
      </w:r>
      <w:r w:rsidRPr="00146E05">
        <w:rPr>
          <w:rFonts w:ascii="Trebuchet MS" w:hAnsi="Trebuchet MS"/>
          <w:color w:val="000000"/>
          <w:sz w:val="24"/>
          <w:szCs w:val="24"/>
        </w:rPr>
        <w:instrText xml:space="preserve"> SEQ Figure \* ARABIC </w:instrText>
      </w:r>
      <w:r w:rsidR="008C56E2" w:rsidRPr="00146E05">
        <w:rPr>
          <w:rFonts w:ascii="Trebuchet MS" w:hAnsi="Trebuchet MS"/>
          <w:color w:val="000000"/>
          <w:sz w:val="24"/>
          <w:szCs w:val="24"/>
        </w:rPr>
        <w:fldChar w:fldCharType="separate"/>
      </w:r>
      <w:r w:rsidR="00E17713">
        <w:rPr>
          <w:rFonts w:ascii="Trebuchet MS" w:hAnsi="Trebuchet MS"/>
          <w:noProof/>
          <w:color w:val="000000"/>
          <w:sz w:val="24"/>
          <w:szCs w:val="24"/>
        </w:rPr>
        <w:t>8</w:t>
      </w:r>
      <w:r w:rsidR="008C56E2" w:rsidRPr="00146E05">
        <w:rPr>
          <w:rFonts w:ascii="Trebuchet MS" w:hAnsi="Trebuchet MS"/>
          <w:color w:val="000000"/>
          <w:sz w:val="24"/>
          <w:szCs w:val="24"/>
        </w:rPr>
        <w:fldChar w:fldCharType="end"/>
      </w:r>
      <w:r w:rsidRPr="00146E05">
        <w:rPr>
          <w:rFonts w:ascii="Trebuchet MS" w:hAnsi="Trebuchet MS"/>
          <w:color w:val="000000"/>
          <w:sz w:val="24"/>
          <w:szCs w:val="24"/>
        </w:rPr>
        <w:t xml:space="preserve"> VSLA monitoring </w:t>
      </w:r>
      <w:r w:rsidR="00DB42B0" w:rsidRPr="00146E05">
        <w:rPr>
          <w:rFonts w:ascii="Trebuchet MS" w:hAnsi="Trebuchet MS"/>
          <w:color w:val="000000"/>
          <w:sz w:val="24"/>
          <w:szCs w:val="24"/>
        </w:rPr>
        <w:t>framework</w:t>
      </w:r>
      <w:bookmarkEnd w:id="52"/>
    </w:p>
    <w:p w:rsidR="00666603" w:rsidRDefault="005B1D0A" w:rsidP="00666603">
      <w:pPr>
        <w:keepNext/>
        <w:spacing w:line="360" w:lineRule="auto"/>
        <w:jc w:val="both"/>
      </w:pPr>
      <w:r>
        <w:rPr>
          <w:rFonts w:ascii="Trebuchet MS" w:hAnsi="Trebuchet MS" w:cs="Arial"/>
          <w:noProof/>
          <w:color w:val="000000"/>
          <w:sz w:val="24"/>
          <w:szCs w:val="24"/>
        </w:rPr>
        <w:drawing>
          <wp:inline distT="0" distB="0" distL="0" distR="0">
            <wp:extent cx="5480685" cy="3197225"/>
            <wp:effectExtent l="38100" t="0" r="5715" b="0"/>
            <wp:docPr id="10" name="Diagram 4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FF7C83" w:rsidRPr="00C039A3" w:rsidRDefault="00FA2EB7" w:rsidP="00B46A94">
      <w:pPr>
        <w:spacing w:line="360" w:lineRule="auto"/>
        <w:jc w:val="both"/>
        <w:rPr>
          <w:rFonts w:ascii="Trebuchet MS" w:hAnsi="Trebuchet MS" w:cs="Arial"/>
          <w:b/>
          <w:color w:val="000000"/>
          <w:sz w:val="24"/>
          <w:szCs w:val="24"/>
          <w:lang w:val="en-GB"/>
        </w:rPr>
      </w:pPr>
      <w:r>
        <w:rPr>
          <w:rFonts w:ascii="Trebuchet MS" w:hAnsi="Trebuchet MS" w:cs="Arial"/>
          <w:b/>
          <w:color w:val="000000"/>
          <w:sz w:val="24"/>
          <w:szCs w:val="24"/>
          <w:lang w:val="en-GB"/>
        </w:rPr>
        <w:t xml:space="preserve">3.3.4.2 </w:t>
      </w:r>
      <w:r w:rsidR="00735C47" w:rsidRPr="00C039A3">
        <w:rPr>
          <w:rFonts w:ascii="Trebuchet MS" w:hAnsi="Trebuchet MS" w:cs="Arial"/>
          <w:b/>
          <w:color w:val="000000"/>
          <w:sz w:val="24"/>
          <w:szCs w:val="24"/>
          <w:lang w:val="en-GB"/>
        </w:rPr>
        <w:t xml:space="preserve">Impact monitoring </w:t>
      </w:r>
    </w:p>
    <w:p w:rsidR="00F330B7" w:rsidRDefault="00F330B7" w:rsidP="00B46A94">
      <w:pPr>
        <w:spacing w:line="360" w:lineRule="auto"/>
        <w:jc w:val="both"/>
        <w:rPr>
          <w:rFonts w:ascii="Trebuchet MS" w:hAnsi="Trebuchet MS" w:cs="Arial"/>
          <w:color w:val="000000"/>
          <w:sz w:val="24"/>
          <w:szCs w:val="24"/>
          <w:lang w:val="en-GB"/>
        </w:rPr>
      </w:pPr>
      <w:r>
        <w:rPr>
          <w:rFonts w:ascii="Trebuchet MS" w:hAnsi="Trebuchet MS" w:cs="Arial"/>
          <w:color w:val="000000"/>
          <w:sz w:val="24"/>
          <w:szCs w:val="24"/>
          <w:lang w:val="en-GB"/>
        </w:rPr>
        <w:t>R</w:t>
      </w:r>
      <w:r w:rsidR="00CA2E7E" w:rsidRPr="00C039A3">
        <w:rPr>
          <w:rFonts w:ascii="Trebuchet MS" w:hAnsi="Trebuchet MS" w:cs="Arial"/>
          <w:color w:val="000000"/>
          <w:sz w:val="24"/>
          <w:szCs w:val="24"/>
          <w:lang w:val="en-GB"/>
        </w:rPr>
        <w:t>esult</w:t>
      </w:r>
      <w:r>
        <w:rPr>
          <w:rFonts w:ascii="Trebuchet MS" w:hAnsi="Trebuchet MS" w:cs="Arial"/>
          <w:color w:val="000000"/>
          <w:sz w:val="24"/>
          <w:szCs w:val="24"/>
          <w:lang w:val="en-GB"/>
        </w:rPr>
        <w:t xml:space="preserve">s level monitoring occurred </w:t>
      </w:r>
      <w:r w:rsidRPr="00BC292B">
        <w:rPr>
          <w:rFonts w:ascii="Trebuchet MS" w:hAnsi="Trebuchet MS" w:cs="Arial"/>
          <w:color w:val="000000"/>
          <w:sz w:val="24"/>
          <w:szCs w:val="24"/>
          <w:lang w:val="en-GB"/>
        </w:rPr>
        <w:t>quarte</w:t>
      </w:r>
      <w:r w:rsidR="00BC292B">
        <w:rPr>
          <w:rFonts w:ascii="Trebuchet MS" w:hAnsi="Trebuchet MS" w:cs="Arial"/>
          <w:color w:val="000000"/>
          <w:sz w:val="24"/>
          <w:szCs w:val="24"/>
          <w:lang w:val="en-GB"/>
        </w:rPr>
        <w:t>r</w:t>
      </w:r>
      <w:r w:rsidRPr="00BC292B">
        <w:rPr>
          <w:rFonts w:ascii="Trebuchet MS" w:hAnsi="Trebuchet MS" w:cs="Arial"/>
          <w:color w:val="000000"/>
          <w:sz w:val="24"/>
          <w:szCs w:val="24"/>
          <w:lang w:val="en-GB"/>
        </w:rPr>
        <w:t>ly</w:t>
      </w:r>
      <w:r w:rsidR="000C6943">
        <w:rPr>
          <w:rFonts w:ascii="Trebuchet MS" w:hAnsi="Trebuchet MS" w:cs="Arial"/>
          <w:color w:val="000000"/>
          <w:sz w:val="24"/>
          <w:szCs w:val="24"/>
          <w:lang w:val="en-GB"/>
        </w:rPr>
        <w:t xml:space="preserve">, </w:t>
      </w:r>
      <w:r>
        <w:rPr>
          <w:rFonts w:ascii="Trebuchet MS" w:hAnsi="Trebuchet MS" w:cs="Arial"/>
          <w:color w:val="000000"/>
          <w:sz w:val="24"/>
          <w:szCs w:val="24"/>
          <w:lang w:val="en-GB"/>
        </w:rPr>
        <w:t xml:space="preserve">measuring achievements </w:t>
      </w:r>
      <w:r w:rsidR="00CA2E7E" w:rsidRPr="00C039A3">
        <w:rPr>
          <w:rFonts w:ascii="Trebuchet MS" w:hAnsi="Trebuchet MS" w:cs="Arial"/>
          <w:color w:val="000000"/>
          <w:sz w:val="24"/>
          <w:szCs w:val="24"/>
          <w:lang w:val="en-GB"/>
        </w:rPr>
        <w:t>against log</w:t>
      </w:r>
      <w:r w:rsidR="00430930" w:rsidRPr="00C039A3">
        <w:rPr>
          <w:rFonts w:ascii="Trebuchet MS" w:hAnsi="Trebuchet MS" w:cs="Arial"/>
          <w:color w:val="000000"/>
          <w:sz w:val="24"/>
          <w:szCs w:val="24"/>
          <w:lang w:val="en-GB"/>
        </w:rPr>
        <w:t xml:space="preserve"> </w:t>
      </w:r>
      <w:r w:rsidR="00BC292B">
        <w:rPr>
          <w:rFonts w:ascii="Trebuchet MS" w:hAnsi="Trebuchet MS" w:cs="Arial"/>
          <w:color w:val="000000"/>
          <w:sz w:val="24"/>
          <w:szCs w:val="24"/>
          <w:lang w:val="en-GB"/>
        </w:rPr>
        <w:t>frame indicators</w:t>
      </w:r>
      <w:r w:rsidR="00384684">
        <w:rPr>
          <w:rFonts w:ascii="Trebuchet MS" w:hAnsi="Trebuchet MS" w:cs="Arial"/>
          <w:color w:val="000000"/>
          <w:sz w:val="24"/>
          <w:szCs w:val="24"/>
          <w:lang w:val="en-GB"/>
        </w:rPr>
        <w:t xml:space="preserve">. This is a relatively long period of time given the complexities and drastic changes in </w:t>
      </w:r>
      <w:r w:rsidR="005162A9">
        <w:rPr>
          <w:rFonts w:ascii="Trebuchet MS" w:hAnsi="Trebuchet MS" w:cs="Arial"/>
          <w:color w:val="000000"/>
          <w:sz w:val="24"/>
          <w:szCs w:val="24"/>
          <w:lang w:val="en-GB"/>
        </w:rPr>
        <w:t xml:space="preserve">the </w:t>
      </w:r>
      <w:r w:rsidR="00384684">
        <w:rPr>
          <w:rFonts w:ascii="Trebuchet MS" w:hAnsi="Trebuchet MS" w:cs="Arial"/>
          <w:color w:val="000000"/>
          <w:sz w:val="24"/>
          <w:szCs w:val="24"/>
          <w:lang w:val="en-GB"/>
        </w:rPr>
        <w:t xml:space="preserve">food and livelihood security situation in the target area. Ideally, </w:t>
      </w:r>
      <w:r w:rsidRPr="00B271E7">
        <w:rPr>
          <w:rFonts w:ascii="Trebuchet MS" w:hAnsi="Trebuchet MS" w:cs="Arial"/>
          <w:color w:val="000000"/>
          <w:sz w:val="24"/>
          <w:szCs w:val="24"/>
          <w:lang w:val="en-GB"/>
        </w:rPr>
        <w:t xml:space="preserve">regular </w:t>
      </w:r>
      <w:r w:rsidR="00BC292B" w:rsidRPr="00B271E7">
        <w:rPr>
          <w:rFonts w:ascii="Trebuchet MS" w:hAnsi="Trebuchet MS" w:cs="Arial"/>
          <w:color w:val="000000"/>
          <w:sz w:val="24"/>
          <w:szCs w:val="24"/>
          <w:lang w:val="en-GB"/>
        </w:rPr>
        <w:t>monitoring of specific food sec</w:t>
      </w:r>
      <w:r w:rsidRPr="00B271E7">
        <w:rPr>
          <w:rFonts w:ascii="Trebuchet MS" w:hAnsi="Trebuchet MS" w:cs="Arial"/>
          <w:color w:val="000000"/>
          <w:sz w:val="24"/>
          <w:szCs w:val="24"/>
          <w:lang w:val="en-GB"/>
        </w:rPr>
        <w:t xml:space="preserve">urity </w:t>
      </w:r>
      <w:r w:rsidR="00384684">
        <w:rPr>
          <w:rFonts w:ascii="Trebuchet MS" w:hAnsi="Trebuchet MS" w:cs="Arial"/>
          <w:color w:val="000000"/>
          <w:sz w:val="24"/>
          <w:szCs w:val="24"/>
          <w:lang w:val="en-GB"/>
        </w:rPr>
        <w:t xml:space="preserve">indicators could be more useful to </w:t>
      </w:r>
      <w:r w:rsidR="00384684">
        <w:rPr>
          <w:rFonts w:ascii="Trebuchet MS" w:hAnsi="Trebuchet MS" w:cs="Arial"/>
          <w:color w:val="000000"/>
          <w:sz w:val="24"/>
          <w:szCs w:val="24"/>
          <w:lang w:val="en-GB"/>
        </w:rPr>
        <w:lastRenderedPageBreak/>
        <w:t xml:space="preserve">the project. </w:t>
      </w:r>
      <w:r w:rsidR="004E0E4C">
        <w:rPr>
          <w:rFonts w:ascii="Trebuchet MS" w:hAnsi="Trebuchet MS" w:cs="Arial"/>
          <w:color w:val="000000"/>
          <w:sz w:val="24"/>
          <w:szCs w:val="24"/>
          <w:lang w:val="en-GB"/>
        </w:rPr>
        <w:t>This</w:t>
      </w:r>
      <w:r>
        <w:rPr>
          <w:rFonts w:ascii="Trebuchet MS" w:hAnsi="Trebuchet MS" w:cs="Arial"/>
          <w:color w:val="000000"/>
          <w:sz w:val="24"/>
          <w:szCs w:val="24"/>
          <w:lang w:val="en-GB"/>
        </w:rPr>
        <w:t xml:space="preserve"> would include </w:t>
      </w:r>
      <w:r w:rsidRPr="00BC7612">
        <w:rPr>
          <w:rFonts w:ascii="Trebuchet MS" w:hAnsi="Trebuchet MS" w:cs="Arial"/>
          <w:color w:val="000000"/>
          <w:sz w:val="24"/>
          <w:szCs w:val="24"/>
          <w:lang w:val="en-GB"/>
        </w:rPr>
        <w:t>post</w:t>
      </w:r>
      <w:r>
        <w:rPr>
          <w:rFonts w:ascii="Trebuchet MS" w:hAnsi="Trebuchet MS" w:cs="Arial"/>
          <w:color w:val="000000"/>
          <w:sz w:val="24"/>
          <w:szCs w:val="24"/>
          <w:lang w:val="en-GB"/>
        </w:rPr>
        <w:t xml:space="preserve"> distribution monitoring (monthly or after every cycle</w:t>
      </w:r>
      <w:r w:rsidR="005162A9">
        <w:rPr>
          <w:rFonts w:ascii="Trebuchet MS" w:hAnsi="Trebuchet MS" w:cs="Arial"/>
          <w:color w:val="000000"/>
          <w:sz w:val="24"/>
          <w:szCs w:val="24"/>
          <w:lang w:val="en-GB"/>
        </w:rPr>
        <w:t xml:space="preserve"> of disbursement</w:t>
      </w:r>
      <w:r>
        <w:rPr>
          <w:rFonts w:ascii="Trebuchet MS" w:hAnsi="Trebuchet MS" w:cs="Arial"/>
          <w:color w:val="000000"/>
          <w:sz w:val="24"/>
          <w:szCs w:val="24"/>
          <w:lang w:val="en-GB"/>
        </w:rPr>
        <w:t xml:space="preserve">) </w:t>
      </w:r>
      <w:r w:rsidR="005162A9">
        <w:rPr>
          <w:rFonts w:ascii="Trebuchet MS" w:hAnsi="Trebuchet MS" w:cs="Arial"/>
          <w:color w:val="000000"/>
          <w:sz w:val="24"/>
          <w:szCs w:val="24"/>
          <w:lang w:val="en-GB"/>
        </w:rPr>
        <w:t xml:space="preserve">of access to food and utilisation. This process would look into the </w:t>
      </w:r>
      <w:r w:rsidR="007F0B32" w:rsidRPr="00C039A3">
        <w:rPr>
          <w:rFonts w:ascii="Trebuchet MS" w:hAnsi="Trebuchet MS" w:cs="Arial"/>
          <w:color w:val="000000"/>
          <w:sz w:val="24"/>
          <w:szCs w:val="24"/>
          <w:lang w:val="en-GB"/>
        </w:rPr>
        <w:t>income and debt level</w:t>
      </w:r>
      <w:r w:rsidR="005162A9">
        <w:rPr>
          <w:rFonts w:ascii="Trebuchet MS" w:hAnsi="Trebuchet MS" w:cs="Arial"/>
          <w:color w:val="000000"/>
          <w:sz w:val="24"/>
          <w:szCs w:val="24"/>
          <w:lang w:val="en-GB"/>
        </w:rPr>
        <w:t>s</w:t>
      </w:r>
      <w:r w:rsidR="007F0B32" w:rsidRPr="00C039A3">
        <w:rPr>
          <w:rFonts w:ascii="Trebuchet MS" w:hAnsi="Trebuchet MS" w:cs="Arial"/>
          <w:color w:val="000000"/>
          <w:sz w:val="24"/>
          <w:szCs w:val="24"/>
          <w:lang w:val="en-GB"/>
        </w:rPr>
        <w:t xml:space="preserve"> over time</w:t>
      </w:r>
      <w:r w:rsidR="007F0B32" w:rsidRPr="00626B4F">
        <w:rPr>
          <w:rFonts w:ascii="Trebuchet MS" w:hAnsi="Trebuchet MS" w:cs="Arial"/>
          <w:color w:val="000000"/>
          <w:sz w:val="24"/>
          <w:szCs w:val="24"/>
          <w:lang w:val="en-GB"/>
        </w:rPr>
        <w:t>,</w:t>
      </w:r>
      <w:r w:rsidR="007F0B32" w:rsidRPr="00C039A3">
        <w:rPr>
          <w:rFonts w:ascii="Trebuchet MS" w:hAnsi="Trebuchet MS" w:cs="Arial"/>
          <w:color w:val="000000"/>
          <w:sz w:val="24"/>
          <w:szCs w:val="24"/>
          <w:lang w:val="en-GB"/>
        </w:rPr>
        <w:t xml:space="preserve"> purchasing powe</w:t>
      </w:r>
      <w:r>
        <w:rPr>
          <w:rFonts w:ascii="Trebuchet MS" w:hAnsi="Trebuchet MS" w:cs="Arial"/>
          <w:color w:val="000000"/>
          <w:sz w:val="24"/>
          <w:szCs w:val="24"/>
          <w:lang w:val="en-GB"/>
        </w:rPr>
        <w:t>r</w:t>
      </w:r>
      <w:r w:rsidR="005162A9">
        <w:rPr>
          <w:rFonts w:ascii="Trebuchet MS" w:hAnsi="Trebuchet MS" w:cs="Arial"/>
          <w:color w:val="000000"/>
          <w:sz w:val="24"/>
          <w:szCs w:val="24"/>
          <w:lang w:val="en-GB"/>
        </w:rPr>
        <w:t>, priority expenditure items,</w:t>
      </w:r>
      <w:r>
        <w:rPr>
          <w:rFonts w:ascii="Trebuchet MS" w:hAnsi="Trebuchet MS" w:cs="Arial"/>
          <w:color w:val="000000"/>
          <w:sz w:val="24"/>
          <w:szCs w:val="24"/>
          <w:lang w:val="en-GB"/>
        </w:rPr>
        <w:t xml:space="preserve"> number</w:t>
      </w:r>
      <w:r w:rsidR="005162A9">
        <w:rPr>
          <w:rFonts w:ascii="Trebuchet MS" w:hAnsi="Trebuchet MS" w:cs="Arial"/>
          <w:color w:val="000000"/>
          <w:sz w:val="24"/>
          <w:szCs w:val="24"/>
          <w:lang w:val="en-GB"/>
        </w:rPr>
        <w:t xml:space="preserve"> of meals consumed per day and household </w:t>
      </w:r>
      <w:r w:rsidR="007F0B32" w:rsidRPr="00C039A3">
        <w:rPr>
          <w:rFonts w:ascii="Trebuchet MS" w:hAnsi="Trebuchet MS" w:cs="Arial"/>
          <w:color w:val="000000"/>
          <w:sz w:val="24"/>
          <w:szCs w:val="24"/>
          <w:lang w:val="en-GB"/>
        </w:rPr>
        <w:t xml:space="preserve">dietary </w:t>
      </w:r>
      <w:r>
        <w:rPr>
          <w:rFonts w:ascii="Trebuchet MS" w:hAnsi="Trebuchet MS" w:cs="Arial"/>
          <w:color w:val="000000"/>
          <w:sz w:val="24"/>
          <w:szCs w:val="24"/>
          <w:lang w:val="en-GB"/>
        </w:rPr>
        <w:t xml:space="preserve">diversity </w:t>
      </w:r>
      <w:r w:rsidR="007F0B32" w:rsidRPr="00C039A3">
        <w:rPr>
          <w:rFonts w:ascii="Trebuchet MS" w:hAnsi="Trebuchet MS" w:cs="Arial"/>
          <w:color w:val="000000"/>
          <w:sz w:val="24"/>
          <w:szCs w:val="24"/>
          <w:lang w:val="en-GB"/>
        </w:rPr>
        <w:t>scores</w:t>
      </w:r>
      <w:r>
        <w:rPr>
          <w:rFonts w:ascii="Trebuchet MS" w:hAnsi="Trebuchet MS" w:cs="Arial"/>
          <w:color w:val="000000"/>
          <w:sz w:val="24"/>
          <w:szCs w:val="24"/>
          <w:lang w:val="en-GB"/>
        </w:rPr>
        <w:t xml:space="preserve">. Monitoring of </w:t>
      </w:r>
      <w:r w:rsidRPr="00BC7612">
        <w:rPr>
          <w:rFonts w:ascii="Trebuchet MS" w:hAnsi="Trebuchet MS" w:cs="Arial"/>
          <w:color w:val="000000"/>
          <w:sz w:val="24"/>
          <w:szCs w:val="24"/>
          <w:lang w:val="en-GB"/>
        </w:rPr>
        <w:t>market</w:t>
      </w:r>
      <w:r w:rsidR="005162A9">
        <w:rPr>
          <w:rFonts w:ascii="Trebuchet MS" w:hAnsi="Trebuchet MS" w:cs="Arial"/>
          <w:color w:val="000000"/>
          <w:sz w:val="24"/>
          <w:szCs w:val="24"/>
          <w:lang w:val="en-GB"/>
        </w:rPr>
        <w:t xml:space="preserve"> functions should be done throughout the implementation period. This would focus on </w:t>
      </w:r>
      <w:r>
        <w:rPr>
          <w:rFonts w:ascii="Trebuchet MS" w:hAnsi="Trebuchet MS" w:cs="Arial"/>
          <w:color w:val="000000"/>
          <w:sz w:val="24"/>
          <w:szCs w:val="24"/>
          <w:lang w:val="en-GB"/>
        </w:rPr>
        <w:t xml:space="preserve">availability and prices of </w:t>
      </w:r>
      <w:r w:rsidRPr="00BC7612">
        <w:rPr>
          <w:rFonts w:ascii="Trebuchet MS" w:hAnsi="Trebuchet MS" w:cs="Arial"/>
          <w:color w:val="000000"/>
          <w:sz w:val="24"/>
          <w:szCs w:val="24"/>
          <w:lang w:val="en-GB"/>
        </w:rPr>
        <w:t>essential</w:t>
      </w:r>
      <w:r>
        <w:rPr>
          <w:rFonts w:ascii="Trebuchet MS" w:hAnsi="Trebuchet MS" w:cs="Arial"/>
          <w:color w:val="000000"/>
          <w:sz w:val="24"/>
          <w:szCs w:val="24"/>
          <w:lang w:val="en-GB"/>
        </w:rPr>
        <w:t xml:space="preserve"> food and </w:t>
      </w:r>
      <w:r w:rsidR="004E0E4C">
        <w:rPr>
          <w:rFonts w:ascii="Trebuchet MS" w:hAnsi="Trebuchet MS" w:cs="Arial"/>
          <w:color w:val="000000"/>
          <w:sz w:val="24"/>
          <w:szCs w:val="24"/>
          <w:lang w:val="en-GB"/>
        </w:rPr>
        <w:t>non-food</w:t>
      </w:r>
      <w:r>
        <w:rPr>
          <w:rFonts w:ascii="Trebuchet MS" w:hAnsi="Trebuchet MS" w:cs="Arial"/>
          <w:color w:val="000000"/>
          <w:sz w:val="24"/>
          <w:szCs w:val="24"/>
          <w:lang w:val="en-GB"/>
        </w:rPr>
        <w:t xml:space="preserve"> items</w:t>
      </w:r>
      <w:r w:rsidR="00F53253">
        <w:rPr>
          <w:rFonts w:ascii="Trebuchet MS" w:hAnsi="Trebuchet MS" w:cs="Arial"/>
          <w:color w:val="000000"/>
          <w:sz w:val="24"/>
          <w:szCs w:val="24"/>
          <w:lang w:val="en-GB"/>
        </w:rPr>
        <w:t>.</w:t>
      </w:r>
    </w:p>
    <w:p w:rsidR="007F0B32" w:rsidRPr="00C039A3" w:rsidRDefault="00F330B7" w:rsidP="00B46A94">
      <w:pPr>
        <w:spacing w:line="360" w:lineRule="auto"/>
        <w:jc w:val="both"/>
        <w:rPr>
          <w:rFonts w:ascii="Trebuchet MS" w:hAnsi="Trebuchet MS" w:cs="Arial"/>
          <w:b/>
          <w:color w:val="000000"/>
          <w:sz w:val="24"/>
          <w:szCs w:val="24"/>
          <w:lang w:val="en-GB"/>
        </w:rPr>
      </w:pPr>
      <w:r>
        <w:rPr>
          <w:rFonts w:ascii="Trebuchet MS" w:hAnsi="Trebuchet MS" w:cs="Arial"/>
          <w:b/>
          <w:color w:val="000000"/>
          <w:sz w:val="24"/>
          <w:szCs w:val="24"/>
          <w:lang w:val="en-GB"/>
        </w:rPr>
        <w:t>3.3.4.3</w:t>
      </w:r>
      <w:r w:rsidR="00FA2EB7">
        <w:rPr>
          <w:rFonts w:ascii="Trebuchet MS" w:hAnsi="Trebuchet MS" w:cs="Arial"/>
          <w:b/>
          <w:color w:val="000000"/>
          <w:sz w:val="24"/>
          <w:szCs w:val="24"/>
          <w:lang w:val="en-GB"/>
        </w:rPr>
        <w:t xml:space="preserve"> </w:t>
      </w:r>
      <w:r w:rsidR="00375925" w:rsidRPr="00C039A3">
        <w:rPr>
          <w:rFonts w:ascii="Trebuchet MS" w:hAnsi="Trebuchet MS" w:cs="Arial"/>
          <w:b/>
          <w:color w:val="000000"/>
          <w:sz w:val="24"/>
          <w:szCs w:val="24"/>
          <w:lang w:val="en-GB"/>
        </w:rPr>
        <w:t>Community monitoring.</w:t>
      </w:r>
    </w:p>
    <w:p w:rsidR="004A3781" w:rsidRPr="00C039A3" w:rsidRDefault="0080096D"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 xml:space="preserve">Community participation was </w:t>
      </w:r>
      <w:r w:rsidR="007729DC" w:rsidRPr="00BC7612">
        <w:rPr>
          <w:rFonts w:ascii="Trebuchet MS" w:hAnsi="Trebuchet MS" w:cs="Arial"/>
          <w:color w:val="000000"/>
          <w:sz w:val="24"/>
          <w:szCs w:val="24"/>
          <w:lang w:val="en-GB"/>
        </w:rPr>
        <w:t>notably</w:t>
      </w:r>
      <w:r w:rsidRPr="00C039A3">
        <w:rPr>
          <w:rFonts w:ascii="Trebuchet MS" w:hAnsi="Trebuchet MS" w:cs="Arial"/>
          <w:color w:val="000000"/>
          <w:sz w:val="24"/>
          <w:szCs w:val="24"/>
          <w:lang w:val="en-GB"/>
        </w:rPr>
        <w:t xml:space="preserve"> </w:t>
      </w:r>
      <w:r w:rsidRPr="00BC7612">
        <w:rPr>
          <w:rFonts w:ascii="Trebuchet MS" w:hAnsi="Trebuchet MS" w:cs="Arial"/>
          <w:color w:val="000000"/>
          <w:sz w:val="24"/>
          <w:szCs w:val="24"/>
          <w:lang w:val="en-GB"/>
        </w:rPr>
        <w:t>active</w:t>
      </w:r>
      <w:r w:rsidR="00F84780">
        <w:rPr>
          <w:rFonts w:ascii="Trebuchet MS" w:hAnsi="Trebuchet MS" w:cs="Arial"/>
          <w:color w:val="000000"/>
          <w:sz w:val="24"/>
          <w:szCs w:val="24"/>
          <w:lang w:val="en-GB"/>
        </w:rPr>
        <w:t>.</w:t>
      </w:r>
      <w:r w:rsidR="00A739F9">
        <w:rPr>
          <w:rFonts w:ascii="Trebuchet MS" w:hAnsi="Trebuchet MS" w:cs="Arial"/>
          <w:color w:val="000000"/>
          <w:sz w:val="24"/>
          <w:szCs w:val="24"/>
          <w:lang w:val="en-GB"/>
        </w:rPr>
        <w:t xml:space="preserve"> </w:t>
      </w:r>
      <w:r w:rsidR="00A94679">
        <w:rPr>
          <w:rFonts w:ascii="Trebuchet MS" w:hAnsi="Trebuchet MS" w:cs="Arial"/>
          <w:color w:val="000000"/>
          <w:sz w:val="24"/>
          <w:szCs w:val="24"/>
          <w:lang w:val="en-GB"/>
        </w:rPr>
        <w:t xml:space="preserve">A team of 4 – 6 members comprising project staff and village committee members were engaged in the </w:t>
      </w:r>
      <w:r w:rsidR="004E0E4C">
        <w:rPr>
          <w:rFonts w:ascii="Trebuchet MS" w:hAnsi="Trebuchet MS" w:cs="Arial"/>
          <w:color w:val="000000"/>
          <w:sz w:val="24"/>
          <w:szCs w:val="24"/>
          <w:lang w:val="en-GB"/>
        </w:rPr>
        <w:t>allowing</w:t>
      </w:r>
      <w:r w:rsidR="00A739F9">
        <w:rPr>
          <w:rFonts w:ascii="Trebuchet MS" w:hAnsi="Trebuchet MS" w:cs="Arial"/>
          <w:color w:val="000000"/>
          <w:sz w:val="24"/>
          <w:szCs w:val="24"/>
          <w:lang w:val="en-GB"/>
        </w:rPr>
        <w:t xml:space="preserve"> for</w:t>
      </w:r>
      <w:r w:rsidR="00F330B7">
        <w:rPr>
          <w:rFonts w:ascii="Trebuchet MS" w:hAnsi="Trebuchet MS" w:cs="Arial"/>
          <w:color w:val="000000"/>
          <w:sz w:val="24"/>
          <w:szCs w:val="24"/>
          <w:lang w:val="en-GB"/>
        </w:rPr>
        <w:t xml:space="preserve"> </w:t>
      </w:r>
      <w:r w:rsidR="00F330B7" w:rsidRPr="00BC292B">
        <w:rPr>
          <w:rFonts w:ascii="Trebuchet MS" w:hAnsi="Trebuchet MS" w:cs="Arial"/>
          <w:color w:val="000000"/>
          <w:sz w:val="24"/>
          <w:szCs w:val="24"/>
          <w:lang w:val="en-GB"/>
        </w:rPr>
        <w:t>a</w:t>
      </w:r>
      <w:r w:rsidR="00F330B7">
        <w:rPr>
          <w:rFonts w:ascii="Trebuchet MS" w:hAnsi="Trebuchet MS" w:cs="Arial"/>
          <w:color w:val="000000"/>
          <w:sz w:val="24"/>
          <w:szCs w:val="24"/>
          <w:lang w:val="en-GB"/>
        </w:rPr>
        <w:t xml:space="preserve"> </w:t>
      </w:r>
      <w:r w:rsidR="00BC292B" w:rsidRPr="00BC292B">
        <w:rPr>
          <w:rFonts w:ascii="Trebuchet MS" w:hAnsi="Trebuchet MS" w:cs="Arial"/>
          <w:color w:val="000000"/>
          <w:sz w:val="24"/>
          <w:szCs w:val="24"/>
          <w:lang w:val="en-GB"/>
        </w:rPr>
        <w:t>j</w:t>
      </w:r>
      <w:r w:rsidR="00A739F9" w:rsidRPr="00BC292B">
        <w:rPr>
          <w:rFonts w:ascii="Trebuchet MS" w:hAnsi="Trebuchet MS" w:cs="Arial"/>
          <w:color w:val="000000"/>
          <w:sz w:val="24"/>
          <w:szCs w:val="24"/>
          <w:lang w:val="en-GB"/>
        </w:rPr>
        <w:t>oint</w:t>
      </w:r>
      <w:r w:rsidR="00A739F9">
        <w:rPr>
          <w:rFonts w:ascii="Trebuchet MS" w:hAnsi="Trebuchet MS" w:cs="Arial"/>
          <w:color w:val="000000"/>
          <w:sz w:val="24"/>
          <w:szCs w:val="24"/>
          <w:lang w:val="en-GB"/>
        </w:rPr>
        <w:t xml:space="preserve"> </w:t>
      </w:r>
      <w:r w:rsidR="00F330B7" w:rsidRPr="00BC7612">
        <w:rPr>
          <w:rFonts w:ascii="Trebuchet MS" w:hAnsi="Trebuchet MS" w:cs="Arial"/>
          <w:color w:val="000000"/>
          <w:sz w:val="24"/>
          <w:szCs w:val="24"/>
          <w:lang w:val="en-GB"/>
        </w:rPr>
        <w:t>progress</w:t>
      </w:r>
      <w:r w:rsidR="00F330B7">
        <w:rPr>
          <w:rFonts w:ascii="Trebuchet MS" w:hAnsi="Trebuchet MS" w:cs="Arial"/>
          <w:color w:val="000000"/>
          <w:sz w:val="24"/>
          <w:szCs w:val="24"/>
          <w:lang w:val="en-GB"/>
        </w:rPr>
        <w:t xml:space="preserve"> </w:t>
      </w:r>
      <w:r w:rsidR="00F330B7" w:rsidRPr="00BC7612">
        <w:rPr>
          <w:rFonts w:ascii="Trebuchet MS" w:hAnsi="Trebuchet MS" w:cs="Arial"/>
          <w:color w:val="000000"/>
          <w:sz w:val="24"/>
          <w:szCs w:val="24"/>
          <w:lang w:val="en-GB"/>
        </w:rPr>
        <w:t>review</w:t>
      </w:r>
      <w:r w:rsidR="00BC292B" w:rsidRPr="00BC292B">
        <w:rPr>
          <w:rFonts w:ascii="Trebuchet MS" w:hAnsi="Trebuchet MS" w:cs="Arial"/>
          <w:color w:val="000000"/>
          <w:sz w:val="24"/>
          <w:szCs w:val="24"/>
          <w:lang w:val="en-GB"/>
        </w:rPr>
        <w:t xml:space="preserve"> and </w:t>
      </w:r>
      <w:r w:rsidR="00BC292B">
        <w:rPr>
          <w:rFonts w:ascii="Trebuchet MS" w:hAnsi="Trebuchet MS" w:cs="Arial"/>
          <w:color w:val="000000"/>
          <w:sz w:val="24"/>
          <w:szCs w:val="24"/>
          <w:lang w:val="en-GB"/>
        </w:rPr>
        <w:t xml:space="preserve">an opportunity for </w:t>
      </w:r>
      <w:r w:rsidR="004E0E4C">
        <w:rPr>
          <w:rFonts w:ascii="Trebuchet MS" w:hAnsi="Trebuchet MS" w:cs="Arial"/>
          <w:color w:val="000000"/>
          <w:sz w:val="24"/>
          <w:szCs w:val="24"/>
          <w:lang w:val="en-GB"/>
        </w:rPr>
        <w:t>real-time</w:t>
      </w:r>
      <w:r w:rsidR="00BC292B">
        <w:rPr>
          <w:rFonts w:ascii="Trebuchet MS" w:hAnsi="Trebuchet MS" w:cs="Arial"/>
          <w:color w:val="000000"/>
          <w:sz w:val="24"/>
          <w:szCs w:val="24"/>
          <w:lang w:val="en-GB"/>
        </w:rPr>
        <w:t xml:space="preserve"> </w:t>
      </w:r>
      <w:r w:rsidR="00F330B7">
        <w:rPr>
          <w:rFonts w:ascii="Trebuchet MS" w:hAnsi="Trebuchet MS" w:cs="Arial"/>
          <w:color w:val="000000"/>
          <w:sz w:val="24"/>
          <w:szCs w:val="24"/>
          <w:lang w:val="en-GB"/>
        </w:rPr>
        <w:t>problem</w:t>
      </w:r>
      <w:r w:rsidR="00A739F9">
        <w:rPr>
          <w:rFonts w:ascii="Trebuchet MS" w:hAnsi="Trebuchet MS" w:cs="Arial"/>
          <w:color w:val="000000"/>
          <w:sz w:val="24"/>
          <w:szCs w:val="24"/>
          <w:lang w:val="en-GB"/>
        </w:rPr>
        <w:t xml:space="preserve"> resolution</w:t>
      </w:r>
      <w:r w:rsidR="00333A0D">
        <w:rPr>
          <w:rFonts w:ascii="Trebuchet MS" w:hAnsi="Trebuchet MS" w:cs="Arial"/>
          <w:color w:val="000000"/>
          <w:sz w:val="24"/>
          <w:szCs w:val="24"/>
          <w:lang w:val="en-GB"/>
        </w:rPr>
        <w:t>. This</w:t>
      </w:r>
      <w:r w:rsidR="00A739F9">
        <w:rPr>
          <w:rFonts w:ascii="Trebuchet MS" w:hAnsi="Trebuchet MS" w:cs="Arial"/>
          <w:color w:val="000000"/>
          <w:sz w:val="24"/>
          <w:szCs w:val="24"/>
          <w:lang w:val="en-GB"/>
        </w:rPr>
        <w:t xml:space="preserve"> </w:t>
      </w:r>
      <w:r w:rsidR="00333A0D">
        <w:rPr>
          <w:rFonts w:ascii="Trebuchet MS" w:hAnsi="Trebuchet MS" w:cs="Arial"/>
          <w:color w:val="000000"/>
          <w:sz w:val="24"/>
          <w:szCs w:val="24"/>
          <w:lang w:val="en-GB"/>
        </w:rPr>
        <w:t xml:space="preserve">has </w:t>
      </w:r>
      <w:r w:rsidR="00A739F9" w:rsidRPr="00355367">
        <w:rPr>
          <w:rFonts w:ascii="Trebuchet MS" w:hAnsi="Trebuchet MS" w:cs="Arial"/>
          <w:color w:val="000000"/>
          <w:sz w:val="24"/>
          <w:szCs w:val="24"/>
          <w:lang w:val="en-GB"/>
        </w:rPr>
        <w:t>enhanc</w:t>
      </w:r>
      <w:r w:rsidR="00333A0D" w:rsidRPr="00355367">
        <w:rPr>
          <w:rFonts w:ascii="Trebuchet MS" w:hAnsi="Trebuchet MS" w:cs="Arial"/>
          <w:color w:val="000000"/>
          <w:sz w:val="24"/>
          <w:szCs w:val="24"/>
          <w:lang w:val="en-GB"/>
        </w:rPr>
        <w:t>ed</w:t>
      </w:r>
      <w:r w:rsidR="00A739F9">
        <w:rPr>
          <w:rFonts w:ascii="Trebuchet MS" w:hAnsi="Trebuchet MS" w:cs="Arial"/>
          <w:color w:val="000000"/>
          <w:sz w:val="24"/>
          <w:szCs w:val="24"/>
          <w:lang w:val="en-GB"/>
        </w:rPr>
        <w:t xml:space="preserve"> accountability.</w:t>
      </w:r>
    </w:p>
    <w:p w:rsidR="008B461D" w:rsidRPr="00C039A3" w:rsidRDefault="00F330B7" w:rsidP="00B46A94">
      <w:pPr>
        <w:spacing w:line="360" w:lineRule="auto"/>
        <w:jc w:val="both"/>
        <w:rPr>
          <w:rFonts w:ascii="Trebuchet MS" w:hAnsi="Trebuchet MS" w:cs="Arial"/>
          <w:b/>
          <w:color w:val="000000"/>
          <w:sz w:val="24"/>
          <w:szCs w:val="24"/>
          <w:lang w:val="en-GB"/>
        </w:rPr>
      </w:pPr>
      <w:r>
        <w:rPr>
          <w:rFonts w:ascii="Trebuchet MS" w:hAnsi="Trebuchet MS" w:cs="Arial"/>
          <w:b/>
          <w:color w:val="000000"/>
          <w:sz w:val="24"/>
          <w:szCs w:val="24"/>
          <w:lang w:val="en-GB"/>
        </w:rPr>
        <w:t>3.3.4.4</w:t>
      </w:r>
      <w:r w:rsidR="00FA2EB7">
        <w:rPr>
          <w:rFonts w:ascii="Trebuchet MS" w:hAnsi="Trebuchet MS" w:cs="Arial"/>
          <w:b/>
          <w:color w:val="000000"/>
          <w:sz w:val="24"/>
          <w:szCs w:val="24"/>
          <w:lang w:val="en-GB"/>
        </w:rPr>
        <w:t xml:space="preserve"> </w:t>
      </w:r>
      <w:r w:rsidR="008B461D" w:rsidRPr="00C039A3">
        <w:rPr>
          <w:rFonts w:ascii="Trebuchet MS" w:hAnsi="Trebuchet MS" w:cs="Arial"/>
          <w:b/>
          <w:color w:val="000000"/>
          <w:sz w:val="24"/>
          <w:szCs w:val="24"/>
          <w:lang w:val="en-GB"/>
        </w:rPr>
        <w:t xml:space="preserve">Complaints and feedback mechanisms. </w:t>
      </w:r>
    </w:p>
    <w:p w:rsidR="00F330B7" w:rsidRDefault="008C56E2" w:rsidP="00B46A94">
      <w:pPr>
        <w:spacing w:line="360" w:lineRule="auto"/>
        <w:jc w:val="both"/>
        <w:rPr>
          <w:rFonts w:ascii="Trebuchet MS" w:hAnsi="Trebuchet MS" w:cs="Arial"/>
          <w:color w:val="000000"/>
          <w:sz w:val="24"/>
          <w:szCs w:val="24"/>
          <w:lang w:val="en-GB"/>
        </w:rPr>
      </w:pPr>
      <w:r w:rsidRPr="008C56E2">
        <w:rPr>
          <w:noProof/>
        </w:rPr>
        <w:pict>
          <v:shapetype id="_x0000_t202" coordsize="21600,21600" o:spt="202" path="m,l,21600r21600,l21600,xe">
            <v:stroke joinstyle="miter"/>
            <v:path gradientshapeok="t" o:connecttype="rect"/>
          </v:shapetype>
          <v:shape id="Text Box 14" o:spid="_x0000_s1026" type="#_x0000_t202" style="position:absolute;left:0;text-align:left;margin-left:251.05pt;margin-top:10.95pt;width:212.2pt;height:36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" stroked="f">
            <v:path arrowok="t"/>
            <v:textbox inset="0,0,0,0">
              <w:txbxContent>
                <w:p w:rsidR="00B76BDA" w:rsidRPr="00146E05" w:rsidRDefault="00B76BDA" w:rsidP="00F83F68">
                  <w:pPr>
                    <w:pStyle w:val="Caption"/>
                    <w:rPr>
                      <w:rFonts w:ascii="Trebuchet MS" w:hAnsi="Trebuchet MS" w:cs="Arial"/>
                      <w:noProof/>
                      <w:color w:val="000000"/>
                      <w:sz w:val="24"/>
                      <w:szCs w:val="24"/>
                    </w:rPr>
                  </w:pPr>
                  <w:bookmarkStart w:id="53" w:name="_Toc350869445"/>
                  <w:r w:rsidRPr="00146E05">
                    <w:rPr>
                      <w:rFonts w:ascii="Trebuchet MS" w:hAnsi="Trebuchet MS"/>
                      <w:color w:val="000000"/>
                      <w:sz w:val="24"/>
                      <w:szCs w:val="24"/>
                    </w:rPr>
                    <w:t xml:space="preserve">Figure </w:t>
                  </w:r>
                  <w:r w:rsidR="008C56E2" w:rsidRPr="00146E05">
                    <w:rPr>
                      <w:rFonts w:ascii="Trebuchet MS" w:hAnsi="Trebuchet MS"/>
                      <w:color w:val="000000"/>
                      <w:sz w:val="24"/>
                      <w:szCs w:val="24"/>
                    </w:rPr>
                    <w:fldChar w:fldCharType="begin"/>
                  </w:r>
                  <w:r w:rsidRPr="00146E05">
                    <w:rPr>
                      <w:rFonts w:ascii="Trebuchet MS" w:hAnsi="Trebuchet MS"/>
                      <w:color w:val="000000"/>
                      <w:sz w:val="24"/>
                      <w:szCs w:val="24"/>
                    </w:rPr>
                    <w:instrText xml:space="preserve"> SEQ Figure \* ARABIC </w:instrText>
                  </w:r>
                  <w:r w:rsidR="008C56E2" w:rsidRPr="00146E05">
                    <w:rPr>
                      <w:rFonts w:ascii="Trebuchet MS" w:hAnsi="Trebuchet MS"/>
                      <w:color w:val="000000"/>
                      <w:sz w:val="24"/>
                      <w:szCs w:val="24"/>
                    </w:rPr>
                    <w:fldChar w:fldCharType="separate"/>
                  </w:r>
                  <w:r>
                    <w:rPr>
                      <w:rFonts w:ascii="Trebuchet MS" w:hAnsi="Trebuchet MS"/>
                      <w:noProof/>
                      <w:color w:val="000000"/>
                      <w:sz w:val="24"/>
                      <w:szCs w:val="24"/>
                    </w:rPr>
                    <w:t>9</w:t>
                  </w:r>
                  <w:r w:rsidR="008C56E2" w:rsidRPr="00146E05">
                    <w:rPr>
                      <w:rFonts w:ascii="Trebuchet MS" w:hAnsi="Trebuchet MS"/>
                      <w:color w:val="000000"/>
                      <w:sz w:val="24"/>
                      <w:szCs w:val="24"/>
                    </w:rPr>
                    <w:fldChar w:fldCharType="end"/>
                  </w:r>
                  <w:r w:rsidRPr="00146E05">
                    <w:rPr>
                      <w:rFonts w:ascii="Trebuchet MS" w:hAnsi="Trebuchet MS"/>
                      <w:color w:val="000000"/>
                      <w:sz w:val="24"/>
                      <w:szCs w:val="24"/>
                    </w:rPr>
                    <w:t>: Preferred complaints center</w:t>
                  </w:r>
                  <w:bookmarkEnd w:id="53"/>
                </w:p>
              </w:txbxContent>
            </v:textbox>
            <w10:wrap type="square"/>
          </v:shape>
        </w:pict>
      </w:r>
      <w:r w:rsidR="005B1D0A">
        <w:rPr>
          <w:noProof/>
        </w:rPr>
        <w:drawing>
          <wp:anchor distT="6096" distB="3937" distL="120396" distR="119888" simplePos="0" relativeHeight="251703296" behindDoc="0" locked="0" layoutInCell="1" allowOverlap="1">
            <wp:simplePos x="0" y="0"/>
            <wp:positionH relativeFrom="column">
              <wp:posOffset>3187446</wp:posOffset>
            </wp:positionH>
            <wp:positionV relativeFrom="paragraph">
              <wp:posOffset>601091</wp:posOffset>
            </wp:positionV>
            <wp:extent cx="2694305" cy="2233295"/>
            <wp:effectExtent l="0" t="0" r="10795" b="14605"/>
            <wp:wrapSquare wrapText="bothSides"/>
            <wp:docPr id="33" name="Chart 4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r w:rsidR="008B461D" w:rsidRPr="00C039A3">
        <w:rPr>
          <w:rFonts w:ascii="Trebuchet MS" w:hAnsi="Trebuchet MS" w:cs="Arial"/>
          <w:color w:val="000000"/>
          <w:sz w:val="24"/>
          <w:szCs w:val="24"/>
          <w:lang w:val="en-GB"/>
        </w:rPr>
        <w:t>In line with CARE’s commitments to accountability, the project established a complaints and feed</w:t>
      </w:r>
      <w:r w:rsidR="007729DC" w:rsidRPr="00C039A3">
        <w:rPr>
          <w:rFonts w:ascii="Trebuchet MS" w:hAnsi="Trebuchet MS" w:cs="Arial"/>
          <w:color w:val="000000"/>
          <w:sz w:val="24"/>
          <w:szCs w:val="24"/>
          <w:lang w:val="en-GB"/>
        </w:rPr>
        <w:t>back mechanism</w:t>
      </w:r>
      <w:r w:rsidR="00F330B7">
        <w:rPr>
          <w:rFonts w:ascii="Trebuchet MS" w:hAnsi="Trebuchet MS" w:cs="Arial"/>
          <w:color w:val="000000"/>
          <w:sz w:val="24"/>
          <w:szCs w:val="24"/>
          <w:lang w:val="en-GB"/>
        </w:rPr>
        <w:t xml:space="preserve">. </w:t>
      </w:r>
      <w:r w:rsidR="00BC292B">
        <w:rPr>
          <w:rFonts w:ascii="Trebuchet MS" w:hAnsi="Trebuchet MS" w:cs="Arial"/>
          <w:color w:val="000000"/>
          <w:sz w:val="24"/>
          <w:szCs w:val="24"/>
          <w:lang w:val="en-GB"/>
        </w:rPr>
        <w:t xml:space="preserve">Community members </w:t>
      </w:r>
      <w:r w:rsidR="00D022A6">
        <w:rPr>
          <w:rFonts w:ascii="Trebuchet MS" w:hAnsi="Trebuchet MS" w:cs="Arial"/>
          <w:color w:val="000000"/>
          <w:sz w:val="24"/>
          <w:szCs w:val="24"/>
          <w:lang w:val="en-GB"/>
        </w:rPr>
        <w:t>were informed</w:t>
      </w:r>
      <w:r w:rsidR="00BC292B">
        <w:rPr>
          <w:rFonts w:ascii="Trebuchet MS" w:hAnsi="Trebuchet MS" w:cs="Arial"/>
          <w:color w:val="000000"/>
          <w:sz w:val="24"/>
          <w:szCs w:val="24"/>
          <w:lang w:val="en-GB"/>
        </w:rPr>
        <w:t xml:space="preserve"> </w:t>
      </w:r>
      <w:r w:rsidR="00D022A6">
        <w:rPr>
          <w:rFonts w:ascii="Trebuchet MS" w:hAnsi="Trebuchet MS" w:cs="Arial"/>
          <w:color w:val="000000"/>
          <w:sz w:val="24"/>
          <w:szCs w:val="24"/>
          <w:lang w:val="en-GB"/>
        </w:rPr>
        <w:t>of</w:t>
      </w:r>
      <w:r w:rsidR="00FD2070">
        <w:rPr>
          <w:rFonts w:ascii="Trebuchet MS" w:hAnsi="Trebuchet MS" w:cs="Arial"/>
          <w:color w:val="000000"/>
          <w:sz w:val="24"/>
          <w:szCs w:val="24"/>
          <w:lang w:val="en-GB"/>
        </w:rPr>
        <w:t xml:space="preserve"> this mechanism </w:t>
      </w:r>
      <w:r w:rsidR="00BC292B">
        <w:rPr>
          <w:rFonts w:ascii="Trebuchet MS" w:hAnsi="Trebuchet MS" w:cs="Arial"/>
          <w:color w:val="000000"/>
          <w:sz w:val="24"/>
          <w:szCs w:val="24"/>
          <w:lang w:val="en-GB"/>
        </w:rPr>
        <w:t xml:space="preserve">during the </w:t>
      </w:r>
      <w:r w:rsidR="00D022A6">
        <w:rPr>
          <w:rFonts w:ascii="Trebuchet MS" w:hAnsi="Trebuchet MS" w:cs="Arial"/>
          <w:color w:val="000000"/>
          <w:sz w:val="24"/>
          <w:szCs w:val="24"/>
          <w:lang w:val="en-GB"/>
        </w:rPr>
        <w:t xml:space="preserve">initial </w:t>
      </w:r>
      <w:r w:rsidR="00BC292B">
        <w:rPr>
          <w:rFonts w:ascii="Trebuchet MS" w:hAnsi="Trebuchet MS" w:cs="Arial"/>
          <w:color w:val="000000"/>
          <w:sz w:val="24"/>
          <w:szCs w:val="24"/>
          <w:lang w:val="en-GB"/>
        </w:rPr>
        <w:t xml:space="preserve">mobilisation process. The contact number provided belonged to a </w:t>
      </w:r>
      <w:r w:rsidR="00E504C3">
        <w:rPr>
          <w:rFonts w:ascii="Trebuchet MS" w:hAnsi="Trebuchet MS" w:cs="Arial"/>
          <w:color w:val="000000"/>
          <w:sz w:val="24"/>
          <w:szCs w:val="24"/>
          <w:lang w:val="en-GB"/>
        </w:rPr>
        <w:t xml:space="preserve">CARE </w:t>
      </w:r>
      <w:r w:rsidR="00BC292B">
        <w:rPr>
          <w:rFonts w:ascii="Trebuchet MS" w:hAnsi="Trebuchet MS" w:cs="Arial"/>
          <w:color w:val="000000"/>
          <w:sz w:val="24"/>
          <w:szCs w:val="24"/>
          <w:lang w:val="en-GB"/>
        </w:rPr>
        <w:t xml:space="preserve">staff </w:t>
      </w:r>
      <w:r w:rsidR="00825E63">
        <w:rPr>
          <w:rFonts w:ascii="Trebuchet MS" w:hAnsi="Trebuchet MS" w:cs="Arial"/>
          <w:color w:val="000000"/>
          <w:sz w:val="24"/>
          <w:szCs w:val="24"/>
          <w:lang w:val="en-GB"/>
        </w:rPr>
        <w:t xml:space="preserve">member </w:t>
      </w:r>
      <w:r w:rsidR="00E504C3">
        <w:rPr>
          <w:rFonts w:ascii="Trebuchet MS" w:hAnsi="Trebuchet MS" w:cs="Arial"/>
          <w:color w:val="000000"/>
          <w:sz w:val="24"/>
          <w:szCs w:val="24"/>
          <w:lang w:val="en-GB"/>
        </w:rPr>
        <w:t>(</w:t>
      </w:r>
      <w:r w:rsidR="00BC292B">
        <w:rPr>
          <w:rFonts w:ascii="Trebuchet MS" w:hAnsi="Trebuchet MS" w:cs="Arial"/>
          <w:color w:val="000000"/>
          <w:sz w:val="24"/>
          <w:szCs w:val="24"/>
          <w:lang w:val="en-GB"/>
        </w:rPr>
        <w:t>usually a field officer and</w:t>
      </w:r>
      <w:r w:rsidR="00E504C3">
        <w:rPr>
          <w:rFonts w:ascii="Trebuchet MS" w:hAnsi="Trebuchet MS" w:cs="Arial"/>
          <w:color w:val="000000"/>
          <w:sz w:val="24"/>
          <w:szCs w:val="24"/>
          <w:lang w:val="en-GB"/>
        </w:rPr>
        <w:t>/</w:t>
      </w:r>
      <w:r w:rsidR="00BC292B">
        <w:rPr>
          <w:rFonts w:ascii="Trebuchet MS" w:hAnsi="Trebuchet MS" w:cs="Arial"/>
          <w:color w:val="000000"/>
          <w:sz w:val="24"/>
          <w:szCs w:val="24"/>
          <w:lang w:val="en-GB"/>
        </w:rPr>
        <w:t xml:space="preserve">or </w:t>
      </w:r>
      <w:r w:rsidR="00BC292B" w:rsidRPr="00BC292B">
        <w:rPr>
          <w:rFonts w:ascii="Trebuchet MS" w:hAnsi="Trebuchet MS" w:cs="Arial"/>
          <w:color w:val="000000"/>
          <w:sz w:val="24"/>
          <w:szCs w:val="24"/>
          <w:lang w:val="en-GB"/>
        </w:rPr>
        <w:t>the area</w:t>
      </w:r>
      <w:r w:rsidR="00BC292B">
        <w:rPr>
          <w:rFonts w:ascii="Trebuchet MS" w:hAnsi="Trebuchet MS" w:cs="Arial"/>
          <w:color w:val="000000"/>
          <w:sz w:val="24"/>
          <w:szCs w:val="24"/>
          <w:lang w:val="en-GB"/>
        </w:rPr>
        <w:t xml:space="preserve"> manager</w:t>
      </w:r>
      <w:r w:rsidR="00E504C3">
        <w:rPr>
          <w:rFonts w:ascii="Trebuchet MS" w:hAnsi="Trebuchet MS" w:cs="Arial"/>
          <w:color w:val="000000"/>
          <w:sz w:val="24"/>
          <w:szCs w:val="24"/>
          <w:lang w:val="en-GB"/>
        </w:rPr>
        <w:t>)</w:t>
      </w:r>
      <w:r w:rsidR="00BC292B">
        <w:rPr>
          <w:rFonts w:ascii="Trebuchet MS" w:hAnsi="Trebuchet MS" w:cs="Arial"/>
          <w:color w:val="000000"/>
          <w:sz w:val="24"/>
          <w:szCs w:val="24"/>
          <w:lang w:val="en-GB"/>
        </w:rPr>
        <w:t xml:space="preserve">. </w:t>
      </w:r>
      <w:r w:rsidR="004E0E4C">
        <w:rPr>
          <w:rFonts w:ascii="Trebuchet MS" w:hAnsi="Trebuchet MS" w:cs="Arial"/>
          <w:color w:val="000000"/>
          <w:sz w:val="24"/>
          <w:szCs w:val="24"/>
          <w:lang w:val="en-GB"/>
        </w:rPr>
        <w:t xml:space="preserve">The staff received complaints from the community and addressed them on a real-time </w:t>
      </w:r>
      <w:r w:rsidR="004E0E4C" w:rsidRPr="00BC7612">
        <w:rPr>
          <w:rFonts w:ascii="Trebuchet MS" w:hAnsi="Trebuchet MS" w:cs="Arial"/>
          <w:color w:val="000000"/>
          <w:sz w:val="24"/>
          <w:szCs w:val="24"/>
          <w:lang w:val="en-GB"/>
        </w:rPr>
        <w:t>basis</w:t>
      </w:r>
      <w:r w:rsidR="004E0E4C">
        <w:rPr>
          <w:rFonts w:ascii="Trebuchet MS" w:hAnsi="Trebuchet MS" w:cs="Arial"/>
          <w:color w:val="000000"/>
          <w:sz w:val="24"/>
          <w:szCs w:val="24"/>
          <w:lang w:val="en-GB"/>
        </w:rPr>
        <w:t xml:space="preserve">. Seldom </w:t>
      </w:r>
      <w:r w:rsidR="004E0E4C" w:rsidRPr="002A10E8">
        <w:rPr>
          <w:rFonts w:ascii="Trebuchet MS" w:hAnsi="Trebuchet MS" w:cs="Arial"/>
          <w:color w:val="000000"/>
          <w:sz w:val="24"/>
          <w:szCs w:val="24"/>
          <w:lang w:val="en-GB"/>
        </w:rPr>
        <w:t>were</w:t>
      </w:r>
      <w:r w:rsidR="004E0E4C" w:rsidRPr="00F330B7">
        <w:rPr>
          <w:rFonts w:ascii="Trebuchet MS" w:hAnsi="Trebuchet MS" w:cs="Arial"/>
          <w:color w:val="000000"/>
          <w:sz w:val="24"/>
          <w:szCs w:val="24"/>
          <w:lang w:val="en-GB"/>
        </w:rPr>
        <w:t xml:space="preserve"> </w:t>
      </w:r>
      <w:r w:rsidR="004E0E4C">
        <w:rPr>
          <w:rFonts w:ascii="Trebuchet MS" w:hAnsi="Trebuchet MS" w:cs="Arial"/>
          <w:color w:val="000000"/>
          <w:sz w:val="24"/>
          <w:szCs w:val="24"/>
          <w:lang w:val="en-GB"/>
        </w:rPr>
        <w:t xml:space="preserve">the complaints </w:t>
      </w:r>
      <w:r w:rsidR="004E0E4C" w:rsidRPr="00F330B7">
        <w:rPr>
          <w:rFonts w:ascii="Trebuchet MS" w:hAnsi="Trebuchet MS" w:cs="Arial"/>
          <w:color w:val="000000"/>
          <w:sz w:val="24"/>
          <w:szCs w:val="24"/>
          <w:lang w:val="en-GB"/>
        </w:rPr>
        <w:t>recorded</w:t>
      </w:r>
      <w:r w:rsidR="004E0E4C">
        <w:rPr>
          <w:rFonts w:ascii="Trebuchet MS" w:hAnsi="Trebuchet MS" w:cs="Arial"/>
          <w:color w:val="000000"/>
          <w:sz w:val="24"/>
          <w:szCs w:val="24"/>
          <w:lang w:val="en-GB"/>
        </w:rPr>
        <w:t xml:space="preserve">. </w:t>
      </w:r>
    </w:p>
    <w:p w:rsidR="00825E63" w:rsidRDefault="00383265" w:rsidP="00B46A94">
      <w:pPr>
        <w:spacing w:line="360" w:lineRule="auto"/>
        <w:jc w:val="both"/>
        <w:rPr>
          <w:rFonts w:ascii="Trebuchet MS" w:hAnsi="Trebuchet MS" w:cs="Arial"/>
          <w:color w:val="000000"/>
          <w:sz w:val="24"/>
          <w:szCs w:val="24"/>
          <w:lang w:val="en-GB"/>
        </w:rPr>
      </w:pPr>
      <w:r>
        <w:rPr>
          <w:rFonts w:ascii="Trebuchet MS" w:hAnsi="Trebuchet MS" w:cs="Arial"/>
          <w:color w:val="000000"/>
          <w:sz w:val="24"/>
          <w:szCs w:val="24"/>
          <w:lang w:val="en-GB"/>
        </w:rPr>
        <w:t xml:space="preserve">The evaluation noted that the users of this informal complaint </w:t>
      </w:r>
      <w:r w:rsidRPr="00BC7612">
        <w:rPr>
          <w:rFonts w:ascii="Trebuchet MS" w:hAnsi="Trebuchet MS" w:cs="Arial"/>
          <w:color w:val="000000"/>
          <w:sz w:val="24"/>
          <w:szCs w:val="24"/>
          <w:lang w:val="en-GB"/>
        </w:rPr>
        <w:t>system</w:t>
      </w:r>
      <w:r>
        <w:rPr>
          <w:rFonts w:ascii="Trebuchet MS" w:hAnsi="Trebuchet MS" w:cs="Arial"/>
          <w:color w:val="000000"/>
          <w:sz w:val="24"/>
          <w:szCs w:val="24"/>
          <w:lang w:val="en-GB"/>
        </w:rPr>
        <w:t xml:space="preserve"> were largely committee members or community leaders seeking clarification on project updates.</w:t>
      </w:r>
      <w:r w:rsidR="00F330B7" w:rsidRPr="00F330B7">
        <w:rPr>
          <w:noProof/>
        </w:rPr>
        <w:t xml:space="preserve"> </w:t>
      </w:r>
      <w:r w:rsidR="00626B4F">
        <w:rPr>
          <w:rFonts w:ascii="Trebuchet MS" w:hAnsi="Trebuchet MS" w:cs="Arial"/>
          <w:color w:val="000000"/>
          <w:sz w:val="24"/>
          <w:szCs w:val="24"/>
          <w:lang w:val="en-GB"/>
        </w:rPr>
        <w:t>T</w:t>
      </w:r>
      <w:r w:rsidR="00F330B7" w:rsidRPr="00C039A3">
        <w:rPr>
          <w:rFonts w:ascii="Trebuchet MS" w:hAnsi="Trebuchet MS" w:cs="Arial"/>
          <w:color w:val="000000"/>
          <w:sz w:val="24"/>
          <w:szCs w:val="24"/>
          <w:lang w:val="en-GB"/>
        </w:rPr>
        <w:t xml:space="preserve">he </w:t>
      </w:r>
      <w:r w:rsidR="00BC292B">
        <w:rPr>
          <w:rFonts w:ascii="Trebuchet MS" w:hAnsi="Trebuchet MS" w:cs="Arial"/>
          <w:color w:val="000000"/>
          <w:sz w:val="24"/>
          <w:szCs w:val="24"/>
          <w:lang w:val="en-GB"/>
        </w:rPr>
        <w:t xml:space="preserve">community </w:t>
      </w:r>
      <w:r w:rsidR="00F330B7" w:rsidRPr="00C039A3">
        <w:rPr>
          <w:rFonts w:ascii="Trebuchet MS" w:hAnsi="Trebuchet MS" w:cs="Arial"/>
          <w:color w:val="000000"/>
          <w:sz w:val="24"/>
          <w:szCs w:val="24"/>
          <w:lang w:val="en-GB"/>
        </w:rPr>
        <w:t xml:space="preserve">favoured the </w:t>
      </w:r>
      <w:r w:rsidR="00BC292B" w:rsidRPr="00BC292B">
        <w:rPr>
          <w:rFonts w:ascii="Trebuchet MS" w:hAnsi="Trebuchet MS" w:cs="Arial"/>
          <w:color w:val="000000"/>
          <w:sz w:val="24"/>
          <w:szCs w:val="24"/>
          <w:lang w:val="en-GB"/>
        </w:rPr>
        <w:t xml:space="preserve">Village </w:t>
      </w:r>
      <w:r w:rsidR="00BC292B">
        <w:rPr>
          <w:rFonts w:ascii="Trebuchet MS" w:hAnsi="Trebuchet MS" w:cs="Arial"/>
          <w:color w:val="000000"/>
          <w:sz w:val="24"/>
          <w:szCs w:val="24"/>
          <w:lang w:val="en-GB"/>
        </w:rPr>
        <w:t>committee (88.7</w:t>
      </w:r>
      <w:r w:rsidR="00BC292B" w:rsidRPr="00C039A3">
        <w:rPr>
          <w:rFonts w:ascii="Trebuchet MS" w:hAnsi="Trebuchet MS" w:cs="Arial"/>
          <w:color w:val="000000"/>
          <w:sz w:val="24"/>
          <w:szCs w:val="24"/>
          <w:lang w:val="en-GB"/>
        </w:rPr>
        <w:t>%</w:t>
      </w:r>
      <w:r w:rsidR="00BC292B">
        <w:rPr>
          <w:rFonts w:ascii="Trebuchet MS" w:hAnsi="Trebuchet MS" w:cs="Arial"/>
          <w:color w:val="000000"/>
          <w:sz w:val="24"/>
          <w:szCs w:val="24"/>
          <w:lang w:val="en-GB"/>
        </w:rPr>
        <w:t xml:space="preserve">) to CARE as a preferred reporting </w:t>
      </w:r>
      <w:r w:rsidR="004E0E4C">
        <w:rPr>
          <w:rFonts w:ascii="Trebuchet MS" w:hAnsi="Trebuchet MS" w:cs="Arial"/>
          <w:color w:val="000000"/>
          <w:sz w:val="24"/>
          <w:szCs w:val="24"/>
          <w:lang w:val="en-GB"/>
        </w:rPr>
        <w:t>centre</w:t>
      </w:r>
      <w:r w:rsidR="004E0E4C" w:rsidRPr="004E0E4C">
        <w:rPr>
          <w:rFonts w:ascii="Trebuchet MS" w:hAnsi="Trebuchet MS" w:cs="Arial"/>
          <w:color w:val="000000"/>
          <w:sz w:val="24"/>
          <w:szCs w:val="24"/>
          <w:lang w:val="en-GB"/>
        </w:rPr>
        <w:t xml:space="preserve"> (</w:t>
      </w:r>
      <w:r w:rsidR="00F83F68" w:rsidRPr="00355367">
        <w:rPr>
          <w:rFonts w:ascii="Trebuchet MS" w:hAnsi="Trebuchet MS" w:cs="Arial"/>
          <w:color w:val="000000"/>
          <w:sz w:val="24"/>
          <w:szCs w:val="24"/>
          <w:lang w:val="en-GB"/>
        </w:rPr>
        <w:t>ref</w:t>
      </w:r>
      <w:r w:rsidR="00F83F68">
        <w:rPr>
          <w:rFonts w:ascii="Trebuchet MS" w:hAnsi="Trebuchet MS" w:cs="Arial"/>
          <w:color w:val="000000"/>
          <w:sz w:val="24"/>
          <w:szCs w:val="24"/>
          <w:lang w:val="en-GB"/>
        </w:rPr>
        <w:t xml:space="preserve"> figure 10)</w:t>
      </w:r>
      <w:r w:rsidR="000663A7">
        <w:rPr>
          <w:rFonts w:ascii="Trebuchet MS" w:hAnsi="Trebuchet MS" w:cs="Arial"/>
          <w:color w:val="000000"/>
          <w:sz w:val="24"/>
          <w:szCs w:val="24"/>
          <w:lang w:val="en-GB"/>
        </w:rPr>
        <w:t>.</w:t>
      </w:r>
      <w:r w:rsidR="00BC292B" w:rsidRPr="00BC292B">
        <w:rPr>
          <w:rFonts w:ascii="Trebuchet MS" w:hAnsi="Trebuchet MS" w:cs="Arial"/>
          <w:color w:val="000000"/>
          <w:sz w:val="24"/>
          <w:szCs w:val="24"/>
          <w:lang w:val="en-GB"/>
        </w:rPr>
        <w:t xml:space="preserve"> </w:t>
      </w:r>
      <w:r w:rsidR="00F330B7" w:rsidRPr="00C039A3">
        <w:rPr>
          <w:rFonts w:ascii="Trebuchet MS" w:hAnsi="Trebuchet MS" w:cs="Arial"/>
          <w:color w:val="000000"/>
          <w:sz w:val="24"/>
          <w:szCs w:val="24"/>
          <w:lang w:val="en-GB"/>
        </w:rPr>
        <w:t xml:space="preserve">This </w:t>
      </w:r>
      <w:r w:rsidR="00F330B7">
        <w:rPr>
          <w:rFonts w:ascii="Trebuchet MS" w:hAnsi="Trebuchet MS" w:cs="Arial"/>
          <w:color w:val="000000"/>
          <w:sz w:val="24"/>
          <w:szCs w:val="24"/>
          <w:lang w:val="en-GB"/>
        </w:rPr>
        <w:t xml:space="preserve">is attributable to </w:t>
      </w:r>
      <w:r w:rsidR="00BC292B">
        <w:rPr>
          <w:rFonts w:ascii="Trebuchet MS" w:hAnsi="Trebuchet MS" w:cs="Arial"/>
          <w:color w:val="000000"/>
          <w:sz w:val="24"/>
          <w:szCs w:val="24"/>
          <w:lang w:val="en-GB"/>
        </w:rPr>
        <w:t xml:space="preserve">the </w:t>
      </w:r>
      <w:r w:rsidR="00F330B7">
        <w:rPr>
          <w:rFonts w:ascii="Trebuchet MS" w:hAnsi="Trebuchet MS" w:cs="Arial"/>
          <w:color w:val="000000"/>
          <w:sz w:val="24"/>
          <w:szCs w:val="24"/>
          <w:lang w:val="en-GB"/>
        </w:rPr>
        <w:t xml:space="preserve">familiarity and the </w:t>
      </w:r>
      <w:r w:rsidR="00F330B7" w:rsidRPr="00BC7612">
        <w:rPr>
          <w:rFonts w:ascii="Trebuchet MS" w:hAnsi="Trebuchet MS" w:cs="Arial"/>
          <w:color w:val="000000"/>
          <w:sz w:val="24"/>
          <w:szCs w:val="24"/>
          <w:lang w:val="en-GB"/>
        </w:rPr>
        <w:t>perception</w:t>
      </w:r>
      <w:r w:rsidR="00F330B7">
        <w:rPr>
          <w:rFonts w:ascii="Trebuchet MS" w:hAnsi="Trebuchet MS" w:cs="Arial"/>
          <w:color w:val="000000"/>
          <w:sz w:val="24"/>
          <w:szCs w:val="24"/>
          <w:lang w:val="en-GB"/>
        </w:rPr>
        <w:t xml:space="preserve"> of </w:t>
      </w:r>
      <w:r w:rsidR="00F330B7" w:rsidRPr="00BC7612">
        <w:rPr>
          <w:rFonts w:ascii="Trebuchet MS" w:hAnsi="Trebuchet MS" w:cs="Arial"/>
          <w:color w:val="000000"/>
          <w:sz w:val="24"/>
          <w:szCs w:val="24"/>
          <w:lang w:val="en-GB"/>
        </w:rPr>
        <w:t>efficiency</w:t>
      </w:r>
      <w:r w:rsidR="00F330B7">
        <w:rPr>
          <w:rFonts w:ascii="Trebuchet MS" w:hAnsi="Trebuchet MS" w:cs="Arial"/>
          <w:color w:val="000000"/>
          <w:sz w:val="24"/>
          <w:szCs w:val="24"/>
          <w:lang w:val="en-GB"/>
        </w:rPr>
        <w:t xml:space="preserve"> of the response </w:t>
      </w:r>
      <w:r w:rsidR="00BC292B">
        <w:rPr>
          <w:rFonts w:ascii="Trebuchet MS" w:hAnsi="Trebuchet MS" w:cs="Arial"/>
          <w:color w:val="000000"/>
          <w:sz w:val="24"/>
          <w:szCs w:val="24"/>
          <w:lang w:val="en-GB"/>
        </w:rPr>
        <w:t xml:space="preserve">received </w:t>
      </w:r>
      <w:r w:rsidR="00F330B7">
        <w:rPr>
          <w:rFonts w:ascii="Trebuchet MS" w:hAnsi="Trebuchet MS" w:cs="Arial"/>
          <w:color w:val="000000"/>
          <w:sz w:val="24"/>
          <w:szCs w:val="24"/>
          <w:lang w:val="en-GB"/>
        </w:rPr>
        <w:t xml:space="preserve">as well </w:t>
      </w:r>
      <w:r w:rsidR="00BC292B">
        <w:rPr>
          <w:rFonts w:ascii="Trebuchet MS" w:hAnsi="Trebuchet MS" w:cs="Arial"/>
          <w:color w:val="000000"/>
          <w:sz w:val="24"/>
          <w:szCs w:val="24"/>
          <w:lang w:val="en-GB"/>
        </w:rPr>
        <w:t xml:space="preserve">as the nature of the </w:t>
      </w:r>
      <w:r w:rsidR="00BC292B">
        <w:rPr>
          <w:rFonts w:ascii="Trebuchet MS" w:hAnsi="Trebuchet MS" w:cs="Arial"/>
          <w:color w:val="000000"/>
          <w:sz w:val="24"/>
          <w:szCs w:val="24"/>
          <w:lang w:val="en-GB"/>
        </w:rPr>
        <w:lastRenderedPageBreak/>
        <w:t>complaint. C</w:t>
      </w:r>
      <w:r w:rsidR="00F330B7">
        <w:rPr>
          <w:rFonts w:ascii="Trebuchet MS" w:hAnsi="Trebuchet MS" w:cs="Arial"/>
          <w:color w:val="000000"/>
          <w:sz w:val="24"/>
          <w:szCs w:val="24"/>
          <w:lang w:val="en-GB"/>
        </w:rPr>
        <w:t xml:space="preserve">omplaints received by the committees were mostly on </w:t>
      </w:r>
      <w:r w:rsidR="00BC292B">
        <w:rPr>
          <w:rFonts w:ascii="Trebuchet MS" w:hAnsi="Trebuchet MS" w:cs="Arial"/>
          <w:color w:val="000000"/>
          <w:sz w:val="24"/>
          <w:szCs w:val="24"/>
          <w:lang w:val="en-GB"/>
        </w:rPr>
        <w:t xml:space="preserve">inclusion and or </w:t>
      </w:r>
      <w:r w:rsidR="00F330B7" w:rsidRPr="00BC7612">
        <w:rPr>
          <w:rFonts w:ascii="Trebuchet MS" w:hAnsi="Trebuchet MS" w:cs="Arial"/>
          <w:color w:val="000000"/>
          <w:sz w:val="24"/>
          <w:szCs w:val="24"/>
          <w:lang w:val="en-GB"/>
        </w:rPr>
        <w:t>exclusion</w:t>
      </w:r>
      <w:r w:rsidR="00F330B7">
        <w:rPr>
          <w:rFonts w:ascii="Trebuchet MS" w:hAnsi="Trebuchet MS" w:cs="Arial"/>
          <w:color w:val="000000"/>
          <w:sz w:val="24"/>
          <w:szCs w:val="24"/>
          <w:lang w:val="en-GB"/>
        </w:rPr>
        <w:t xml:space="preserve"> from the selection process while those received by CARE were mostly </w:t>
      </w:r>
      <w:r w:rsidR="00F330B7" w:rsidRPr="00BC7612">
        <w:rPr>
          <w:rFonts w:ascii="Trebuchet MS" w:hAnsi="Trebuchet MS" w:cs="Arial"/>
          <w:color w:val="000000"/>
          <w:sz w:val="24"/>
          <w:szCs w:val="24"/>
          <w:lang w:val="en-GB"/>
        </w:rPr>
        <w:t>operational</w:t>
      </w:r>
      <w:r w:rsidR="00F330B7">
        <w:rPr>
          <w:rFonts w:ascii="Trebuchet MS" w:hAnsi="Trebuchet MS" w:cs="Arial"/>
          <w:color w:val="000000"/>
          <w:sz w:val="24"/>
          <w:szCs w:val="24"/>
          <w:lang w:val="en-GB"/>
        </w:rPr>
        <w:t xml:space="preserve"> and </w:t>
      </w:r>
      <w:r w:rsidR="00F330B7" w:rsidRPr="00BC7612">
        <w:rPr>
          <w:rFonts w:ascii="Trebuchet MS" w:hAnsi="Trebuchet MS" w:cs="Arial"/>
          <w:color w:val="000000"/>
          <w:sz w:val="24"/>
          <w:szCs w:val="24"/>
          <w:lang w:val="en-GB"/>
        </w:rPr>
        <w:t>related</w:t>
      </w:r>
      <w:r w:rsidR="00F330B7">
        <w:rPr>
          <w:rFonts w:ascii="Trebuchet MS" w:hAnsi="Trebuchet MS" w:cs="Arial"/>
          <w:color w:val="000000"/>
          <w:sz w:val="24"/>
          <w:szCs w:val="24"/>
          <w:lang w:val="en-GB"/>
        </w:rPr>
        <w:t xml:space="preserve"> to the project progress. Communication </w:t>
      </w:r>
      <w:r w:rsidR="00BC292B">
        <w:rPr>
          <w:rFonts w:ascii="Trebuchet MS" w:hAnsi="Trebuchet MS" w:cs="Arial"/>
          <w:color w:val="000000"/>
          <w:sz w:val="24"/>
          <w:szCs w:val="24"/>
          <w:lang w:val="en-GB"/>
        </w:rPr>
        <w:t>was one</w:t>
      </w:r>
      <w:r w:rsidR="00F330B7">
        <w:rPr>
          <w:rFonts w:ascii="Trebuchet MS" w:hAnsi="Trebuchet MS" w:cs="Arial"/>
          <w:color w:val="000000"/>
          <w:sz w:val="24"/>
          <w:szCs w:val="24"/>
          <w:lang w:val="en-GB"/>
        </w:rPr>
        <w:t xml:space="preserve"> way- </w:t>
      </w:r>
      <w:r w:rsidR="00BC292B">
        <w:rPr>
          <w:rFonts w:ascii="Trebuchet MS" w:hAnsi="Trebuchet MS" w:cs="Arial"/>
          <w:color w:val="000000"/>
          <w:sz w:val="24"/>
          <w:szCs w:val="24"/>
          <w:lang w:val="en-GB"/>
        </w:rPr>
        <w:t>initiated by communities</w:t>
      </w:r>
      <w:r w:rsidR="00F330B7">
        <w:rPr>
          <w:rFonts w:ascii="Trebuchet MS" w:hAnsi="Trebuchet MS" w:cs="Arial"/>
          <w:color w:val="000000"/>
          <w:sz w:val="24"/>
          <w:szCs w:val="24"/>
          <w:lang w:val="en-GB"/>
        </w:rPr>
        <w:t xml:space="preserve"> </w:t>
      </w:r>
      <w:r w:rsidR="00F330B7" w:rsidRPr="00C039A3">
        <w:rPr>
          <w:rFonts w:ascii="Trebuchet MS" w:hAnsi="Trebuchet MS" w:cs="Arial"/>
          <w:color w:val="000000"/>
          <w:sz w:val="24"/>
          <w:szCs w:val="24"/>
          <w:lang w:val="en-GB"/>
        </w:rPr>
        <w:t>complain</w:t>
      </w:r>
      <w:r w:rsidR="00F330B7">
        <w:rPr>
          <w:rFonts w:ascii="Trebuchet MS" w:hAnsi="Trebuchet MS" w:cs="Arial"/>
          <w:color w:val="000000"/>
          <w:sz w:val="24"/>
          <w:szCs w:val="24"/>
          <w:lang w:val="en-GB"/>
        </w:rPr>
        <w:t>ing/providing</w:t>
      </w:r>
      <w:r w:rsidR="00F330B7" w:rsidRPr="00C039A3">
        <w:rPr>
          <w:rFonts w:ascii="Trebuchet MS" w:hAnsi="Trebuchet MS" w:cs="Arial"/>
          <w:color w:val="000000"/>
          <w:sz w:val="24"/>
          <w:szCs w:val="24"/>
          <w:lang w:val="en-GB"/>
        </w:rPr>
        <w:t xml:space="preserve"> feedback on a </w:t>
      </w:r>
      <w:r w:rsidR="00F330B7" w:rsidRPr="00BC7612">
        <w:rPr>
          <w:rFonts w:ascii="Trebuchet MS" w:hAnsi="Trebuchet MS" w:cs="Arial"/>
          <w:color w:val="000000"/>
          <w:sz w:val="24"/>
          <w:szCs w:val="24"/>
          <w:lang w:val="en-GB"/>
        </w:rPr>
        <w:t>need</w:t>
      </w:r>
      <w:r w:rsidR="00F330B7" w:rsidRPr="00C039A3">
        <w:rPr>
          <w:rFonts w:ascii="Trebuchet MS" w:hAnsi="Trebuchet MS" w:cs="Arial"/>
          <w:color w:val="000000"/>
          <w:sz w:val="24"/>
          <w:szCs w:val="24"/>
          <w:lang w:val="en-GB"/>
        </w:rPr>
        <w:t xml:space="preserve"> arise </w:t>
      </w:r>
      <w:r w:rsidR="00F330B7" w:rsidRPr="00BC7612">
        <w:rPr>
          <w:rFonts w:ascii="Trebuchet MS" w:hAnsi="Trebuchet MS" w:cs="Arial"/>
          <w:color w:val="000000"/>
          <w:sz w:val="24"/>
          <w:szCs w:val="24"/>
          <w:lang w:val="en-GB"/>
        </w:rPr>
        <w:t>basis</w:t>
      </w:r>
      <w:r w:rsidR="00BC292B">
        <w:rPr>
          <w:rFonts w:ascii="Trebuchet MS" w:hAnsi="Trebuchet MS" w:cs="Arial"/>
          <w:color w:val="000000"/>
          <w:sz w:val="24"/>
          <w:szCs w:val="24"/>
          <w:lang w:val="en-GB"/>
        </w:rPr>
        <w:t xml:space="preserve">. </w:t>
      </w:r>
    </w:p>
    <w:p w:rsidR="007A00D0" w:rsidRPr="00C039A3" w:rsidRDefault="004E0E4C" w:rsidP="00B46A94">
      <w:pPr>
        <w:spacing w:line="360" w:lineRule="auto"/>
        <w:jc w:val="both"/>
        <w:rPr>
          <w:rFonts w:ascii="Trebuchet MS" w:hAnsi="Trebuchet MS" w:cs="Arial"/>
          <w:color w:val="000000"/>
          <w:sz w:val="24"/>
          <w:szCs w:val="24"/>
        </w:rPr>
      </w:pPr>
      <w:r>
        <w:rPr>
          <w:rFonts w:ascii="Trebuchet MS" w:hAnsi="Trebuchet MS" w:cs="Arial"/>
          <w:color w:val="000000"/>
          <w:sz w:val="24"/>
          <w:szCs w:val="24"/>
          <w:lang w:val="en-GB"/>
        </w:rPr>
        <w:t>Conclusively</w:t>
      </w:r>
      <w:r w:rsidRPr="004B3809">
        <w:rPr>
          <w:rFonts w:ascii="Trebuchet MS" w:hAnsi="Trebuchet MS" w:cs="Arial"/>
          <w:color w:val="000000"/>
          <w:sz w:val="24"/>
          <w:szCs w:val="24"/>
          <w:lang w:val="en-GB"/>
        </w:rPr>
        <w:t>,</w:t>
      </w:r>
      <w:r>
        <w:rPr>
          <w:rFonts w:ascii="Trebuchet MS" w:hAnsi="Trebuchet MS" w:cs="Arial"/>
          <w:color w:val="000000"/>
          <w:sz w:val="24"/>
          <w:szCs w:val="24"/>
          <w:lang w:val="en-GB"/>
        </w:rPr>
        <w:t xml:space="preserve"> the</w:t>
      </w:r>
      <w:r w:rsidR="00383265">
        <w:rPr>
          <w:rFonts w:ascii="Trebuchet MS" w:hAnsi="Trebuchet MS" w:cs="Arial"/>
          <w:color w:val="000000"/>
          <w:sz w:val="24"/>
          <w:szCs w:val="24"/>
          <w:lang w:val="en-GB"/>
        </w:rPr>
        <w:t xml:space="preserve"> complaints </w:t>
      </w:r>
      <w:r w:rsidR="00383265" w:rsidRPr="00BC7612">
        <w:rPr>
          <w:rFonts w:ascii="Trebuchet MS" w:hAnsi="Trebuchet MS" w:cs="Arial"/>
          <w:color w:val="000000"/>
          <w:sz w:val="24"/>
          <w:szCs w:val="24"/>
          <w:lang w:val="en-GB"/>
        </w:rPr>
        <w:t>system</w:t>
      </w:r>
      <w:r w:rsidR="00383265">
        <w:rPr>
          <w:rFonts w:ascii="Trebuchet MS" w:hAnsi="Trebuchet MS" w:cs="Arial"/>
          <w:color w:val="000000"/>
          <w:sz w:val="24"/>
          <w:szCs w:val="24"/>
          <w:lang w:val="en-GB"/>
        </w:rPr>
        <w:t xml:space="preserve"> </w:t>
      </w:r>
      <w:r w:rsidR="00BC292B">
        <w:rPr>
          <w:rFonts w:ascii="Trebuchet MS" w:hAnsi="Trebuchet MS" w:cs="Arial"/>
          <w:color w:val="000000"/>
          <w:sz w:val="24"/>
          <w:szCs w:val="24"/>
          <w:lang w:val="en-GB"/>
        </w:rPr>
        <w:t xml:space="preserve">is </w:t>
      </w:r>
      <w:r w:rsidR="00BC292B" w:rsidRPr="00BC7612">
        <w:rPr>
          <w:rFonts w:ascii="Trebuchet MS" w:hAnsi="Trebuchet MS" w:cs="Arial"/>
          <w:color w:val="000000"/>
          <w:sz w:val="24"/>
          <w:szCs w:val="24"/>
          <w:lang w:val="en-GB"/>
        </w:rPr>
        <w:t>subjective</w:t>
      </w:r>
      <w:r w:rsidR="00BC292B">
        <w:rPr>
          <w:rFonts w:ascii="Trebuchet MS" w:hAnsi="Trebuchet MS" w:cs="Arial"/>
          <w:color w:val="000000"/>
          <w:sz w:val="24"/>
          <w:szCs w:val="24"/>
          <w:lang w:val="en-GB"/>
        </w:rPr>
        <w:t xml:space="preserve"> and</w:t>
      </w:r>
      <w:r w:rsidR="00825E63">
        <w:rPr>
          <w:rFonts w:ascii="Trebuchet MS" w:hAnsi="Trebuchet MS" w:cs="Arial"/>
          <w:color w:val="000000"/>
          <w:sz w:val="24"/>
          <w:szCs w:val="24"/>
          <w:lang w:val="en-GB"/>
        </w:rPr>
        <w:t xml:space="preserve"> </w:t>
      </w:r>
      <w:r w:rsidR="00825E63" w:rsidRPr="006E691E">
        <w:rPr>
          <w:rFonts w:ascii="Trebuchet MS" w:hAnsi="Trebuchet MS" w:cs="Arial"/>
          <w:color w:val="000000"/>
          <w:sz w:val="24"/>
          <w:szCs w:val="24"/>
          <w:lang w:val="en-GB"/>
        </w:rPr>
        <w:t>therefore</w:t>
      </w:r>
      <w:r w:rsidR="00BC292B">
        <w:rPr>
          <w:rFonts w:ascii="Trebuchet MS" w:hAnsi="Trebuchet MS" w:cs="Arial"/>
          <w:color w:val="000000"/>
          <w:sz w:val="24"/>
          <w:szCs w:val="24"/>
          <w:lang w:val="en-GB"/>
        </w:rPr>
        <w:t xml:space="preserve"> ineffective </w:t>
      </w:r>
      <w:r w:rsidR="00BC292B" w:rsidRPr="00BC292B">
        <w:rPr>
          <w:rFonts w:ascii="Trebuchet MS" w:hAnsi="Trebuchet MS" w:cs="Arial"/>
          <w:color w:val="000000"/>
          <w:sz w:val="24"/>
          <w:szCs w:val="24"/>
          <w:lang w:val="en-GB"/>
        </w:rPr>
        <w:t>in</w:t>
      </w:r>
      <w:r w:rsidR="00383265" w:rsidRPr="00BC292B">
        <w:rPr>
          <w:rFonts w:ascii="Trebuchet MS" w:hAnsi="Trebuchet MS" w:cs="Arial"/>
          <w:color w:val="000000"/>
          <w:sz w:val="24"/>
          <w:szCs w:val="24"/>
          <w:lang w:val="en-GB"/>
        </w:rPr>
        <w:t xml:space="preserve"> </w:t>
      </w:r>
      <w:r w:rsidR="007D0FD3" w:rsidRPr="00BC292B">
        <w:rPr>
          <w:rFonts w:ascii="Trebuchet MS" w:hAnsi="Trebuchet MS" w:cs="Arial"/>
          <w:color w:val="000000"/>
          <w:sz w:val="24"/>
          <w:szCs w:val="24"/>
          <w:lang w:val="en-GB"/>
        </w:rPr>
        <w:t>address</w:t>
      </w:r>
      <w:r w:rsidR="00BC292B" w:rsidRPr="00BC292B">
        <w:rPr>
          <w:rFonts w:ascii="Trebuchet MS" w:hAnsi="Trebuchet MS" w:cs="Arial"/>
          <w:color w:val="000000"/>
          <w:sz w:val="24"/>
          <w:szCs w:val="24"/>
          <w:lang w:val="en-GB"/>
        </w:rPr>
        <w:t>ing</w:t>
      </w:r>
      <w:r w:rsidR="007D0FD3" w:rsidRPr="00BC292B">
        <w:rPr>
          <w:rFonts w:ascii="Trebuchet MS" w:hAnsi="Trebuchet MS" w:cs="Arial"/>
          <w:color w:val="000000"/>
          <w:sz w:val="24"/>
          <w:szCs w:val="24"/>
          <w:lang w:val="en-GB"/>
        </w:rPr>
        <w:t xml:space="preserve"> </w:t>
      </w:r>
      <w:r w:rsidR="00383265" w:rsidRPr="00BC292B">
        <w:rPr>
          <w:rFonts w:ascii="Trebuchet MS" w:hAnsi="Trebuchet MS" w:cs="Arial"/>
          <w:color w:val="000000"/>
          <w:sz w:val="24"/>
          <w:szCs w:val="24"/>
          <w:lang w:val="en-GB"/>
        </w:rPr>
        <w:t xml:space="preserve">complaints against </w:t>
      </w:r>
      <w:r w:rsidRPr="00BC292B">
        <w:rPr>
          <w:rFonts w:ascii="Trebuchet MS" w:hAnsi="Trebuchet MS" w:cs="Arial"/>
          <w:color w:val="000000"/>
          <w:sz w:val="24"/>
          <w:szCs w:val="24"/>
          <w:lang w:val="en-GB"/>
        </w:rPr>
        <w:t>staff</w:t>
      </w:r>
      <w:r w:rsidRPr="004B3809">
        <w:rPr>
          <w:rFonts w:ascii="Trebuchet MS" w:hAnsi="Trebuchet MS" w:cs="Arial"/>
          <w:color w:val="000000"/>
          <w:sz w:val="24"/>
          <w:szCs w:val="24"/>
          <w:lang w:val="en-GB"/>
        </w:rPr>
        <w:t>, community</w:t>
      </w:r>
      <w:r w:rsidR="00383265" w:rsidRPr="00BC292B">
        <w:rPr>
          <w:rFonts w:ascii="Trebuchet MS" w:hAnsi="Trebuchet MS" w:cs="Arial"/>
          <w:color w:val="000000"/>
          <w:sz w:val="24"/>
          <w:szCs w:val="24"/>
          <w:lang w:val="en-GB"/>
        </w:rPr>
        <w:t xml:space="preserve"> </w:t>
      </w:r>
      <w:r w:rsidR="00BC292B" w:rsidRPr="00BC292B">
        <w:rPr>
          <w:rFonts w:ascii="Trebuchet MS" w:hAnsi="Trebuchet MS" w:cs="Arial"/>
          <w:color w:val="000000"/>
          <w:sz w:val="24"/>
          <w:szCs w:val="24"/>
          <w:lang w:val="en-GB"/>
        </w:rPr>
        <w:t xml:space="preserve">and committee </w:t>
      </w:r>
      <w:r w:rsidR="00383265" w:rsidRPr="00BC292B">
        <w:rPr>
          <w:rFonts w:ascii="Trebuchet MS" w:hAnsi="Trebuchet MS" w:cs="Arial"/>
          <w:color w:val="000000"/>
          <w:sz w:val="24"/>
          <w:szCs w:val="24"/>
          <w:lang w:val="en-GB"/>
        </w:rPr>
        <w:t>lea</w:t>
      </w:r>
      <w:r w:rsidR="007D0FD3" w:rsidRPr="00BC292B">
        <w:rPr>
          <w:rFonts w:ascii="Trebuchet MS" w:hAnsi="Trebuchet MS" w:cs="Arial"/>
          <w:color w:val="000000"/>
          <w:sz w:val="24"/>
          <w:szCs w:val="24"/>
          <w:lang w:val="en-GB"/>
        </w:rPr>
        <w:t>ders.</w:t>
      </w:r>
      <w:r w:rsidR="00383265">
        <w:rPr>
          <w:rFonts w:ascii="Trebuchet MS" w:hAnsi="Trebuchet MS" w:cs="Arial"/>
          <w:color w:val="000000"/>
          <w:sz w:val="24"/>
          <w:szCs w:val="24"/>
          <w:lang w:val="en-GB"/>
        </w:rPr>
        <w:t xml:space="preserve"> </w:t>
      </w:r>
      <w:r w:rsidR="007A00D0" w:rsidRPr="00C039A3">
        <w:rPr>
          <w:rFonts w:ascii="Trebuchet MS" w:hAnsi="Trebuchet MS" w:cs="Arial"/>
          <w:color w:val="000000"/>
          <w:sz w:val="24"/>
          <w:szCs w:val="24"/>
          <w:lang w:val="en-GB"/>
        </w:rPr>
        <w:t xml:space="preserve">An effective feedback mechanism </w:t>
      </w:r>
      <w:r w:rsidR="007A00D0" w:rsidRPr="00BC292B">
        <w:rPr>
          <w:rFonts w:ascii="Trebuchet MS" w:hAnsi="Trebuchet MS" w:cs="Arial"/>
          <w:b/>
          <w:color w:val="000000"/>
          <w:sz w:val="24"/>
          <w:szCs w:val="24"/>
        </w:rPr>
        <w:t>seek</w:t>
      </w:r>
      <w:r w:rsidR="00BC292B" w:rsidRPr="00BC292B">
        <w:rPr>
          <w:rFonts w:ascii="Trebuchet MS" w:hAnsi="Trebuchet MS" w:cs="Arial"/>
          <w:b/>
          <w:color w:val="000000"/>
          <w:sz w:val="24"/>
          <w:szCs w:val="24"/>
        </w:rPr>
        <w:t>s</w:t>
      </w:r>
      <w:r w:rsidR="007A00D0" w:rsidRPr="00C039A3">
        <w:rPr>
          <w:rFonts w:ascii="Trebuchet MS" w:hAnsi="Trebuchet MS" w:cs="Arial"/>
          <w:b/>
          <w:color w:val="000000"/>
          <w:sz w:val="24"/>
          <w:szCs w:val="24"/>
        </w:rPr>
        <w:t xml:space="preserve"> </w:t>
      </w:r>
      <w:r w:rsidR="00BC292B">
        <w:rPr>
          <w:rFonts w:ascii="Trebuchet MS" w:hAnsi="Trebuchet MS" w:cs="Arial"/>
          <w:b/>
          <w:color w:val="000000"/>
          <w:sz w:val="24"/>
          <w:szCs w:val="24"/>
        </w:rPr>
        <w:t xml:space="preserve">the </w:t>
      </w:r>
      <w:r w:rsidR="007A00D0" w:rsidRPr="00C039A3">
        <w:rPr>
          <w:rFonts w:ascii="Trebuchet MS" w:hAnsi="Trebuchet MS" w:cs="Arial"/>
          <w:b/>
          <w:color w:val="000000"/>
          <w:sz w:val="24"/>
          <w:szCs w:val="24"/>
        </w:rPr>
        <w:t xml:space="preserve">views of affected populations to </w:t>
      </w:r>
      <w:r w:rsidR="007A00D0" w:rsidRPr="00BC7612">
        <w:rPr>
          <w:rFonts w:ascii="Trebuchet MS" w:hAnsi="Trebuchet MS" w:cs="Arial"/>
          <w:b/>
          <w:color w:val="000000"/>
          <w:sz w:val="24"/>
          <w:szCs w:val="24"/>
        </w:rPr>
        <w:t>improve</w:t>
      </w:r>
      <w:r w:rsidR="007A00D0" w:rsidRPr="00C039A3">
        <w:rPr>
          <w:rFonts w:ascii="Trebuchet MS" w:hAnsi="Trebuchet MS" w:cs="Arial"/>
          <w:b/>
          <w:color w:val="000000"/>
          <w:sz w:val="24"/>
          <w:szCs w:val="24"/>
        </w:rPr>
        <w:t xml:space="preserve"> policy and practice in </w:t>
      </w:r>
      <w:r w:rsidR="007A00D0" w:rsidRPr="00BC292B">
        <w:rPr>
          <w:rFonts w:ascii="Trebuchet MS" w:hAnsi="Trebuchet MS" w:cs="Arial"/>
          <w:b/>
          <w:color w:val="000000"/>
          <w:sz w:val="24"/>
          <w:szCs w:val="24"/>
        </w:rPr>
        <w:t>programming</w:t>
      </w:r>
      <w:r w:rsidR="007A00D0" w:rsidRPr="00C039A3">
        <w:rPr>
          <w:rFonts w:ascii="Trebuchet MS" w:hAnsi="Trebuchet MS" w:cs="Arial"/>
          <w:b/>
          <w:color w:val="000000"/>
          <w:sz w:val="24"/>
          <w:szCs w:val="24"/>
        </w:rPr>
        <w:t>,</w:t>
      </w:r>
      <w:r w:rsidR="007A00D0" w:rsidRPr="00C039A3">
        <w:rPr>
          <w:rFonts w:ascii="Trebuchet MS" w:hAnsi="Trebuchet MS" w:cs="Arial"/>
          <w:color w:val="000000"/>
          <w:sz w:val="24"/>
          <w:szCs w:val="24"/>
        </w:rPr>
        <w:t xml:space="preserve"> ensuring that feedback and complaints mechanisms </w:t>
      </w:r>
      <w:r w:rsidR="00BC292B" w:rsidRPr="006E691E">
        <w:rPr>
          <w:rFonts w:ascii="Trebuchet MS" w:hAnsi="Trebuchet MS" w:cs="Arial"/>
          <w:color w:val="000000"/>
          <w:sz w:val="24"/>
          <w:szCs w:val="24"/>
        </w:rPr>
        <w:t xml:space="preserve">are </w:t>
      </w:r>
      <w:r w:rsidR="007A00D0" w:rsidRPr="006E691E">
        <w:rPr>
          <w:rFonts w:ascii="Trebuchet MS" w:hAnsi="Trebuchet MS" w:cs="Arial"/>
          <w:color w:val="000000"/>
          <w:sz w:val="24"/>
          <w:szCs w:val="24"/>
        </w:rPr>
        <w:t>streamlined</w:t>
      </w:r>
      <w:r w:rsidR="007A00D0" w:rsidRPr="00C039A3">
        <w:rPr>
          <w:rFonts w:ascii="Trebuchet MS" w:hAnsi="Trebuchet MS" w:cs="Arial"/>
          <w:color w:val="000000"/>
          <w:sz w:val="24"/>
          <w:szCs w:val="24"/>
        </w:rPr>
        <w:t xml:space="preserve">, </w:t>
      </w:r>
      <w:r w:rsidR="007A00D0" w:rsidRPr="00BC7612">
        <w:rPr>
          <w:rFonts w:ascii="Trebuchet MS" w:hAnsi="Trebuchet MS" w:cs="Arial"/>
          <w:color w:val="000000"/>
          <w:sz w:val="24"/>
          <w:szCs w:val="24"/>
        </w:rPr>
        <w:t>appropriate</w:t>
      </w:r>
      <w:r w:rsidR="007A00D0" w:rsidRPr="00C039A3">
        <w:rPr>
          <w:rFonts w:ascii="Trebuchet MS" w:hAnsi="Trebuchet MS" w:cs="Arial"/>
          <w:color w:val="000000"/>
          <w:sz w:val="24"/>
          <w:szCs w:val="24"/>
        </w:rPr>
        <w:t xml:space="preserve"> and </w:t>
      </w:r>
      <w:r w:rsidR="007A00D0" w:rsidRPr="00BC7612">
        <w:rPr>
          <w:rFonts w:ascii="Trebuchet MS" w:hAnsi="Trebuchet MS" w:cs="Arial"/>
          <w:color w:val="000000"/>
          <w:sz w:val="24"/>
          <w:szCs w:val="24"/>
        </w:rPr>
        <w:t>robust</w:t>
      </w:r>
      <w:r w:rsidR="007A00D0" w:rsidRPr="00C039A3">
        <w:rPr>
          <w:rFonts w:ascii="Trebuchet MS" w:hAnsi="Trebuchet MS" w:cs="Arial"/>
          <w:color w:val="000000"/>
          <w:sz w:val="24"/>
          <w:szCs w:val="24"/>
        </w:rPr>
        <w:t xml:space="preserve"> enough to deal with (communicate, receive, process, respond to and learn from) complaints about breaches in </w:t>
      </w:r>
      <w:r w:rsidR="007A00D0" w:rsidRPr="00BC7612">
        <w:rPr>
          <w:rFonts w:ascii="Trebuchet MS" w:hAnsi="Trebuchet MS" w:cs="Arial"/>
          <w:color w:val="000000"/>
          <w:sz w:val="24"/>
          <w:szCs w:val="24"/>
        </w:rPr>
        <w:t>policy</w:t>
      </w:r>
      <w:r w:rsidR="007A00D0" w:rsidRPr="00C039A3">
        <w:rPr>
          <w:rFonts w:ascii="Trebuchet MS" w:hAnsi="Trebuchet MS" w:cs="Arial"/>
          <w:color w:val="000000"/>
          <w:sz w:val="24"/>
          <w:szCs w:val="24"/>
        </w:rPr>
        <w:t xml:space="preserve"> and stakeholder dissatisfaction.</w:t>
      </w:r>
      <w:r w:rsidR="00D022A6">
        <w:rPr>
          <w:rStyle w:val="FootnoteReference"/>
          <w:rFonts w:ascii="Trebuchet MS" w:hAnsi="Trebuchet MS" w:cs="Arial"/>
          <w:color w:val="000000"/>
          <w:sz w:val="24"/>
          <w:szCs w:val="24"/>
        </w:rPr>
        <w:footnoteReference w:id="18"/>
      </w:r>
      <w:r w:rsidR="00D022A6">
        <w:rPr>
          <w:rFonts w:ascii="Trebuchet MS" w:hAnsi="Trebuchet MS" w:cs="Arial"/>
          <w:color w:val="000000"/>
          <w:sz w:val="24"/>
          <w:szCs w:val="24"/>
        </w:rPr>
        <w:t xml:space="preserve"> </w:t>
      </w:r>
      <w:r w:rsidR="007754E0" w:rsidRPr="00C039A3">
        <w:rPr>
          <w:rFonts w:ascii="Trebuchet MS" w:hAnsi="Trebuchet MS" w:cs="Arial"/>
          <w:color w:val="000000"/>
          <w:sz w:val="24"/>
          <w:szCs w:val="24"/>
        </w:rPr>
        <w:t xml:space="preserve">CARE </w:t>
      </w:r>
      <w:r w:rsidR="00942AE2">
        <w:rPr>
          <w:rFonts w:ascii="Trebuchet MS" w:hAnsi="Trebuchet MS" w:cs="Arial"/>
          <w:color w:val="000000"/>
          <w:sz w:val="24"/>
          <w:szCs w:val="24"/>
        </w:rPr>
        <w:t xml:space="preserve">should </w:t>
      </w:r>
      <w:r w:rsidR="007754E0" w:rsidRPr="00C039A3">
        <w:rPr>
          <w:rFonts w:ascii="Trebuchet MS" w:hAnsi="Trebuchet MS" w:cs="Arial"/>
          <w:color w:val="000000"/>
          <w:sz w:val="24"/>
          <w:szCs w:val="24"/>
        </w:rPr>
        <w:t xml:space="preserve">consider </w:t>
      </w:r>
      <w:r w:rsidR="00BC292B" w:rsidRPr="00BC292B">
        <w:rPr>
          <w:rFonts w:ascii="Trebuchet MS" w:hAnsi="Trebuchet MS" w:cs="Arial"/>
          <w:color w:val="000000"/>
          <w:sz w:val="24"/>
          <w:szCs w:val="24"/>
        </w:rPr>
        <w:t>establishing</w:t>
      </w:r>
      <w:r w:rsidR="007754E0" w:rsidRPr="00C039A3">
        <w:rPr>
          <w:rFonts w:ascii="Trebuchet MS" w:hAnsi="Trebuchet MS" w:cs="Arial"/>
          <w:color w:val="000000"/>
          <w:sz w:val="24"/>
          <w:szCs w:val="24"/>
        </w:rPr>
        <w:t xml:space="preserve"> a centralized com</w:t>
      </w:r>
      <w:r w:rsidR="00F02D02" w:rsidRPr="00C039A3">
        <w:rPr>
          <w:rFonts w:ascii="Trebuchet MS" w:hAnsi="Trebuchet MS" w:cs="Arial"/>
          <w:color w:val="000000"/>
          <w:sz w:val="24"/>
          <w:szCs w:val="24"/>
        </w:rPr>
        <w:t>plaints and feedback mechanism</w:t>
      </w:r>
      <w:r w:rsidR="00F02D02" w:rsidRPr="00BC292B">
        <w:rPr>
          <w:rFonts w:ascii="Trebuchet MS" w:hAnsi="Trebuchet MS" w:cs="Arial"/>
          <w:color w:val="000000"/>
          <w:sz w:val="24"/>
          <w:szCs w:val="24"/>
        </w:rPr>
        <w:t>,</w:t>
      </w:r>
      <w:r w:rsidR="00F02D02" w:rsidRPr="00C039A3">
        <w:rPr>
          <w:rFonts w:ascii="Trebuchet MS" w:hAnsi="Trebuchet MS" w:cs="Arial"/>
          <w:color w:val="000000"/>
          <w:sz w:val="24"/>
          <w:szCs w:val="24"/>
        </w:rPr>
        <w:t xml:space="preserve"> that is more proactive in nature, allowing for an opportunity to address matters as they arise before they become ‘issues’.</w:t>
      </w:r>
    </w:p>
    <w:p w:rsidR="00DD0E01" w:rsidRPr="00C039A3" w:rsidRDefault="004311D8" w:rsidP="00B46A94">
      <w:pPr>
        <w:pStyle w:val="Heading2"/>
        <w:spacing w:line="360" w:lineRule="auto"/>
        <w:jc w:val="both"/>
        <w:rPr>
          <w:rFonts w:ascii="Trebuchet MS" w:hAnsi="Trebuchet MS" w:cs="Arial"/>
          <w:color w:val="000000"/>
          <w:sz w:val="24"/>
          <w:szCs w:val="24"/>
        </w:rPr>
      </w:pPr>
      <w:bookmarkStart w:id="54" w:name="_Toc308963926"/>
      <w:bookmarkStart w:id="55" w:name="_Toc308964545"/>
      <w:bookmarkStart w:id="56" w:name="_Toc308964999"/>
      <w:bookmarkStart w:id="57" w:name="_Toc350186399"/>
      <w:r w:rsidRPr="00C039A3">
        <w:rPr>
          <w:rFonts w:ascii="Trebuchet MS" w:hAnsi="Trebuchet MS" w:cs="Arial"/>
          <w:color w:val="000000"/>
          <w:sz w:val="24"/>
          <w:szCs w:val="24"/>
        </w:rPr>
        <w:t xml:space="preserve">3.4 </w:t>
      </w:r>
      <w:r w:rsidR="0030420B" w:rsidRPr="00C039A3">
        <w:rPr>
          <w:rFonts w:ascii="Trebuchet MS" w:hAnsi="Trebuchet MS" w:cs="Arial"/>
          <w:color w:val="000000"/>
          <w:sz w:val="24"/>
          <w:szCs w:val="24"/>
        </w:rPr>
        <w:t>IMPACT</w:t>
      </w:r>
      <w:bookmarkEnd w:id="54"/>
      <w:bookmarkEnd w:id="55"/>
      <w:bookmarkEnd w:id="56"/>
      <w:bookmarkEnd w:id="57"/>
    </w:p>
    <w:p w:rsidR="0082075D" w:rsidRDefault="00F35C65" w:rsidP="0082075D">
      <w:pPr>
        <w:autoSpaceDE w:val="0"/>
        <w:autoSpaceDN w:val="0"/>
        <w:adjustRightInd w:val="0"/>
        <w:spacing w:after="0" w:line="360" w:lineRule="auto"/>
        <w:jc w:val="both"/>
        <w:rPr>
          <w:rFonts w:ascii="Trebuchet MS" w:hAnsi="Trebuchet MS" w:cs="Arial"/>
          <w:bCs/>
          <w:color w:val="000000"/>
          <w:sz w:val="24"/>
          <w:szCs w:val="24"/>
        </w:rPr>
      </w:pPr>
      <w:r w:rsidRPr="00C039A3">
        <w:rPr>
          <w:rFonts w:ascii="Trebuchet MS" w:hAnsi="Trebuchet MS"/>
          <w:sz w:val="24"/>
          <w:szCs w:val="24"/>
        </w:rPr>
        <w:t xml:space="preserve">In line with the </w:t>
      </w:r>
      <w:r w:rsidR="00942AE2">
        <w:rPr>
          <w:rFonts w:ascii="Trebuchet MS" w:hAnsi="Trebuchet MS"/>
          <w:sz w:val="24"/>
          <w:szCs w:val="24"/>
        </w:rPr>
        <w:t>evaluation guide, this section</w:t>
      </w:r>
      <w:r w:rsidRPr="00C039A3">
        <w:rPr>
          <w:rFonts w:ascii="Trebuchet MS" w:hAnsi="Trebuchet MS"/>
          <w:sz w:val="24"/>
          <w:szCs w:val="24"/>
        </w:rPr>
        <w:t xml:space="preserve"> determines</w:t>
      </w:r>
      <w:r w:rsidR="00532FF7" w:rsidRPr="00C039A3">
        <w:rPr>
          <w:rFonts w:ascii="Trebuchet MS" w:hAnsi="Trebuchet MS" w:cs="Arial"/>
          <w:bCs/>
          <w:color w:val="000000"/>
          <w:sz w:val="24"/>
          <w:szCs w:val="24"/>
        </w:rPr>
        <w:t xml:space="preserve"> the extent to which</w:t>
      </w:r>
      <w:r w:rsidR="005D23D7">
        <w:rPr>
          <w:rFonts w:ascii="Trebuchet MS" w:hAnsi="Trebuchet MS" w:cs="Arial"/>
          <w:bCs/>
          <w:color w:val="000000"/>
          <w:sz w:val="24"/>
          <w:szCs w:val="24"/>
        </w:rPr>
        <w:t>:</w:t>
      </w:r>
      <w:r w:rsidR="00532FF7" w:rsidRPr="00C039A3">
        <w:rPr>
          <w:rFonts w:ascii="Trebuchet MS" w:hAnsi="Trebuchet MS" w:cs="Arial"/>
          <w:bCs/>
          <w:color w:val="000000"/>
          <w:sz w:val="24"/>
          <w:szCs w:val="24"/>
        </w:rPr>
        <w:t xml:space="preserve"> a) the </w:t>
      </w:r>
      <w:r w:rsidR="00532FF7" w:rsidRPr="00BC7612">
        <w:rPr>
          <w:rFonts w:ascii="Trebuchet MS" w:hAnsi="Trebuchet MS" w:cs="Arial"/>
          <w:bCs/>
          <w:color w:val="000000"/>
          <w:sz w:val="24"/>
          <w:szCs w:val="24"/>
        </w:rPr>
        <w:t>programme</w:t>
      </w:r>
      <w:r w:rsidR="00532FF7" w:rsidRPr="00C039A3">
        <w:rPr>
          <w:rFonts w:ascii="Trebuchet MS" w:hAnsi="Trebuchet MS" w:cs="Arial"/>
          <w:bCs/>
          <w:color w:val="000000"/>
          <w:sz w:val="24"/>
          <w:szCs w:val="24"/>
        </w:rPr>
        <w:t xml:space="preserve"> has achieved </w:t>
      </w:r>
      <w:r w:rsidR="0082075D">
        <w:rPr>
          <w:rFonts w:ascii="Trebuchet MS" w:hAnsi="Trebuchet MS" w:cs="Arial"/>
          <w:bCs/>
          <w:color w:val="000000"/>
          <w:sz w:val="24"/>
          <w:szCs w:val="24"/>
        </w:rPr>
        <w:t>the set</w:t>
      </w:r>
      <w:r w:rsidR="00532FF7" w:rsidRPr="00C039A3">
        <w:rPr>
          <w:rFonts w:ascii="Trebuchet MS" w:hAnsi="Trebuchet MS" w:cs="Arial"/>
          <w:bCs/>
          <w:color w:val="000000"/>
          <w:sz w:val="24"/>
          <w:szCs w:val="24"/>
        </w:rPr>
        <w:t xml:space="preserve"> objectives against the log frame indicators b) </w:t>
      </w:r>
      <w:r w:rsidR="005D23D7">
        <w:rPr>
          <w:rFonts w:ascii="Trebuchet MS" w:hAnsi="Trebuchet MS" w:cs="Arial"/>
          <w:bCs/>
          <w:color w:val="000000"/>
          <w:sz w:val="24"/>
          <w:szCs w:val="24"/>
        </w:rPr>
        <w:t xml:space="preserve">the </w:t>
      </w:r>
      <w:r w:rsidR="0082075D" w:rsidRPr="0082075D">
        <w:rPr>
          <w:rFonts w:ascii="Trebuchet MS" w:hAnsi="Trebuchet MS" w:cs="Arial"/>
          <w:bCs/>
          <w:color w:val="000000"/>
          <w:sz w:val="24"/>
          <w:szCs w:val="24"/>
        </w:rPr>
        <w:t>project</w:t>
      </w:r>
      <w:r w:rsidR="005D23D7">
        <w:rPr>
          <w:rFonts w:ascii="Trebuchet MS" w:hAnsi="Trebuchet MS" w:cs="Arial"/>
          <w:bCs/>
          <w:color w:val="000000"/>
          <w:sz w:val="24"/>
          <w:szCs w:val="24"/>
        </w:rPr>
        <w:t xml:space="preserve"> has had</w:t>
      </w:r>
      <w:r w:rsidR="0082075D">
        <w:rPr>
          <w:rFonts w:ascii="Trebuchet MS" w:hAnsi="Trebuchet MS" w:cs="Arial"/>
          <w:bCs/>
          <w:color w:val="000000"/>
          <w:sz w:val="24"/>
          <w:szCs w:val="24"/>
        </w:rPr>
        <w:t xml:space="preserve"> </w:t>
      </w:r>
      <w:r w:rsidR="0082075D" w:rsidRPr="006E691E">
        <w:rPr>
          <w:rFonts w:ascii="Trebuchet MS" w:hAnsi="Trebuchet MS" w:cs="Arial"/>
          <w:bCs/>
          <w:color w:val="000000"/>
          <w:sz w:val="24"/>
          <w:szCs w:val="24"/>
        </w:rPr>
        <w:t>impact</w:t>
      </w:r>
      <w:r w:rsidR="0082075D">
        <w:rPr>
          <w:rFonts w:ascii="Trebuchet MS" w:hAnsi="Trebuchet MS" w:cs="Arial"/>
          <w:bCs/>
          <w:color w:val="000000"/>
          <w:sz w:val="24"/>
          <w:szCs w:val="24"/>
        </w:rPr>
        <w:t xml:space="preserve"> on </w:t>
      </w:r>
      <w:r w:rsidR="00532FF7" w:rsidRPr="00C039A3">
        <w:rPr>
          <w:rFonts w:ascii="Trebuchet MS" w:hAnsi="Trebuchet MS" w:cs="Arial"/>
          <w:bCs/>
          <w:color w:val="000000"/>
          <w:sz w:val="24"/>
          <w:szCs w:val="24"/>
        </w:rPr>
        <w:t xml:space="preserve">beneficiary purchasing power </w:t>
      </w:r>
      <w:r w:rsidR="0082075D">
        <w:rPr>
          <w:rFonts w:ascii="Trebuchet MS" w:hAnsi="Trebuchet MS" w:cs="Arial"/>
          <w:bCs/>
          <w:color w:val="000000"/>
          <w:sz w:val="24"/>
          <w:szCs w:val="24"/>
        </w:rPr>
        <w:t>c)</w:t>
      </w:r>
      <w:r w:rsidR="00532FF7" w:rsidRPr="00C039A3">
        <w:rPr>
          <w:rFonts w:ascii="Trebuchet MS" w:hAnsi="Trebuchet MS" w:cs="Arial"/>
          <w:bCs/>
          <w:color w:val="000000"/>
          <w:sz w:val="24"/>
          <w:szCs w:val="24"/>
        </w:rPr>
        <w:t xml:space="preserve"> </w:t>
      </w:r>
      <w:r w:rsidR="005D23D7">
        <w:rPr>
          <w:rFonts w:ascii="Trebuchet MS" w:hAnsi="Trebuchet MS" w:cs="Arial"/>
          <w:bCs/>
          <w:color w:val="000000"/>
          <w:sz w:val="24"/>
          <w:szCs w:val="24"/>
        </w:rPr>
        <w:t xml:space="preserve">the project approach has had </w:t>
      </w:r>
      <w:r w:rsidR="005D23D7" w:rsidRPr="006E691E">
        <w:rPr>
          <w:rFonts w:ascii="Trebuchet MS" w:hAnsi="Trebuchet MS" w:cs="Arial"/>
          <w:bCs/>
          <w:color w:val="000000"/>
          <w:sz w:val="24"/>
          <w:szCs w:val="24"/>
        </w:rPr>
        <w:t>impact</w:t>
      </w:r>
      <w:r w:rsidR="00532FF7" w:rsidRPr="00C039A3">
        <w:rPr>
          <w:rFonts w:ascii="Trebuchet MS" w:hAnsi="Trebuchet MS" w:cs="Arial"/>
          <w:bCs/>
          <w:color w:val="000000"/>
          <w:sz w:val="24"/>
          <w:szCs w:val="24"/>
        </w:rPr>
        <w:t xml:space="preserve"> to gender</w:t>
      </w:r>
      <w:r w:rsidR="005D23D7">
        <w:rPr>
          <w:rFonts w:ascii="Trebuchet MS" w:hAnsi="Trebuchet MS" w:cs="Arial"/>
          <w:bCs/>
          <w:color w:val="000000"/>
          <w:sz w:val="24"/>
          <w:szCs w:val="24"/>
        </w:rPr>
        <w:t xml:space="preserve"> equity</w:t>
      </w:r>
      <w:r w:rsidR="00532FF7" w:rsidRPr="00C039A3">
        <w:rPr>
          <w:rFonts w:ascii="Trebuchet MS" w:hAnsi="Trebuchet MS" w:cs="Arial"/>
          <w:bCs/>
          <w:color w:val="000000"/>
          <w:sz w:val="24"/>
          <w:szCs w:val="24"/>
        </w:rPr>
        <w:t xml:space="preserve"> </w:t>
      </w:r>
      <w:bookmarkStart w:id="58" w:name="_Toc308963927"/>
      <w:bookmarkStart w:id="59" w:name="_Toc308964546"/>
      <w:bookmarkStart w:id="60" w:name="_Toc308965000"/>
    </w:p>
    <w:bookmarkEnd w:id="58"/>
    <w:bookmarkEnd w:id="59"/>
    <w:bookmarkEnd w:id="60"/>
    <w:p w:rsidR="002D62FA" w:rsidRDefault="00F83F68" w:rsidP="00F83F68">
      <w:pPr>
        <w:pStyle w:val="Heading3"/>
        <w:rPr>
          <w:rFonts w:ascii="Trebuchet MS" w:hAnsi="Trebuchet MS" w:cs="Arial"/>
          <w:color w:val="000000"/>
          <w:sz w:val="24"/>
          <w:szCs w:val="24"/>
        </w:rPr>
      </w:pPr>
      <w:r w:rsidRPr="00F83F68">
        <w:rPr>
          <w:rFonts w:ascii="Trebuchet MS" w:hAnsi="Trebuchet MS" w:cs="Arial"/>
          <w:color w:val="000000"/>
          <w:sz w:val="24"/>
          <w:szCs w:val="24"/>
        </w:rPr>
        <w:t xml:space="preserve">3.4.1 Progress against </w:t>
      </w:r>
      <w:r w:rsidR="004E0E4C" w:rsidRPr="004B3809">
        <w:rPr>
          <w:rFonts w:ascii="Trebuchet MS" w:hAnsi="Trebuchet MS" w:cs="Arial"/>
          <w:color w:val="000000"/>
          <w:sz w:val="24"/>
          <w:szCs w:val="24"/>
        </w:rPr>
        <w:t>Log frame</w:t>
      </w:r>
      <w:r w:rsidRPr="00F83F68">
        <w:rPr>
          <w:rFonts w:ascii="Trebuchet MS" w:hAnsi="Trebuchet MS" w:cs="Arial"/>
          <w:color w:val="000000"/>
          <w:sz w:val="24"/>
          <w:szCs w:val="24"/>
        </w:rPr>
        <w:t xml:space="preserve"> indicators</w:t>
      </w:r>
    </w:p>
    <w:p w:rsidR="00E06DBA" w:rsidRPr="00E06DBA" w:rsidRDefault="00E06DBA" w:rsidP="00E06DBA"/>
    <w:p w:rsidR="00F44745" w:rsidRPr="00C039A3" w:rsidRDefault="00B817AC" w:rsidP="00B46A94">
      <w:pPr>
        <w:spacing w:line="360" w:lineRule="auto"/>
        <w:jc w:val="both"/>
        <w:rPr>
          <w:rFonts w:ascii="Trebuchet MS" w:eastAsia="SimSun" w:hAnsi="Trebuchet MS" w:cs="Arial"/>
          <w:b/>
          <w:color w:val="000000"/>
          <w:sz w:val="24"/>
          <w:szCs w:val="24"/>
          <w:lang w:eastAsia="zh-CN"/>
        </w:rPr>
      </w:pPr>
      <w:r w:rsidRPr="006E691E">
        <w:rPr>
          <w:rFonts w:ascii="Trebuchet MS" w:eastAsia="SimSun" w:hAnsi="Trebuchet MS" w:cs="Arial"/>
          <w:b/>
          <w:color w:val="000000"/>
          <w:sz w:val="24"/>
          <w:szCs w:val="24"/>
          <w:lang w:eastAsia="zh-CN"/>
        </w:rPr>
        <w:t xml:space="preserve">Specific </w:t>
      </w:r>
      <w:r w:rsidR="00B007B4" w:rsidRPr="006E691E">
        <w:rPr>
          <w:rFonts w:ascii="Trebuchet MS" w:eastAsia="SimSun" w:hAnsi="Trebuchet MS" w:cs="Arial"/>
          <w:b/>
          <w:color w:val="000000"/>
          <w:sz w:val="24"/>
          <w:szCs w:val="24"/>
          <w:lang w:eastAsia="zh-CN"/>
        </w:rPr>
        <w:t>Objective:</w:t>
      </w:r>
      <w:r w:rsidR="0063331E" w:rsidRPr="006E691E">
        <w:rPr>
          <w:rFonts w:ascii="Trebuchet MS" w:eastAsia="SimSun" w:hAnsi="Trebuchet MS" w:cs="Arial"/>
          <w:b/>
          <w:color w:val="000000"/>
          <w:sz w:val="24"/>
          <w:szCs w:val="24"/>
          <w:lang w:eastAsia="zh-CN"/>
        </w:rPr>
        <w:t xml:space="preserve"> </w:t>
      </w:r>
      <w:r w:rsidR="00456EB8" w:rsidRPr="006E691E">
        <w:rPr>
          <w:rFonts w:ascii="Trebuchet MS" w:eastAsia="SimSun" w:hAnsi="Trebuchet MS" w:cs="Arial"/>
          <w:b/>
          <w:color w:val="000000"/>
          <w:sz w:val="24"/>
          <w:szCs w:val="24"/>
          <w:lang w:eastAsia="zh-CN"/>
        </w:rPr>
        <w:t>Increas</w:t>
      </w:r>
      <w:r w:rsidR="00D022A6">
        <w:rPr>
          <w:rFonts w:ascii="Trebuchet MS" w:eastAsia="SimSun" w:hAnsi="Trebuchet MS" w:cs="Arial"/>
          <w:b/>
          <w:color w:val="000000"/>
          <w:sz w:val="24"/>
          <w:szCs w:val="24"/>
          <w:lang w:eastAsia="zh-CN"/>
        </w:rPr>
        <w:t xml:space="preserve">ed livelihood security of </w:t>
      </w:r>
      <w:r w:rsidR="00693874" w:rsidRPr="006E691E">
        <w:rPr>
          <w:rFonts w:ascii="Trebuchet MS" w:eastAsia="SimSun" w:hAnsi="Trebuchet MS" w:cs="Arial"/>
          <w:b/>
          <w:color w:val="000000"/>
          <w:sz w:val="24"/>
          <w:szCs w:val="24"/>
          <w:lang w:eastAsia="zh-CN"/>
        </w:rPr>
        <w:t xml:space="preserve">3,904 </w:t>
      </w:r>
      <w:r w:rsidR="00456EB8" w:rsidRPr="006E691E">
        <w:rPr>
          <w:rFonts w:ascii="Trebuchet MS" w:eastAsia="SimSun" w:hAnsi="Trebuchet MS" w:cs="Arial"/>
          <w:b/>
          <w:color w:val="000000"/>
          <w:sz w:val="24"/>
          <w:szCs w:val="24"/>
          <w:lang w:eastAsia="zh-CN"/>
        </w:rPr>
        <w:t>vu</w:t>
      </w:r>
      <w:r w:rsidR="00D022A6">
        <w:rPr>
          <w:rFonts w:ascii="Trebuchet MS" w:eastAsia="SimSun" w:hAnsi="Trebuchet MS" w:cs="Arial"/>
          <w:b/>
          <w:color w:val="000000"/>
          <w:sz w:val="24"/>
          <w:szCs w:val="24"/>
          <w:lang w:eastAsia="zh-CN"/>
        </w:rPr>
        <w:t>lnerable households (HH) (23,424</w:t>
      </w:r>
      <w:r w:rsidR="00456EB8" w:rsidRPr="006E691E">
        <w:rPr>
          <w:rFonts w:ascii="Trebuchet MS" w:eastAsia="SimSun" w:hAnsi="Trebuchet MS" w:cs="Arial"/>
          <w:b/>
          <w:color w:val="000000"/>
          <w:sz w:val="24"/>
          <w:szCs w:val="24"/>
          <w:lang w:eastAsia="zh-CN"/>
        </w:rPr>
        <w:t xml:space="preserve"> individuals) in Sool and Sanaag regions of Northern Somalia.</w:t>
      </w:r>
      <w:r w:rsidR="00F44745" w:rsidRPr="00C039A3">
        <w:rPr>
          <w:rFonts w:ascii="Trebuchet MS" w:eastAsia="SimSun" w:hAnsi="Trebuchet MS" w:cs="Arial"/>
          <w:b/>
          <w:color w:val="000000"/>
          <w:sz w:val="24"/>
          <w:szCs w:val="24"/>
          <w:lang w:eastAsia="zh-CN"/>
        </w:rPr>
        <w:t xml:space="preserve"> </w:t>
      </w:r>
    </w:p>
    <w:p w:rsidR="00942AE2" w:rsidRDefault="00456EB8" w:rsidP="00B46A94">
      <w:pPr>
        <w:spacing w:line="360" w:lineRule="auto"/>
        <w:jc w:val="both"/>
        <w:rPr>
          <w:rFonts w:ascii="Trebuchet MS" w:eastAsia="SimSun" w:hAnsi="Trebuchet MS" w:cs="Arial"/>
          <w:color w:val="000000"/>
          <w:sz w:val="24"/>
          <w:szCs w:val="24"/>
          <w:lang w:eastAsia="zh-CN"/>
        </w:rPr>
      </w:pPr>
      <w:r w:rsidRPr="00C039A3">
        <w:rPr>
          <w:rFonts w:ascii="Trebuchet MS" w:eastAsia="SimSun" w:hAnsi="Trebuchet MS" w:cs="Arial"/>
          <w:color w:val="000000"/>
          <w:sz w:val="24"/>
          <w:szCs w:val="24"/>
          <w:lang w:eastAsia="zh-CN"/>
        </w:rPr>
        <w:t xml:space="preserve">As of </w:t>
      </w:r>
      <w:r w:rsidR="006B7C6D" w:rsidRPr="00C039A3">
        <w:rPr>
          <w:rFonts w:ascii="Trebuchet MS" w:eastAsia="SimSun" w:hAnsi="Trebuchet MS" w:cs="Arial"/>
          <w:color w:val="000000"/>
          <w:sz w:val="24"/>
          <w:szCs w:val="24"/>
          <w:lang w:eastAsia="zh-CN"/>
        </w:rPr>
        <w:t xml:space="preserve">December </w:t>
      </w:r>
      <w:r w:rsidR="007754E0" w:rsidRPr="00C039A3">
        <w:rPr>
          <w:rFonts w:ascii="Trebuchet MS" w:eastAsia="SimSun" w:hAnsi="Trebuchet MS" w:cs="Arial"/>
          <w:color w:val="000000"/>
          <w:sz w:val="24"/>
          <w:szCs w:val="24"/>
          <w:lang w:eastAsia="zh-CN"/>
        </w:rPr>
        <w:t>2012</w:t>
      </w:r>
      <w:r w:rsidRPr="00C039A3">
        <w:rPr>
          <w:rFonts w:ascii="Trebuchet MS" w:eastAsia="SimSun" w:hAnsi="Trebuchet MS" w:cs="Arial"/>
          <w:color w:val="000000"/>
          <w:sz w:val="24"/>
          <w:szCs w:val="24"/>
          <w:lang w:eastAsia="zh-CN"/>
        </w:rPr>
        <w:t xml:space="preserve">, </w:t>
      </w:r>
      <w:r w:rsidR="0082075D">
        <w:rPr>
          <w:rFonts w:ascii="Trebuchet MS" w:eastAsia="SimSun" w:hAnsi="Trebuchet MS" w:cs="Arial"/>
          <w:color w:val="000000"/>
          <w:sz w:val="24"/>
          <w:szCs w:val="24"/>
          <w:lang w:eastAsia="zh-CN"/>
        </w:rPr>
        <w:t xml:space="preserve">the project reached </w:t>
      </w:r>
      <w:r w:rsidR="006B7C6D" w:rsidRPr="00C039A3">
        <w:rPr>
          <w:rFonts w:ascii="Trebuchet MS" w:eastAsia="SimSun" w:hAnsi="Trebuchet MS" w:cs="Arial"/>
          <w:color w:val="000000"/>
          <w:sz w:val="24"/>
          <w:szCs w:val="24"/>
          <w:lang w:eastAsia="zh-CN"/>
        </w:rPr>
        <w:t>4696 HH (28,176</w:t>
      </w:r>
      <w:r w:rsidR="0086751C" w:rsidRPr="00C039A3">
        <w:rPr>
          <w:rFonts w:ascii="Trebuchet MS" w:eastAsia="SimSun" w:hAnsi="Trebuchet MS" w:cs="Arial"/>
          <w:color w:val="000000"/>
          <w:sz w:val="24"/>
          <w:szCs w:val="24"/>
          <w:lang w:eastAsia="zh-CN"/>
        </w:rPr>
        <w:t xml:space="preserve"> individuals</w:t>
      </w:r>
      <w:r w:rsidRPr="00C039A3">
        <w:rPr>
          <w:rFonts w:ascii="Trebuchet MS" w:eastAsia="SimSun" w:hAnsi="Trebuchet MS" w:cs="Arial"/>
          <w:color w:val="000000"/>
          <w:sz w:val="24"/>
          <w:szCs w:val="24"/>
          <w:lang w:eastAsia="zh-CN"/>
        </w:rPr>
        <w:t xml:space="preserve">) out of the </w:t>
      </w:r>
      <w:r w:rsidR="009919A7" w:rsidRPr="00C039A3">
        <w:rPr>
          <w:rFonts w:ascii="Trebuchet MS" w:eastAsia="SimSun" w:hAnsi="Trebuchet MS" w:cs="Arial"/>
          <w:color w:val="000000"/>
          <w:sz w:val="24"/>
          <w:szCs w:val="24"/>
          <w:lang w:eastAsia="zh-CN"/>
        </w:rPr>
        <w:t xml:space="preserve">proposed </w:t>
      </w:r>
      <w:r w:rsidR="004A4B4A">
        <w:rPr>
          <w:rFonts w:ascii="Trebuchet MS" w:eastAsia="SimSun" w:hAnsi="Trebuchet MS" w:cs="Arial"/>
          <w:color w:val="000000"/>
          <w:sz w:val="24"/>
          <w:szCs w:val="24"/>
          <w:lang w:eastAsia="zh-CN"/>
        </w:rPr>
        <w:t xml:space="preserve">3,904 </w:t>
      </w:r>
      <w:r w:rsidR="004A4B4A" w:rsidRPr="00C039A3">
        <w:rPr>
          <w:rFonts w:ascii="Trebuchet MS" w:eastAsia="SimSun" w:hAnsi="Trebuchet MS" w:cs="Arial"/>
          <w:color w:val="000000"/>
          <w:sz w:val="24"/>
          <w:szCs w:val="24"/>
          <w:lang w:eastAsia="zh-CN"/>
        </w:rPr>
        <w:t>HH</w:t>
      </w:r>
      <w:r w:rsidR="00884082" w:rsidRPr="00C039A3">
        <w:rPr>
          <w:rFonts w:ascii="Trebuchet MS" w:eastAsia="SimSun" w:hAnsi="Trebuchet MS" w:cs="Arial"/>
          <w:color w:val="000000"/>
          <w:sz w:val="24"/>
          <w:szCs w:val="24"/>
          <w:lang w:eastAsia="zh-CN"/>
        </w:rPr>
        <w:t xml:space="preserve"> realizing </w:t>
      </w:r>
      <w:r w:rsidR="00D022A6">
        <w:rPr>
          <w:rFonts w:ascii="Trebuchet MS" w:eastAsia="SimSun" w:hAnsi="Trebuchet MS" w:cs="Arial"/>
          <w:color w:val="000000"/>
          <w:sz w:val="24"/>
          <w:szCs w:val="24"/>
          <w:lang w:eastAsia="zh-CN"/>
        </w:rPr>
        <w:t>120</w:t>
      </w:r>
      <w:r w:rsidRPr="00C039A3">
        <w:rPr>
          <w:rFonts w:ascii="Trebuchet MS" w:eastAsia="SimSun" w:hAnsi="Trebuchet MS" w:cs="Arial"/>
          <w:color w:val="000000"/>
          <w:sz w:val="24"/>
          <w:szCs w:val="24"/>
          <w:lang w:eastAsia="zh-CN"/>
        </w:rPr>
        <w:t>% of the target</w:t>
      </w:r>
      <w:r w:rsidR="00F44745" w:rsidRPr="00C039A3">
        <w:rPr>
          <w:rFonts w:ascii="Trebuchet MS" w:eastAsia="SimSun" w:hAnsi="Trebuchet MS" w:cs="Arial"/>
          <w:color w:val="000000"/>
          <w:sz w:val="24"/>
          <w:szCs w:val="24"/>
          <w:lang w:eastAsia="zh-CN"/>
        </w:rPr>
        <w:t>.</w:t>
      </w:r>
      <w:r w:rsidR="00B007B4" w:rsidRPr="00C039A3">
        <w:rPr>
          <w:rFonts w:ascii="Trebuchet MS" w:eastAsia="SimSun" w:hAnsi="Trebuchet MS" w:cs="Arial"/>
          <w:color w:val="000000"/>
          <w:sz w:val="24"/>
          <w:szCs w:val="24"/>
          <w:lang w:eastAsia="zh-CN"/>
        </w:rPr>
        <w:t xml:space="preserve"> </w:t>
      </w:r>
    </w:p>
    <w:p w:rsidR="002D62FA" w:rsidRPr="00C039A3" w:rsidRDefault="002D62FA" w:rsidP="00B46A94">
      <w:pPr>
        <w:spacing w:line="360" w:lineRule="auto"/>
        <w:jc w:val="both"/>
        <w:rPr>
          <w:rFonts w:ascii="Trebuchet MS" w:hAnsi="Trebuchet MS" w:cs="Arial"/>
          <w:b/>
          <w:color w:val="000000"/>
          <w:sz w:val="24"/>
          <w:szCs w:val="24"/>
        </w:rPr>
      </w:pPr>
      <w:r w:rsidRPr="00C039A3">
        <w:rPr>
          <w:rFonts w:ascii="Trebuchet MS" w:hAnsi="Trebuchet MS" w:cs="Arial"/>
          <w:b/>
          <w:color w:val="000000"/>
          <w:sz w:val="24"/>
          <w:szCs w:val="24"/>
        </w:rPr>
        <w:t>Result 1:</w:t>
      </w:r>
      <w:r w:rsidRPr="00C039A3">
        <w:rPr>
          <w:rFonts w:ascii="Trebuchet MS" w:hAnsi="Trebuchet MS" w:cs="Arial"/>
          <w:b/>
          <w:color w:val="000000"/>
          <w:sz w:val="24"/>
          <w:szCs w:val="24"/>
        </w:rPr>
        <w:tab/>
        <w:t>1</w:t>
      </w:r>
      <w:r w:rsidR="00942AE2">
        <w:rPr>
          <w:rFonts w:ascii="Trebuchet MS" w:hAnsi="Trebuchet MS" w:cs="Arial"/>
          <w:b/>
          <w:color w:val="000000"/>
          <w:sz w:val="24"/>
          <w:szCs w:val="24"/>
        </w:rPr>
        <w:t>604</w:t>
      </w:r>
      <w:r w:rsidRPr="00C039A3">
        <w:rPr>
          <w:rFonts w:ascii="Trebuchet MS" w:hAnsi="Trebuchet MS" w:cs="Arial"/>
          <w:b/>
          <w:color w:val="000000"/>
          <w:sz w:val="24"/>
          <w:szCs w:val="24"/>
        </w:rPr>
        <w:t xml:space="preserve"> households have increased their access to food and </w:t>
      </w:r>
      <w:r w:rsidRPr="00BC7612">
        <w:rPr>
          <w:rFonts w:ascii="Trebuchet MS" w:hAnsi="Trebuchet MS" w:cs="Arial"/>
          <w:b/>
          <w:color w:val="000000"/>
          <w:sz w:val="24"/>
          <w:szCs w:val="24"/>
        </w:rPr>
        <w:t>essential</w:t>
      </w:r>
      <w:r w:rsidRPr="00C039A3">
        <w:rPr>
          <w:rFonts w:ascii="Trebuchet MS" w:hAnsi="Trebuchet MS" w:cs="Arial"/>
          <w:b/>
          <w:color w:val="000000"/>
          <w:sz w:val="24"/>
          <w:szCs w:val="24"/>
        </w:rPr>
        <w:t xml:space="preserve"> household goods by the end of the third project semester</w:t>
      </w:r>
    </w:p>
    <w:p w:rsidR="002D62FA" w:rsidRPr="00C039A3" w:rsidRDefault="002D62FA" w:rsidP="00B46A94">
      <w:pPr>
        <w:spacing w:line="360" w:lineRule="auto"/>
        <w:jc w:val="both"/>
        <w:rPr>
          <w:rFonts w:ascii="Trebuchet MS" w:hAnsi="Trebuchet MS" w:cs="Arial"/>
          <w:color w:val="000000"/>
          <w:spacing w:val="-2"/>
          <w:sz w:val="24"/>
          <w:szCs w:val="24"/>
          <w:u w:val="single"/>
        </w:rPr>
      </w:pPr>
      <w:r w:rsidRPr="00C039A3">
        <w:rPr>
          <w:rFonts w:ascii="Trebuchet MS" w:hAnsi="Trebuchet MS" w:cs="Arial"/>
          <w:color w:val="000000"/>
          <w:spacing w:val="-2"/>
          <w:sz w:val="24"/>
          <w:szCs w:val="24"/>
          <w:u w:val="single"/>
        </w:rPr>
        <w:lastRenderedPageBreak/>
        <w:t>Indicators</w:t>
      </w:r>
    </w:p>
    <w:p w:rsidR="00B0588F" w:rsidRPr="001E5D21" w:rsidRDefault="008C56E2" w:rsidP="00B46A94">
      <w:pPr>
        <w:spacing w:line="360" w:lineRule="auto"/>
        <w:jc w:val="both"/>
        <w:rPr>
          <w:rFonts w:ascii="Trebuchet MS" w:hAnsi="Trebuchet MS" w:cs="Arial"/>
          <w:b/>
          <w:color w:val="000000"/>
          <w:sz w:val="24"/>
          <w:szCs w:val="24"/>
        </w:rPr>
      </w:pPr>
      <w:r w:rsidRPr="008C56E2">
        <w:rPr>
          <w:noProof/>
        </w:rPr>
        <w:pict>
          <v:shape id="Text Box 15" o:spid="_x0000_s1027" type="#_x0000_t202" style="position:absolute;left:0;text-align:left;margin-left:198.75pt;margin-top:47.5pt;width:302.25pt;height:36pt;z-index:251691008;visibility:visible;mso-width-relative:margin" wrapcoords="-54 0 -54 21150 21600 21150 21600 0 -5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" stroked="f">
            <v:path arrowok="t"/>
            <v:textbox inset="0,0,0,0">
              <w:txbxContent>
                <w:p w:rsidR="00B76BDA" w:rsidRPr="00F83F68" w:rsidRDefault="00B76BDA" w:rsidP="00F83F68">
                  <w:pPr>
                    <w:pStyle w:val="Caption"/>
                    <w:rPr>
                      <w:rFonts w:ascii="Trebuchet MS" w:hAnsi="Trebuchet MS" w:cs="Arial"/>
                      <w:noProof/>
                      <w:color w:val="000000"/>
                      <w:sz w:val="24"/>
                      <w:szCs w:val="24"/>
                    </w:rPr>
                  </w:pPr>
                  <w:bookmarkStart w:id="61" w:name="_Toc350869446"/>
                  <w:r w:rsidRPr="00F83F68">
                    <w:rPr>
                      <w:rFonts w:ascii="Trebuchet MS" w:hAnsi="Trebuchet MS"/>
                      <w:sz w:val="24"/>
                      <w:szCs w:val="24"/>
                    </w:rPr>
                    <w:t xml:space="preserve">Figure </w:t>
                  </w:r>
                  <w:r w:rsidR="008C56E2" w:rsidRPr="00F83F68">
                    <w:rPr>
                      <w:rFonts w:ascii="Trebuchet MS" w:hAnsi="Trebuchet MS"/>
                      <w:sz w:val="24"/>
                      <w:szCs w:val="24"/>
                    </w:rPr>
                    <w:fldChar w:fldCharType="begin"/>
                  </w:r>
                  <w:r w:rsidRPr="00F83F68">
                    <w:rPr>
                      <w:rFonts w:ascii="Trebuchet MS" w:hAnsi="Trebuchet MS"/>
                      <w:sz w:val="24"/>
                      <w:szCs w:val="24"/>
                    </w:rPr>
                    <w:instrText xml:space="preserve"> SEQ Figure \* ARABIC </w:instrText>
                  </w:r>
                  <w:r w:rsidR="008C56E2" w:rsidRPr="00F83F68">
                    <w:rPr>
                      <w:rFonts w:ascii="Trebuchet MS" w:hAnsi="Trebuchet MS"/>
                      <w:sz w:val="24"/>
                      <w:szCs w:val="24"/>
                    </w:rPr>
                    <w:fldChar w:fldCharType="separate"/>
                  </w:r>
                  <w:r>
                    <w:rPr>
                      <w:rFonts w:ascii="Trebuchet MS" w:hAnsi="Trebuchet MS"/>
                      <w:noProof/>
                      <w:sz w:val="24"/>
                      <w:szCs w:val="24"/>
                    </w:rPr>
                    <w:t>10</w:t>
                  </w:r>
                  <w:r w:rsidR="008C56E2" w:rsidRPr="00F83F68">
                    <w:rPr>
                      <w:rFonts w:ascii="Trebuchet MS" w:hAnsi="Trebuchet MS"/>
                      <w:sz w:val="24"/>
                      <w:szCs w:val="24"/>
                    </w:rPr>
                    <w:fldChar w:fldCharType="end"/>
                  </w:r>
                  <w:r>
                    <w:rPr>
                      <w:rFonts w:ascii="Trebuchet MS" w:hAnsi="Trebuchet MS"/>
                      <w:sz w:val="24"/>
                      <w:szCs w:val="24"/>
                    </w:rPr>
                    <w:t>:</w:t>
                  </w:r>
                  <w:r w:rsidRPr="00F83F68">
                    <w:rPr>
                      <w:rFonts w:ascii="Trebuchet MS" w:hAnsi="Trebuchet MS"/>
                      <w:sz w:val="24"/>
                      <w:szCs w:val="24"/>
                    </w:rPr>
                    <w:t xml:space="preserve"> Community</w:t>
                  </w:r>
                  <w:r>
                    <w:rPr>
                      <w:rFonts w:ascii="Trebuchet MS" w:hAnsi="Trebuchet MS"/>
                      <w:sz w:val="24"/>
                      <w:szCs w:val="24"/>
                    </w:rPr>
                    <w:t xml:space="preserve"> articulation</w:t>
                  </w:r>
                  <w:r w:rsidRPr="00F83F68">
                    <w:rPr>
                      <w:rFonts w:ascii="Trebuchet MS" w:hAnsi="Trebuchet MS"/>
                      <w:sz w:val="24"/>
                      <w:szCs w:val="24"/>
                    </w:rPr>
                    <w:t xml:space="preserve"> of the selection criteria</w:t>
                  </w:r>
                  <w:bookmarkEnd w:id="61"/>
                </w:p>
              </w:txbxContent>
            </v:textbox>
            <w10:wrap type="tight"/>
          </v:shape>
        </w:pict>
      </w:r>
      <w:r w:rsidR="00D022A6">
        <w:rPr>
          <w:noProof/>
        </w:rPr>
        <w:drawing>
          <wp:anchor distT="6096" distB="4572" distL="120396" distR="122301" simplePos="0" relativeHeight="251640832" behindDoc="1" locked="0" layoutInCell="1" allowOverlap="1">
            <wp:simplePos x="0" y="0"/>
            <wp:positionH relativeFrom="column">
              <wp:posOffset>2466340</wp:posOffset>
            </wp:positionH>
            <wp:positionV relativeFrom="paragraph">
              <wp:posOffset>1054735</wp:posOffset>
            </wp:positionV>
            <wp:extent cx="3837940" cy="2324100"/>
            <wp:effectExtent l="0" t="0" r="10160" b="19050"/>
            <wp:wrapTight wrapText="bothSides">
              <wp:wrapPolygon edited="0">
                <wp:start x="0" y="0"/>
                <wp:lineTo x="0" y="21600"/>
                <wp:lineTo x="21550" y="21600"/>
                <wp:lineTo x="21550" y="0"/>
                <wp:lineTo x="0" y="0"/>
              </wp:wrapPolygon>
            </wp:wrapTight>
            <wp:docPr id="31" name="Chart 4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r w:rsidR="001E5D21">
        <w:rPr>
          <w:rFonts w:ascii="Trebuchet MS" w:hAnsi="Trebuchet MS" w:cs="Arial"/>
          <w:b/>
          <w:color w:val="000000"/>
          <w:sz w:val="24"/>
          <w:szCs w:val="24"/>
        </w:rPr>
        <w:t xml:space="preserve">1.1 </w:t>
      </w:r>
      <w:r w:rsidR="002D62FA" w:rsidRPr="001E5D21">
        <w:rPr>
          <w:rFonts w:ascii="Trebuchet MS" w:hAnsi="Trebuchet MS" w:cs="Arial"/>
          <w:b/>
          <w:color w:val="000000"/>
          <w:sz w:val="24"/>
          <w:szCs w:val="24"/>
        </w:rPr>
        <w:t>1</w:t>
      </w:r>
      <w:r w:rsidR="00942AE2" w:rsidRPr="001E5D21">
        <w:rPr>
          <w:rFonts w:ascii="Trebuchet MS" w:hAnsi="Trebuchet MS" w:cs="Arial"/>
          <w:b/>
          <w:color w:val="000000"/>
          <w:sz w:val="24"/>
          <w:szCs w:val="24"/>
        </w:rPr>
        <w:t>604</w:t>
      </w:r>
      <w:r w:rsidR="002D62FA" w:rsidRPr="001E5D21">
        <w:rPr>
          <w:rFonts w:ascii="Trebuchet MS" w:hAnsi="Trebuchet MS" w:cs="Arial"/>
          <w:b/>
          <w:color w:val="000000"/>
          <w:sz w:val="24"/>
          <w:szCs w:val="24"/>
        </w:rPr>
        <w:t xml:space="preserve"> HH </w:t>
      </w:r>
      <w:r w:rsidR="002D62FA" w:rsidRPr="006E691E">
        <w:rPr>
          <w:rFonts w:ascii="Trebuchet MS" w:hAnsi="Trebuchet MS" w:cs="Arial"/>
          <w:b/>
          <w:color w:val="000000"/>
          <w:sz w:val="24"/>
          <w:szCs w:val="24"/>
        </w:rPr>
        <w:t>are identified</w:t>
      </w:r>
      <w:r w:rsidR="002D62FA" w:rsidRPr="001E5D21">
        <w:rPr>
          <w:rFonts w:ascii="Trebuchet MS" w:hAnsi="Trebuchet MS" w:cs="Arial"/>
          <w:b/>
          <w:color w:val="000000"/>
          <w:sz w:val="24"/>
          <w:szCs w:val="24"/>
        </w:rPr>
        <w:t xml:space="preserve"> th</w:t>
      </w:r>
      <w:r w:rsidR="0082075D" w:rsidRPr="001E5D21">
        <w:rPr>
          <w:rFonts w:ascii="Trebuchet MS" w:hAnsi="Trebuchet MS" w:cs="Arial"/>
          <w:b/>
          <w:color w:val="000000"/>
          <w:sz w:val="24"/>
          <w:szCs w:val="24"/>
        </w:rPr>
        <w:t>r</w:t>
      </w:r>
      <w:r w:rsidR="002D62FA" w:rsidRPr="001E5D21">
        <w:rPr>
          <w:rFonts w:ascii="Trebuchet MS" w:hAnsi="Trebuchet MS" w:cs="Arial"/>
          <w:b/>
          <w:color w:val="000000"/>
          <w:sz w:val="24"/>
          <w:szCs w:val="24"/>
        </w:rPr>
        <w:t xml:space="preserve">ough participatory </w:t>
      </w:r>
      <w:r w:rsidR="002D62FA" w:rsidRPr="00BC7612">
        <w:rPr>
          <w:rFonts w:ascii="Trebuchet MS" w:hAnsi="Trebuchet MS" w:cs="Arial"/>
          <w:b/>
          <w:color w:val="000000"/>
          <w:sz w:val="24"/>
          <w:szCs w:val="24"/>
        </w:rPr>
        <w:t>community</w:t>
      </w:r>
      <w:r w:rsidR="002D62FA" w:rsidRPr="001E5D21">
        <w:rPr>
          <w:rFonts w:ascii="Trebuchet MS" w:hAnsi="Trebuchet MS" w:cs="Arial"/>
          <w:b/>
          <w:color w:val="000000"/>
          <w:sz w:val="24"/>
          <w:szCs w:val="24"/>
        </w:rPr>
        <w:t xml:space="preserve"> </w:t>
      </w:r>
      <w:r w:rsidR="002D62FA" w:rsidRPr="00BC7612">
        <w:rPr>
          <w:rFonts w:ascii="Trebuchet MS" w:hAnsi="Trebuchet MS" w:cs="Arial"/>
          <w:b/>
          <w:color w:val="000000"/>
          <w:sz w:val="24"/>
          <w:szCs w:val="24"/>
        </w:rPr>
        <w:t>process</w:t>
      </w:r>
      <w:r w:rsidR="002D62FA" w:rsidRPr="001E5D21">
        <w:rPr>
          <w:rFonts w:ascii="Trebuchet MS" w:hAnsi="Trebuchet MS" w:cs="Arial"/>
          <w:b/>
          <w:color w:val="000000"/>
          <w:sz w:val="24"/>
          <w:szCs w:val="24"/>
        </w:rPr>
        <w:t xml:space="preserve"> and benefit from conditional or unconditional cash transfers</w:t>
      </w:r>
    </w:p>
    <w:p w:rsidR="00FC420E" w:rsidRDefault="0082075D" w:rsidP="00296FDB">
      <w:pPr>
        <w:spacing w:line="360" w:lineRule="auto"/>
        <w:jc w:val="both"/>
        <w:rPr>
          <w:rFonts w:ascii="Trebuchet MS" w:hAnsi="Trebuchet MS" w:cs="Arial"/>
          <w:color w:val="000000"/>
          <w:sz w:val="24"/>
          <w:szCs w:val="24"/>
        </w:rPr>
      </w:pPr>
      <w:r>
        <w:rPr>
          <w:rFonts w:ascii="Trebuchet MS" w:hAnsi="Trebuchet MS" w:cs="Arial"/>
          <w:color w:val="000000"/>
          <w:sz w:val="24"/>
          <w:szCs w:val="24"/>
        </w:rPr>
        <w:t xml:space="preserve">The village </w:t>
      </w:r>
      <w:r w:rsidRPr="0082075D">
        <w:rPr>
          <w:rFonts w:ascii="Trebuchet MS" w:hAnsi="Trebuchet MS" w:cs="Arial"/>
          <w:color w:val="000000"/>
          <w:sz w:val="24"/>
          <w:szCs w:val="24"/>
        </w:rPr>
        <w:t>commi</w:t>
      </w:r>
      <w:r>
        <w:rPr>
          <w:rFonts w:ascii="Trebuchet MS" w:hAnsi="Trebuchet MS" w:cs="Arial"/>
          <w:color w:val="000000"/>
          <w:sz w:val="24"/>
          <w:szCs w:val="24"/>
        </w:rPr>
        <w:t>t</w:t>
      </w:r>
      <w:r w:rsidRPr="0082075D">
        <w:rPr>
          <w:rFonts w:ascii="Trebuchet MS" w:hAnsi="Trebuchet MS" w:cs="Arial"/>
          <w:color w:val="000000"/>
          <w:sz w:val="24"/>
          <w:szCs w:val="24"/>
        </w:rPr>
        <w:t>tees</w:t>
      </w:r>
      <w:r>
        <w:rPr>
          <w:rFonts w:ascii="Trebuchet MS" w:hAnsi="Trebuchet MS" w:cs="Arial"/>
          <w:color w:val="000000"/>
          <w:sz w:val="24"/>
          <w:szCs w:val="24"/>
        </w:rPr>
        <w:t xml:space="preserve"> selected </w:t>
      </w:r>
      <w:r w:rsidR="00447D82" w:rsidRPr="00C039A3">
        <w:rPr>
          <w:rFonts w:ascii="Trebuchet MS" w:hAnsi="Trebuchet MS" w:cs="Arial"/>
          <w:color w:val="000000"/>
          <w:sz w:val="24"/>
          <w:szCs w:val="24"/>
        </w:rPr>
        <w:t>1604</w:t>
      </w:r>
      <w:r>
        <w:rPr>
          <w:rFonts w:ascii="Trebuchet MS" w:hAnsi="Trebuchet MS" w:cs="Arial"/>
          <w:color w:val="000000"/>
          <w:sz w:val="24"/>
          <w:szCs w:val="24"/>
        </w:rPr>
        <w:t xml:space="preserve"> HH from </w:t>
      </w:r>
      <w:r w:rsidR="00825E63">
        <w:rPr>
          <w:rFonts w:ascii="Trebuchet MS" w:hAnsi="Trebuchet MS" w:cs="Arial"/>
          <w:color w:val="000000"/>
          <w:sz w:val="24"/>
          <w:szCs w:val="24"/>
        </w:rPr>
        <w:t xml:space="preserve">the </w:t>
      </w:r>
      <w:r w:rsidR="00B271E7">
        <w:rPr>
          <w:rFonts w:ascii="Trebuchet MS" w:hAnsi="Trebuchet MS" w:cs="Arial"/>
          <w:color w:val="000000"/>
          <w:sz w:val="24"/>
          <w:szCs w:val="24"/>
        </w:rPr>
        <w:t>40 village</w:t>
      </w:r>
      <w:r>
        <w:rPr>
          <w:rFonts w:ascii="Trebuchet MS" w:hAnsi="Trebuchet MS" w:cs="Arial"/>
          <w:color w:val="000000"/>
          <w:sz w:val="24"/>
          <w:szCs w:val="24"/>
        </w:rPr>
        <w:t xml:space="preserve"> </w:t>
      </w:r>
      <w:r w:rsidR="00E75742" w:rsidRPr="00C039A3">
        <w:rPr>
          <w:rFonts w:ascii="Trebuchet MS" w:hAnsi="Trebuchet MS" w:cs="Arial"/>
          <w:color w:val="000000"/>
          <w:sz w:val="24"/>
          <w:szCs w:val="24"/>
        </w:rPr>
        <w:t xml:space="preserve">based </w:t>
      </w:r>
      <w:r w:rsidR="00524EF1">
        <w:rPr>
          <w:rFonts w:ascii="Trebuchet MS" w:hAnsi="Trebuchet MS" w:cs="Arial"/>
          <w:color w:val="000000"/>
          <w:sz w:val="24"/>
          <w:szCs w:val="24"/>
        </w:rPr>
        <w:t>on</w:t>
      </w:r>
      <w:r w:rsidR="00825E63" w:rsidRPr="006E691E">
        <w:rPr>
          <w:rFonts w:ascii="Trebuchet MS" w:hAnsi="Trebuchet MS" w:cs="Arial"/>
          <w:color w:val="000000"/>
          <w:sz w:val="24"/>
          <w:szCs w:val="24"/>
        </w:rPr>
        <w:t xml:space="preserve"> pre-agreed criteri</w:t>
      </w:r>
      <w:r w:rsidR="00B271E7" w:rsidRPr="006E691E">
        <w:rPr>
          <w:rFonts w:ascii="Trebuchet MS" w:hAnsi="Trebuchet MS" w:cs="Arial"/>
          <w:color w:val="000000"/>
          <w:sz w:val="24"/>
          <w:szCs w:val="24"/>
        </w:rPr>
        <w:t>a</w:t>
      </w:r>
      <w:r>
        <w:rPr>
          <w:rFonts w:ascii="Trebuchet MS" w:hAnsi="Trebuchet MS" w:cs="Arial"/>
          <w:color w:val="000000"/>
          <w:sz w:val="24"/>
          <w:szCs w:val="24"/>
        </w:rPr>
        <w:t xml:space="preserve"> between</w:t>
      </w:r>
      <w:r w:rsidR="00E75742" w:rsidRPr="00C039A3">
        <w:rPr>
          <w:rFonts w:ascii="Trebuchet MS" w:hAnsi="Trebuchet MS" w:cs="Arial"/>
          <w:color w:val="000000"/>
          <w:sz w:val="24"/>
          <w:szCs w:val="24"/>
        </w:rPr>
        <w:t xml:space="preserve"> CARE, </w:t>
      </w:r>
      <w:r w:rsidR="00E75742" w:rsidRPr="00BC7612">
        <w:rPr>
          <w:rFonts w:ascii="Trebuchet MS" w:hAnsi="Trebuchet MS" w:cs="Arial"/>
          <w:color w:val="000000"/>
          <w:sz w:val="24"/>
          <w:szCs w:val="24"/>
        </w:rPr>
        <w:t>local</w:t>
      </w:r>
      <w:r w:rsidR="00E75742" w:rsidRPr="00C039A3">
        <w:rPr>
          <w:rFonts w:ascii="Trebuchet MS" w:hAnsi="Trebuchet MS" w:cs="Arial"/>
          <w:color w:val="000000"/>
          <w:sz w:val="24"/>
          <w:szCs w:val="24"/>
        </w:rPr>
        <w:t xml:space="preserve"> </w:t>
      </w:r>
      <w:r w:rsidR="00447D82" w:rsidRPr="00C039A3">
        <w:rPr>
          <w:rFonts w:ascii="Trebuchet MS" w:hAnsi="Trebuchet MS" w:cs="Arial"/>
          <w:color w:val="000000"/>
          <w:sz w:val="24"/>
          <w:szCs w:val="24"/>
        </w:rPr>
        <w:t>leadership</w:t>
      </w:r>
      <w:r w:rsidR="00E75742" w:rsidRPr="00C039A3">
        <w:rPr>
          <w:rFonts w:ascii="Trebuchet MS" w:hAnsi="Trebuchet MS" w:cs="Arial"/>
          <w:color w:val="000000"/>
          <w:sz w:val="24"/>
          <w:szCs w:val="24"/>
        </w:rPr>
        <w:t xml:space="preserve"> and the vill</w:t>
      </w:r>
      <w:r w:rsidR="00081FA6">
        <w:rPr>
          <w:rFonts w:ascii="Trebuchet MS" w:hAnsi="Trebuchet MS" w:cs="Arial"/>
          <w:color w:val="000000"/>
          <w:sz w:val="24"/>
          <w:szCs w:val="24"/>
        </w:rPr>
        <w:t xml:space="preserve">age committees themselves. </w:t>
      </w:r>
      <w:r w:rsidR="00D022A6">
        <w:rPr>
          <w:rFonts w:ascii="Trebuchet MS" w:hAnsi="Trebuchet MS" w:cs="Arial"/>
          <w:color w:val="000000"/>
          <w:sz w:val="24"/>
          <w:szCs w:val="24"/>
        </w:rPr>
        <w:t>B</w:t>
      </w:r>
      <w:r w:rsidR="004A4B4A">
        <w:rPr>
          <w:rFonts w:ascii="Trebuchet MS" w:hAnsi="Trebuchet MS" w:cs="Arial"/>
          <w:color w:val="000000"/>
          <w:sz w:val="24"/>
          <w:szCs w:val="24"/>
        </w:rPr>
        <w:t xml:space="preserve">eneficiaries </w:t>
      </w:r>
      <w:r w:rsidR="00447D82" w:rsidRPr="00C039A3">
        <w:rPr>
          <w:rFonts w:ascii="Trebuchet MS" w:hAnsi="Trebuchet MS" w:cs="Arial"/>
          <w:color w:val="000000"/>
          <w:sz w:val="24"/>
          <w:szCs w:val="24"/>
        </w:rPr>
        <w:t>interviewed</w:t>
      </w:r>
      <w:r w:rsidR="00B1477C" w:rsidRPr="00C039A3">
        <w:rPr>
          <w:rFonts w:ascii="Trebuchet MS" w:hAnsi="Trebuchet MS" w:cs="Arial"/>
          <w:color w:val="000000"/>
          <w:sz w:val="24"/>
          <w:szCs w:val="24"/>
        </w:rPr>
        <w:t xml:space="preserve"> </w:t>
      </w:r>
      <w:r w:rsidR="00B1477C" w:rsidRPr="00296FDB">
        <w:rPr>
          <w:rFonts w:ascii="Trebuchet MS" w:hAnsi="Trebuchet MS" w:cs="Arial"/>
          <w:color w:val="000000"/>
          <w:sz w:val="24"/>
          <w:szCs w:val="24"/>
        </w:rPr>
        <w:t>confirmed</w:t>
      </w:r>
      <w:r w:rsidR="00B1477C" w:rsidRPr="00C039A3">
        <w:rPr>
          <w:rFonts w:ascii="Trebuchet MS" w:hAnsi="Trebuchet MS" w:cs="Arial"/>
          <w:color w:val="000000"/>
          <w:sz w:val="24"/>
          <w:szCs w:val="24"/>
        </w:rPr>
        <w:t xml:space="preserve"> awareness of at least three </w:t>
      </w:r>
      <w:r w:rsidR="009C3DF5" w:rsidRPr="00C039A3">
        <w:rPr>
          <w:rFonts w:ascii="Trebuchet MS" w:hAnsi="Trebuchet MS" w:cs="Arial"/>
          <w:color w:val="000000"/>
          <w:sz w:val="24"/>
          <w:szCs w:val="24"/>
        </w:rPr>
        <w:t xml:space="preserve">beneficiary selection criteria </w:t>
      </w:r>
      <w:r w:rsidR="00D022A6">
        <w:rPr>
          <w:rFonts w:ascii="Trebuchet MS" w:hAnsi="Trebuchet MS" w:cs="Arial"/>
          <w:color w:val="000000"/>
          <w:sz w:val="24"/>
          <w:szCs w:val="24"/>
        </w:rPr>
        <w:t>(</w:t>
      </w:r>
      <w:r w:rsidR="00D022A6" w:rsidRPr="00296FDB">
        <w:rPr>
          <w:rFonts w:ascii="Trebuchet MS" w:hAnsi="Trebuchet MS" w:cs="Arial"/>
          <w:i/>
          <w:color w:val="000000"/>
          <w:sz w:val="24"/>
          <w:szCs w:val="24"/>
        </w:rPr>
        <w:t>ref Figure 1</w:t>
      </w:r>
      <w:r w:rsidR="00D022A6">
        <w:rPr>
          <w:rFonts w:ascii="Trebuchet MS" w:hAnsi="Trebuchet MS" w:cs="Arial"/>
          <w:i/>
          <w:color w:val="000000"/>
          <w:sz w:val="24"/>
          <w:szCs w:val="24"/>
        </w:rPr>
        <w:t>1</w:t>
      </w:r>
      <w:r w:rsidR="00D022A6">
        <w:rPr>
          <w:rFonts w:ascii="Trebuchet MS" w:hAnsi="Trebuchet MS" w:cs="Arial"/>
          <w:color w:val="000000"/>
          <w:sz w:val="24"/>
          <w:szCs w:val="24"/>
        </w:rPr>
        <w:t xml:space="preserve">) </w:t>
      </w:r>
      <w:r w:rsidR="009C3DF5" w:rsidRPr="00C039A3">
        <w:rPr>
          <w:rFonts w:ascii="Trebuchet MS" w:hAnsi="Trebuchet MS" w:cs="Arial"/>
          <w:color w:val="000000"/>
          <w:sz w:val="24"/>
          <w:szCs w:val="24"/>
        </w:rPr>
        <w:t xml:space="preserve">and affirmed that it was an all-inclusive </w:t>
      </w:r>
      <w:r w:rsidR="00C60013" w:rsidRPr="00C039A3">
        <w:rPr>
          <w:rFonts w:ascii="Trebuchet MS" w:hAnsi="Trebuchet MS" w:cs="Arial"/>
          <w:color w:val="000000"/>
          <w:sz w:val="24"/>
          <w:szCs w:val="24"/>
        </w:rPr>
        <w:t xml:space="preserve">and transparent </w:t>
      </w:r>
      <w:r w:rsidR="009C3DF5" w:rsidRPr="00C039A3">
        <w:rPr>
          <w:rFonts w:ascii="Trebuchet MS" w:hAnsi="Trebuchet MS" w:cs="Arial"/>
          <w:color w:val="000000"/>
          <w:sz w:val="24"/>
          <w:szCs w:val="24"/>
        </w:rPr>
        <w:t xml:space="preserve">process, </w:t>
      </w:r>
      <w:r w:rsidR="004A4B4A">
        <w:rPr>
          <w:rFonts w:ascii="Trebuchet MS" w:hAnsi="Trebuchet MS" w:cs="Arial"/>
          <w:color w:val="000000"/>
          <w:sz w:val="24"/>
          <w:szCs w:val="24"/>
        </w:rPr>
        <w:t>enabling</w:t>
      </w:r>
      <w:r w:rsidR="009C3DF5" w:rsidRPr="00C039A3">
        <w:rPr>
          <w:rFonts w:ascii="Trebuchet MS" w:hAnsi="Trebuchet MS" w:cs="Arial"/>
          <w:color w:val="000000"/>
          <w:sz w:val="24"/>
          <w:szCs w:val="24"/>
        </w:rPr>
        <w:t xml:space="preserve"> participation</w:t>
      </w:r>
      <w:r w:rsidR="00296FDB">
        <w:rPr>
          <w:rFonts w:ascii="Trebuchet MS" w:hAnsi="Trebuchet MS" w:cs="Arial"/>
          <w:color w:val="000000"/>
          <w:sz w:val="24"/>
          <w:szCs w:val="24"/>
        </w:rPr>
        <w:t xml:space="preserve"> of all groups. </w:t>
      </w:r>
    </w:p>
    <w:p w:rsidR="002D62FA" w:rsidRPr="00C039A3" w:rsidRDefault="001E5D21" w:rsidP="00B46A94">
      <w:pPr>
        <w:spacing w:line="360" w:lineRule="auto"/>
        <w:jc w:val="both"/>
        <w:rPr>
          <w:rFonts w:ascii="Trebuchet MS" w:hAnsi="Trebuchet MS" w:cs="Arial"/>
          <w:b/>
          <w:color w:val="000000"/>
          <w:sz w:val="24"/>
          <w:szCs w:val="24"/>
        </w:rPr>
      </w:pPr>
      <w:r>
        <w:rPr>
          <w:rFonts w:ascii="Trebuchet MS" w:hAnsi="Trebuchet MS" w:cs="Arial"/>
          <w:b/>
          <w:color w:val="000000"/>
          <w:sz w:val="24"/>
          <w:szCs w:val="24"/>
        </w:rPr>
        <w:t xml:space="preserve">1.2 </w:t>
      </w:r>
      <w:r w:rsidR="002D62FA" w:rsidRPr="00C039A3">
        <w:rPr>
          <w:rFonts w:ascii="Trebuchet MS" w:hAnsi="Trebuchet MS" w:cs="Arial"/>
          <w:b/>
          <w:color w:val="000000"/>
          <w:sz w:val="24"/>
          <w:szCs w:val="24"/>
        </w:rPr>
        <w:t>At least 75% of the target households report reduction in household debt and ability to borrow again.</w:t>
      </w:r>
    </w:p>
    <w:p w:rsidR="005D30A1" w:rsidRPr="00C039A3" w:rsidRDefault="00B1477C" w:rsidP="00B46A94">
      <w:pPr>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97.5%</w:t>
      </w:r>
      <w:r w:rsidR="00C60013" w:rsidRPr="00C039A3">
        <w:rPr>
          <w:rFonts w:ascii="Trebuchet MS" w:hAnsi="Trebuchet MS" w:cs="Arial"/>
          <w:color w:val="000000"/>
          <w:sz w:val="24"/>
          <w:szCs w:val="24"/>
        </w:rPr>
        <w:t xml:space="preserve"> of the HH </w:t>
      </w:r>
      <w:r w:rsidR="00F1543E" w:rsidRPr="00C039A3">
        <w:rPr>
          <w:rFonts w:ascii="Trebuchet MS" w:hAnsi="Trebuchet MS" w:cs="Arial"/>
          <w:color w:val="000000"/>
          <w:sz w:val="24"/>
          <w:szCs w:val="24"/>
        </w:rPr>
        <w:t xml:space="preserve">surveyed reported a </w:t>
      </w:r>
      <w:r w:rsidR="00F1543E" w:rsidRPr="00BC7612">
        <w:rPr>
          <w:rFonts w:ascii="Trebuchet MS" w:hAnsi="Trebuchet MS" w:cs="Arial"/>
          <w:color w:val="000000"/>
          <w:sz w:val="24"/>
          <w:szCs w:val="24"/>
        </w:rPr>
        <w:t>reduction</w:t>
      </w:r>
      <w:r w:rsidR="00F1543E" w:rsidRPr="00C039A3">
        <w:rPr>
          <w:rFonts w:ascii="Trebuchet MS" w:hAnsi="Trebuchet MS" w:cs="Arial"/>
          <w:color w:val="000000"/>
          <w:sz w:val="24"/>
          <w:szCs w:val="24"/>
        </w:rPr>
        <w:t xml:space="preserve"> in household d</w:t>
      </w:r>
      <w:r w:rsidRPr="00C039A3">
        <w:rPr>
          <w:rFonts w:ascii="Trebuchet MS" w:hAnsi="Trebuchet MS" w:cs="Arial"/>
          <w:color w:val="000000"/>
          <w:sz w:val="24"/>
          <w:szCs w:val="24"/>
        </w:rPr>
        <w:t xml:space="preserve">ebt; 98% of the households </w:t>
      </w:r>
      <w:r w:rsidR="00296FDB">
        <w:rPr>
          <w:rFonts w:ascii="Trebuchet MS" w:hAnsi="Trebuchet MS" w:cs="Arial"/>
          <w:color w:val="000000"/>
          <w:sz w:val="24"/>
          <w:szCs w:val="24"/>
        </w:rPr>
        <w:t xml:space="preserve">acquired additional loans </w:t>
      </w:r>
      <w:r w:rsidR="005D30A1" w:rsidRPr="00C039A3">
        <w:rPr>
          <w:rFonts w:ascii="Trebuchet MS" w:hAnsi="Trebuchet MS" w:cs="Arial"/>
          <w:color w:val="000000"/>
          <w:sz w:val="24"/>
          <w:szCs w:val="24"/>
        </w:rPr>
        <w:t xml:space="preserve">from local </w:t>
      </w:r>
      <w:r w:rsidR="000D14D9" w:rsidRPr="00C039A3">
        <w:rPr>
          <w:rFonts w:ascii="Trebuchet MS" w:hAnsi="Trebuchet MS" w:cs="Arial"/>
          <w:color w:val="000000"/>
          <w:sz w:val="24"/>
          <w:szCs w:val="24"/>
        </w:rPr>
        <w:t>traders</w:t>
      </w:r>
      <w:r w:rsidR="000D14D9">
        <w:rPr>
          <w:rFonts w:ascii="Trebuchet MS" w:hAnsi="Trebuchet MS" w:cs="Arial"/>
          <w:color w:val="000000"/>
          <w:sz w:val="24"/>
          <w:szCs w:val="24"/>
        </w:rPr>
        <w:t>;</w:t>
      </w:r>
      <w:r w:rsidR="00296FDB">
        <w:rPr>
          <w:rFonts w:ascii="Trebuchet MS" w:hAnsi="Trebuchet MS" w:cs="Arial"/>
          <w:color w:val="000000"/>
          <w:sz w:val="24"/>
          <w:szCs w:val="24"/>
        </w:rPr>
        <w:t xml:space="preserve"> a direct result of good credit </w:t>
      </w:r>
      <w:r w:rsidR="00296FDB" w:rsidRPr="00BC7612">
        <w:rPr>
          <w:rFonts w:ascii="Trebuchet MS" w:hAnsi="Trebuchet MS" w:cs="Arial"/>
          <w:color w:val="000000"/>
          <w:sz w:val="24"/>
          <w:szCs w:val="24"/>
        </w:rPr>
        <w:t>rating</w:t>
      </w:r>
      <w:r w:rsidR="00296FDB">
        <w:rPr>
          <w:rFonts w:ascii="Trebuchet MS" w:hAnsi="Trebuchet MS" w:cs="Arial"/>
          <w:color w:val="000000"/>
          <w:sz w:val="24"/>
          <w:szCs w:val="24"/>
        </w:rPr>
        <w:t>.</w:t>
      </w:r>
    </w:p>
    <w:p w:rsidR="002D62FA" w:rsidRPr="001E5D21" w:rsidRDefault="001E5D21" w:rsidP="00B46A94">
      <w:pPr>
        <w:spacing w:line="360" w:lineRule="auto"/>
        <w:jc w:val="both"/>
        <w:rPr>
          <w:rFonts w:ascii="Trebuchet MS" w:hAnsi="Trebuchet MS" w:cs="Arial"/>
          <w:b/>
          <w:color w:val="000000"/>
          <w:sz w:val="24"/>
          <w:szCs w:val="24"/>
        </w:rPr>
      </w:pPr>
      <w:r w:rsidRPr="001E5D21">
        <w:rPr>
          <w:rFonts w:ascii="Trebuchet MS" w:hAnsi="Trebuchet MS" w:cs="Arial"/>
          <w:b/>
          <w:color w:val="000000"/>
          <w:sz w:val="24"/>
          <w:szCs w:val="24"/>
        </w:rPr>
        <w:t xml:space="preserve">1.3 </w:t>
      </w:r>
      <w:r w:rsidR="002D62FA" w:rsidRPr="001E5D21">
        <w:rPr>
          <w:rFonts w:ascii="Trebuchet MS" w:hAnsi="Trebuchet MS" w:cs="Arial"/>
          <w:b/>
          <w:color w:val="000000"/>
          <w:sz w:val="24"/>
          <w:szCs w:val="24"/>
        </w:rPr>
        <w:t xml:space="preserve">At least </w:t>
      </w:r>
      <w:r w:rsidR="00307591" w:rsidRPr="001E5D21">
        <w:rPr>
          <w:rFonts w:ascii="Trebuchet MS" w:hAnsi="Trebuchet MS" w:cs="Arial"/>
          <w:b/>
          <w:color w:val="000000"/>
          <w:sz w:val="24"/>
          <w:szCs w:val="24"/>
        </w:rPr>
        <w:t>5</w:t>
      </w:r>
      <w:r w:rsidR="002D62FA" w:rsidRPr="001E5D21">
        <w:rPr>
          <w:rFonts w:ascii="Trebuchet MS" w:hAnsi="Trebuchet MS" w:cs="Arial"/>
          <w:b/>
          <w:color w:val="000000"/>
          <w:sz w:val="24"/>
          <w:szCs w:val="24"/>
        </w:rPr>
        <w:t>0% of targeted HH has invested in productive assets</w:t>
      </w:r>
    </w:p>
    <w:p w:rsidR="00D022A6" w:rsidRDefault="00825E63" w:rsidP="00D022A6">
      <w:pPr>
        <w:spacing w:line="360" w:lineRule="auto"/>
        <w:jc w:val="both"/>
        <w:rPr>
          <w:rFonts w:ascii="Trebuchet MS" w:hAnsi="Trebuchet MS" w:cs="Arial"/>
          <w:color w:val="000000"/>
          <w:sz w:val="24"/>
          <w:szCs w:val="24"/>
        </w:rPr>
      </w:pPr>
      <w:r>
        <w:rPr>
          <w:rFonts w:ascii="Trebuchet MS" w:hAnsi="Trebuchet MS" w:cs="Arial"/>
          <w:color w:val="000000"/>
          <w:sz w:val="24"/>
          <w:szCs w:val="24"/>
        </w:rPr>
        <w:t>The project recorded a</w:t>
      </w:r>
      <w:r w:rsidR="00296FDB">
        <w:rPr>
          <w:rFonts w:ascii="Trebuchet MS" w:hAnsi="Trebuchet MS" w:cs="Arial"/>
          <w:color w:val="000000"/>
          <w:sz w:val="24"/>
          <w:szCs w:val="24"/>
        </w:rPr>
        <w:t xml:space="preserve">n </w:t>
      </w:r>
      <w:r w:rsidR="00296FDB" w:rsidRPr="00BC7612">
        <w:rPr>
          <w:rFonts w:ascii="Trebuchet MS" w:hAnsi="Trebuchet MS" w:cs="Arial"/>
          <w:color w:val="000000"/>
          <w:sz w:val="24"/>
          <w:szCs w:val="24"/>
        </w:rPr>
        <w:t>allocation</w:t>
      </w:r>
      <w:r w:rsidR="00296FDB">
        <w:rPr>
          <w:rFonts w:ascii="Trebuchet MS" w:hAnsi="Trebuchet MS" w:cs="Arial"/>
          <w:color w:val="000000"/>
          <w:sz w:val="24"/>
          <w:szCs w:val="24"/>
        </w:rPr>
        <w:t xml:space="preserve"> of </w:t>
      </w:r>
      <w:r w:rsidR="005D30A1" w:rsidRPr="00C039A3">
        <w:rPr>
          <w:rFonts w:ascii="Trebuchet MS" w:hAnsi="Trebuchet MS" w:cs="Arial"/>
          <w:color w:val="000000"/>
          <w:sz w:val="24"/>
          <w:szCs w:val="24"/>
        </w:rPr>
        <w:t>2</w:t>
      </w:r>
      <w:r w:rsidR="001761BB" w:rsidRPr="00C039A3">
        <w:rPr>
          <w:rFonts w:ascii="Trebuchet MS" w:hAnsi="Trebuchet MS" w:cs="Arial"/>
          <w:color w:val="000000"/>
          <w:sz w:val="24"/>
          <w:szCs w:val="24"/>
        </w:rPr>
        <w:t xml:space="preserve">-3% </w:t>
      </w:r>
      <w:r w:rsidR="00296FDB">
        <w:rPr>
          <w:rFonts w:ascii="Trebuchet MS" w:hAnsi="Trebuchet MS" w:cs="Arial"/>
          <w:color w:val="000000"/>
          <w:sz w:val="24"/>
          <w:szCs w:val="24"/>
        </w:rPr>
        <w:t>towards investments</w:t>
      </w:r>
      <w:r w:rsidR="00060C1A">
        <w:rPr>
          <w:rFonts w:ascii="Trebuchet MS" w:hAnsi="Trebuchet MS" w:cs="Arial"/>
          <w:color w:val="000000"/>
          <w:sz w:val="24"/>
          <w:szCs w:val="24"/>
        </w:rPr>
        <w:t>;</w:t>
      </w:r>
      <w:r w:rsidR="00296FDB">
        <w:rPr>
          <w:rFonts w:ascii="Trebuchet MS" w:hAnsi="Trebuchet MS" w:cs="Arial"/>
          <w:color w:val="000000"/>
          <w:sz w:val="24"/>
          <w:szCs w:val="24"/>
        </w:rPr>
        <w:t xml:space="preserve"> </w:t>
      </w:r>
      <w:r w:rsidR="00296FDB" w:rsidRPr="00296FDB">
        <w:rPr>
          <w:rFonts w:ascii="Trebuchet MS" w:hAnsi="Trebuchet MS" w:cs="Arial"/>
          <w:color w:val="000000"/>
          <w:sz w:val="24"/>
          <w:szCs w:val="24"/>
        </w:rPr>
        <w:t xml:space="preserve">including </w:t>
      </w:r>
      <w:r w:rsidR="00296FDB">
        <w:rPr>
          <w:rFonts w:ascii="Trebuchet MS" w:hAnsi="Trebuchet MS" w:cs="Arial"/>
          <w:color w:val="000000"/>
          <w:sz w:val="24"/>
          <w:szCs w:val="24"/>
        </w:rPr>
        <w:t xml:space="preserve">business </w:t>
      </w:r>
      <w:r w:rsidR="00296FDB" w:rsidRPr="00BC7612">
        <w:rPr>
          <w:rFonts w:ascii="Trebuchet MS" w:hAnsi="Trebuchet MS" w:cs="Arial"/>
          <w:color w:val="000000"/>
          <w:sz w:val="24"/>
          <w:szCs w:val="24"/>
        </w:rPr>
        <w:t>expansion</w:t>
      </w:r>
      <w:r w:rsidR="00296FDB">
        <w:rPr>
          <w:rFonts w:ascii="Trebuchet MS" w:hAnsi="Trebuchet MS" w:cs="Arial"/>
          <w:color w:val="000000"/>
          <w:sz w:val="24"/>
          <w:szCs w:val="24"/>
        </w:rPr>
        <w:t xml:space="preserve">, </w:t>
      </w:r>
      <w:r w:rsidR="001761BB" w:rsidRPr="00C039A3">
        <w:rPr>
          <w:rFonts w:ascii="Trebuchet MS" w:hAnsi="Trebuchet MS" w:cs="Arial"/>
          <w:color w:val="000000"/>
          <w:sz w:val="24"/>
          <w:szCs w:val="24"/>
        </w:rPr>
        <w:t xml:space="preserve">livestock restocking and purchase of seeds and tools. </w:t>
      </w:r>
      <w:r w:rsidR="0057355D">
        <w:rPr>
          <w:rFonts w:ascii="Trebuchet MS" w:hAnsi="Trebuchet MS" w:cs="Arial"/>
          <w:color w:val="000000"/>
          <w:sz w:val="24"/>
          <w:szCs w:val="24"/>
        </w:rPr>
        <w:t xml:space="preserve"> This is attributable to the sustained food security crisis.</w:t>
      </w:r>
      <w:r w:rsidR="00504DFC" w:rsidRPr="00504DFC">
        <w:rPr>
          <w:rFonts w:ascii="Trebuchet MS" w:hAnsi="Trebuchet MS" w:cs="Arial"/>
          <w:color w:val="000000"/>
          <w:sz w:val="24"/>
          <w:szCs w:val="24"/>
        </w:rPr>
        <w:t xml:space="preserve">  At the onset of the project, (Post Gu 2010) the region </w:t>
      </w:r>
      <w:r w:rsidR="00504DFC" w:rsidRPr="006E691E">
        <w:rPr>
          <w:rFonts w:ascii="Trebuchet MS" w:hAnsi="Trebuchet MS" w:cs="Arial"/>
          <w:color w:val="000000"/>
          <w:sz w:val="24"/>
          <w:szCs w:val="24"/>
        </w:rPr>
        <w:t>was classified</w:t>
      </w:r>
      <w:r w:rsidR="00504DFC" w:rsidRPr="00504DFC">
        <w:rPr>
          <w:rFonts w:ascii="Trebuchet MS" w:hAnsi="Trebuchet MS" w:cs="Arial"/>
          <w:color w:val="000000"/>
          <w:sz w:val="24"/>
          <w:szCs w:val="24"/>
        </w:rPr>
        <w:t xml:space="preserve"> under Humanitarian Emergency (HE) following four seasons of drought leading to significant loss of productive assets. This </w:t>
      </w:r>
      <w:r w:rsidR="00504DFC" w:rsidRPr="00B271E7">
        <w:rPr>
          <w:rFonts w:ascii="Trebuchet MS" w:hAnsi="Trebuchet MS" w:cs="Arial"/>
          <w:color w:val="000000"/>
          <w:sz w:val="24"/>
          <w:szCs w:val="24"/>
        </w:rPr>
        <w:t>has been sustained</w:t>
      </w:r>
      <w:r w:rsidR="00504DFC" w:rsidRPr="00504DFC">
        <w:rPr>
          <w:rFonts w:ascii="Trebuchet MS" w:hAnsi="Trebuchet MS" w:cs="Arial"/>
          <w:color w:val="000000"/>
          <w:sz w:val="24"/>
          <w:szCs w:val="24"/>
        </w:rPr>
        <w:t xml:space="preserve"> with slight improvements Post Gu 2012 albeit still classified to be in acute food insecurity phases of Crisis (IPC Phase 3) and Emergency (IPC Phase 4)</w:t>
      </w:r>
      <w:r w:rsidR="00504DFC" w:rsidRPr="00B271E7">
        <w:rPr>
          <w:rFonts w:ascii="Trebuchet MS" w:hAnsi="Trebuchet MS" w:cs="Arial"/>
          <w:color w:val="000000"/>
          <w:sz w:val="24"/>
          <w:szCs w:val="24"/>
        </w:rPr>
        <w:t>.</w:t>
      </w:r>
      <w:r w:rsidR="00B271E7">
        <w:rPr>
          <w:rFonts w:ascii="Trebuchet MS" w:hAnsi="Trebuchet MS" w:cs="Arial"/>
          <w:color w:val="000000"/>
          <w:sz w:val="24"/>
          <w:szCs w:val="24"/>
        </w:rPr>
        <w:t xml:space="preserve"> </w:t>
      </w:r>
      <w:r w:rsidR="00504DFC">
        <w:rPr>
          <w:rFonts w:ascii="Trebuchet MS" w:hAnsi="Trebuchet MS" w:cs="Arial"/>
          <w:color w:val="000000"/>
          <w:sz w:val="24"/>
          <w:szCs w:val="24"/>
        </w:rPr>
        <w:t>Consequently,</w:t>
      </w:r>
      <w:r w:rsidR="00504DFC" w:rsidRPr="00504DFC">
        <w:rPr>
          <w:rFonts w:ascii="Trebuchet MS" w:hAnsi="Trebuchet MS" w:cs="Arial"/>
          <w:color w:val="000000"/>
          <w:sz w:val="24"/>
          <w:szCs w:val="24"/>
        </w:rPr>
        <w:t xml:space="preserve"> more than </w:t>
      </w:r>
      <w:r w:rsidR="00504DFC" w:rsidRPr="00504DFC">
        <w:rPr>
          <w:rFonts w:ascii="Trebuchet MS" w:hAnsi="Trebuchet MS" w:cs="Arial"/>
          <w:color w:val="000000"/>
          <w:sz w:val="24"/>
          <w:szCs w:val="24"/>
        </w:rPr>
        <w:lastRenderedPageBreak/>
        <w:t xml:space="preserve">30 months of an integrated programme approach, addressing the root causes of vulnerability </w:t>
      </w:r>
      <w:r w:rsidR="00504DFC" w:rsidRPr="00B271E7">
        <w:rPr>
          <w:rFonts w:ascii="Trebuchet MS" w:hAnsi="Trebuchet MS" w:cs="Arial"/>
          <w:color w:val="000000"/>
          <w:sz w:val="24"/>
          <w:szCs w:val="24"/>
        </w:rPr>
        <w:t>is needed</w:t>
      </w:r>
      <w:r w:rsidR="00504DFC" w:rsidRPr="00504DFC">
        <w:rPr>
          <w:rFonts w:ascii="Trebuchet MS" w:hAnsi="Trebuchet MS" w:cs="Arial"/>
          <w:color w:val="000000"/>
          <w:sz w:val="24"/>
          <w:szCs w:val="24"/>
        </w:rPr>
        <w:t xml:space="preserve"> to realize any meaningful recovery.</w:t>
      </w:r>
    </w:p>
    <w:p w:rsidR="001E5D21" w:rsidRDefault="00D022A6" w:rsidP="00D022A6">
      <w:pPr>
        <w:spacing w:line="360" w:lineRule="auto"/>
        <w:jc w:val="both"/>
        <w:rPr>
          <w:rFonts w:ascii="Trebuchet MS" w:eastAsia="SimSun" w:hAnsi="Trebuchet MS"/>
          <w:b/>
          <w:sz w:val="24"/>
          <w:szCs w:val="24"/>
          <w:lang w:eastAsia="zh-CN"/>
        </w:rPr>
      </w:pPr>
      <w:r>
        <w:rPr>
          <w:rFonts w:ascii="Trebuchet MS" w:hAnsi="Trebuchet MS" w:cs="Arial"/>
          <w:color w:val="000000"/>
          <w:sz w:val="24"/>
          <w:szCs w:val="24"/>
        </w:rPr>
        <w:t>1</w:t>
      </w:r>
      <w:r w:rsidR="001E5D21">
        <w:rPr>
          <w:rFonts w:ascii="Trebuchet MS" w:eastAsia="SimSun" w:hAnsi="Trebuchet MS"/>
          <w:b/>
          <w:sz w:val="24"/>
          <w:szCs w:val="24"/>
          <w:lang w:eastAsia="zh-CN"/>
        </w:rPr>
        <w:t xml:space="preserve">.4 </w:t>
      </w:r>
      <w:r w:rsidR="001E5D21" w:rsidRPr="001E5D21">
        <w:rPr>
          <w:rFonts w:ascii="Trebuchet MS" w:eastAsia="SimSun" w:hAnsi="Trebuchet MS"/>
          <w:b/>
          <w:sz w:val="24"/>
          <w:szCs w:val="24"/>
          <w:lang w:eastAsia="zh-CN"/>
        </w:rPr>
        <w:t>60% of targeted households report an increase of consumed meals of one per day</w:t>
      </w:r>
    </w:p>
    <w:p w:rsidR="001E5D21" w:rsidRPr="001E5D21" w:rsidRDefault="00504DFC" w:rsidP="001E5D21">
      <w:pPr>
        <w:spacing w:before="120" w:after="120" w:line="360" w:lineRule="auto"/>
        <w:jc w:val="both"/>
        <w:rPr>
          <w:rFonts w:ascii="Trebuchet MS" w:hAnsi="Trebuchet MS"/>
          <w:sz w:val="24"/>
          <w:szCs w:val="24"/>
        </w:rPr>
      </w:pPr>
      <w:r>
        <w:rPr>
          <w:rFonts w:ascii="Trebuchet MS" w:eastAsia="SimSun" w:hAnsi="Trebuchet MS"/>
          <w:sz w:val="24"/>
          <w:szCs w:val="24"/>
          <w:lang w:eastAsia="zh-CN"/>
        </w:rPr>
        <w:t xml:space="preserve">53 % of the households </w:t>
      </w:r>
      <w:r w:rsidRPr="006E691E">
        <w:rPr>
          <w:rFonts w:ascii="Trebuchet MS" w:eastAsia="SimSun" w:hAnsi="Trebuchet MS"/>
          <w:sz w:val="24"/>
          <w:szCs w:val="24"/>
          <w:lang w:eastAsia="zh-CN"/>
        </w:rPr>
        <w:t>were reported</w:t>
      </w:r>
      <w:r>
        <w:rPr>
          <w:rFonts w:ascii="Trebuchet MS" w:eastAsia="SimSun" w:hAnsi="Trebuchet MS"/>
          <w:sz w:val="24"/>
          <w:szCs w:val="24"/>
          <w:lang w:eastAsia="zh-CN"/>
        </w:rPr>
        <w:t xml:space="preserve"> to have increased number of meals from one to two. </w:t>
      </w:r>
      <w:r w:rsidR="001E5D21" w:rsidRPr="001E5D21">
        <w:rPr>
          <w:rFonts w:ascii="Trebuchet MS" w:eastAsia="SimSun" w:hAnsi="Trebuchet MS"/>
          <w:sz w:val="24"/>
          <w:szCs w:val="24"/>
          <w:lang w:eastAsia="zh-CN"/>
        </w:rPr>
        <w:t xml:space="preserve">Baseline findings indicated </w:t>
      </w:r>
      <w:r w:rsidR="001E5D21">
        <w:rPr>
          <w:rFonts w:ascii="Trebuchet MS" w:hAnsi="Trebuchet MS" w:cs="Arial"/>
          <w:sz w:val="24"/>
          <w:szCs w:val="24"/>
        </w:rPr>
        <w:t xml:space="preserve">during </w:t>
      </w:r>
      <w:r w:rsidR="004E0E4C">
        <w:rPr>
          <w:rFonts w:ascii="Trebuchet MS" w:hAnsi="Trebuchet MS" w:cs="Arial"/>
          <w:sz w:val="24"/>
          <w:szCs w:val="24"/>
        </w:rPr>
        <w:t>dry</w:t>
      </w:r>
      <w:r w:rsidR="001E5D21">
        <w:rPr>
          <w:rFonts w:ascii="Trebuchet MS" w:hAnsi="Trebuchet MS" w:cs="Arial"/>
          <w:sz w:val="24"/>
          <w:szCs w:val="24"/>
        </w:rPr>
        <w:t xml:space="preserve"> seasons most </w:t>
      </w:r>
      <w:r w:rsidR="001E5D21" w:rsidRPr="001E5D21">
        <w:rPr>
          <w:rFonts w:ascii="Trebuchet MS" w:hAnsi="Trebuchet MS"/>
          <w:sz w:val="24"/>
          <w:szCs w:val="24"/>
        </w:rPr>
        <w:t xml:space="preserve">households (65%) </w:t>
      </w:r>
      <w:r w:rsidR="00D022A6">
        <w:rPr>
          <w:rFonts w:ascii="Trebuchet MS" w:hAnsi="Trebuchet MS"/>
          <w:sz w:val="24"/>
          <w:szCs w:val="24"/>
        </w:rPr>
        <w:t>ate</w:t>
      </w:r>
      <w:r w:rsidR="001E5D21" w:rsidRPr="001E5D21">
        <w:rPr>
          <w:rFonts w:ascii="Trebuchet MS" w:hAnsi="Trebuchet MS"/>
          <w:sz w:val="24"/>
          <w:szCs w:val="24"/>
        </w:rPr>
        <w:t xml:space="preserve"> only one meal per da</w:t>
      </w:r>
      <w:r w:rsidR="001E5D21">
        <w:rPr>
          <w:rFonts w:ascii="Trebuchet MS" w:hAnsi="Trebuchet MS"/>
          <w:sz w:val="24"/>
          <w:szCs w:val="24"/>
        </w:rPr>
        <w:t xml:space="preserve">y. </w:t>
      </w:r>
      <w:r w:rsidR="00D022A6">
        <w:rPr>
          <w:rFonts w:ascii="Trebuchet MS" w:hAnsi="Trebuchet MS"/>
          <w:sz w:val="24"/>
          <w:szCs w:val="24"/>
        </w:rPr>
        <w:t xml:space="preserve">Evaluation findings </w:t>
      </w:r>
      <w:r>
        <w:rPr>
          <w:rFonts w:ascii="Trebuchet MS" w:hAnsi="Trebuchet MS"/>
          <w:sz w:val="24"/>
          <w:szCs w:val="24"/>
        </w:rPr>
        <w:t xml:space="preserve">noted a reduction reporting only 12.5% of households having access to one meal in a day. </w:t>
      </w:r>
    </w:p>
    <w:p w:rsidR="002D62FA" w:rsidRPr="00C039A3" w:rsidRDefault="001E5D21" w:rsidP="00B46A94">
      <w:pPr>
        <w:spacing w:line="360" w:lineRule="auto"/>
        <w:jc w:val="both"/>
        <w:rPr>
          <w:rFonts w:ascii="Trebuchet MS" w:hAnsi="Trebuchet MS" w:cs="Arial"/>
          <w:b/>
          <w:color w:val="000000"/>
          <w:sz w:val="24"/>
          <w:szCs w:val="24"/>
        </w:rPr>
      </w:pPr>
      <w:r w:rsidRPr="00C039A3">
        <w:rPr>
          <w:rFonts w:ascii="Trebuchet MS" w:hAnsi="Trebuchet MS" w:cs="Arial"/>
          <w:b/>
          <w:color w:val="000000"/>
          <w:sz w:val="24"/>
          <w:szCs w:val="24"/>
        </w:rPr>
        <w:t xml:space="preserve"> </w:t>
      </w:r>
      <w:r w:rsidR="002D62FA" w:rsidRPr="00C039A3">
        <w:rPr>
          <w:rFonts w:ascii="Trebuchet MS" w:hAnsi="Trebuchet MS" w:cs="Arial"/>
          <w:b/>
          <w:color w:val="000000"/>
          <w:sz w:val="24"/>
          <w:szCs w:val="24"/>
        </w:rPr>
        <w:t xml:space="preserve">Result 2: </w:t>
      </w:r>
      <w:r w:rsidR="002D62FA" w:rsidRPr="00C039A3">
        <w:rPr>
          <w:rFonts w:ascii="Trebuchet MS" w:hAnsi="Trebuchet MS" w:cs="Arial"/>
          <w:b/>
          <w:color w:val="000000"/>
          <w:sz w:val="24"/>
          <w:szCs w:val="24"/>
        </w:rPr>
        <w:tab/>
        <w:t>Improved Community infrastructure in 40 villages by the end of the project</w:t>
      </w:r>
    </w:p>
    <w:p w:rsidR="002D62FA" w:rsidRPr="00C039A3" w:rsidRDefault="002D62FA" w:rsidP="00B46A94">
      <w:pPr>
        <w:spacing w:line="360" w:lineRule="auto"/>
        <w:jc w:val="both"/>
        <w:rPr>
          <w:rFonts w:ascii="Trebuchet MS" w:hAnsi="Trebuchet MS" w:cs="Arial"/>
          <w:color w:val="000000"/>
          <w:spacing w:val="-2"/>
          <w:sz w:val="24"/>
          <w:szCs w:val="24"/>
          <w:u w:val="single"/>
        </w:rPr>
      </w:pPr>
      <w:r w:rsidRPr="00C039A3">
        <w:rPr>
          <w:rFonts w:ascii="Trebuchet MS" w:hAnsi="Trebuchet MS" w:cs="Arial"/>
          <w:color w:val="000000"/>
          <w:spacing w:val="-2"/>
          <w:sz w:val="24"/>
          <w:szCs w:val="24"/>
          <w:u w:val="single"/>
        </w:rPr>
        <w:t>Indicators:</w:t>
      </w:r>
    </w:p>
    <w:p w:rsidR="002D62FA" w:rsidRPr="00C039A3" w:rsidRDefault="009E0BA3" w:rsidP="00B46A94">
      <w:pPr>
        <w:spacing w:line="360" w:lineRule="auto"/>
        <w:jc w:val="both"/>
        <w:rPr>
          <w:rFonts w:ascii="Trebuchet MS" w:hAnsi="Trebuchet MS" w:cs="Arial"/>
          <w:b/>
          <w:color w:val="000000"/>
          <w:sz w:val="24"/>
          <w:szCs w:val="24"/>
        </w:rPr>
      </w:pPr>
      <w:r w:rsidRPr="00C039A3">
        <w:rPr>
          <w:rFonts w:ascii="Trebuchet MS" w:hAnsi="Trebuchet MS" w:cs="Arial"/>
          <w:b/>
          <w:color w:val="000000"/>
          <w:sz w:val="24"/>
          <w:szCs w:val="24"/>
        </w:rPr>
        <w:t xml:space="preserve">2.1 </w:t>
      </w:r>
      <w:r w:rsidR="002D62FA" w:rsidRPr="00C039A3">
        <w:rPr>
          <w:rFonts w:ascii="Trebuchet MS" w:hAnsi="Trebuchet MS" w:cs="Arial"/>
          <w:b/>
          <w:color w:val="000000"/>
          <w:sz w:val="24"/>
          <w:szCs w:val="24"/>
        </w:rPr>
        <w:t>40 village committees elected using a democratic process overseen by the CARE and village elders</w:t>
      </w:r>
    </w:p>
    <w:p w:rsidR="00E55A87" w:rsidRPr="00C039A3" w:rsidRDefault="00C24FCF" w:rsidP="00B46A94">
      <w:pPr>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Vi</w:t>
      </w:r>
      <w:r w:rsidR="00EE55C4" w:rsidRPr="00C039A3">
        <w:rPr>
          <w:rFonts w:ascii="Trebuchet MS" w:hAnsi="Trebuchet MS" w:cs="Arial"/>
          <w:color w:val="000000"/>
          <w:sz w:val="24"/>
          <w:szCs w:val="24"/>
        </w:rPr>
        <w:t>llage committees were present in</w:t>
      </w:r>
      <w:r w:rsidRPr="00C039A3">
        <w:rPr>
          <w:rFonts w:ascii="Trebuchet MS" w:hAnsi="Trebuchet MS" w:cs="Arial"/>
          <w:color w:val="000000"/>
          <w:sz w:val="24"/>
          <w:szCs w:val="24"/>
        </w:rPr>
        <w:t xml:space="preserve"> all </w:t>
      </w:r>
      <w:r w:rsidR="00EE55C4" w:rsidRPr="00741321">
        <w:rPr>
          <w:rFonts w:ascii="Trebuchet MS" w:hAnsi="Trebuchet MS" w:cs="Arial"/>
          <w:color w:val="000000"/>
          <w:sz w:val="24"/>
          <w:szCs w:val="24"/>
        </w:rPr>
        <w:t>sites</w:t>
      </w:r>
      <w:r w:rsidR="00741321">
        <w:rPr>
          <w:rFonts w:ascii="Trebuchet MS" w:hAnsi="Trebuchet MS" w:cs="Arial"/>
          <w:color w:val="000000"/>
          <w:sz w:val="24"/>
          <w:szCs w:val="24"/>
        </w:rPr>
        <w:t xml:space="preserve">. </w:t>
      </w:r>
      <w:r w:rsidR="00EE55C4" w:rsidRPr="00C039A3">
        <w:rPr>
          <w:rFonts w:ascii="Trebuchet MS" w:hAnsi="Trebuchet MS" w:cs="Arial"/>
          <w:color w:val="000000"/>
          <w:sz w:val="24"/>
          <w:szCs w:val="24"/>
        </w:rPr>
        <w:t>T</w:t>
      </w:r>
      <w:r w:rsidRPr="00C039A3">
        <w:rPr>
          <w:rFonts w:ascii="Trebuchet MS" w:hAnsi="Trebuchet MS" w:cs="Arial"/>
          <w:color w:val="000000"/>
          <w:sz w:val="24"/>
          <w:szCs w:val="24"/>
        </w:rPr>
        <w:t>he process</w:t>
      </w:r>
      <w:r w:rsidR="00EE55C4" w:rsidRPr="00C039A3">
        <w:rPr>
          <w:rFonts w:ascii="Trebuchet MS" w:hAnsi="Trebuchet MS" w:cs="Arial"/>
          <w:color w:val="000000"/>
          <w:sz w:val="24"/>
          <w:szCs w:val="24"/>
        </w:rPr>
        <w:t xml:space="preserve"> of </w:t>
      </w:r>
      <w:r w:rsidR="007608C0" w:rsidRPr="00C039A3">
        <w:rPr>
          <w:rFonts w:ascii="Trebuchet MS" w:hAnsi="Trebuchet MS" w:cs="Arial"/>
          <w:color w:val="000000"/>
          <w:sz w:val="24"/>
          <w:szCs w:val="24"/>
        </w:rPr>
        <w:t>selection</w:t>
      </w:r>
      <w:r w:rsidR="007608C0">
        <w:rPr>
          <w:rFonts w:ascii="Trebuchet MS" w:hAnsi="Trebuchet MS" w:cs="Arial"/>
          <w:color w:val="000000"/>
          <w:sz w:val="24"/>
          <w:szCs w:val="24"/>
        </w:rPr>
        <w:t xml:space="preserve"> or </w:t>
      </w:r>
      <w:r w:rsidR="007608C0" w:rsidRPr="00BC7612">
        <w:rPr>
          <w:rFonts w:ascii="Trebuchet MS" w:hAnsi="Trebuchet MS" w:cs="Arial"/>
          <w:color w:val="000000"/>
          <w:sz w:val="24"/>
          <w:szCs w:val="24"/>
        </w:rPr>
        <w:t>confirmation</w:t>
      </w:r>
      <w:r w:rsidR="007608C0">
        <w:rPr>
          <w:rFonts w:ascii="Trebuchet MS" w:hAnsi="Trebuchet MS" w:cs="Arial"/>
          <w:color w:val="000000"/>
          <w:sz w:val="24"/>
          <w:szCs w:val="24"/>
        </w:rPr>
        <w:t xml:space="preserve"> </w:t>
      </w:r>
      <w:r w:rsidR="00EE55C4" w:rsidRPr="00C039A3">
        <w:rPr>
          <w:rFonts w:ascii="Trebuchet MS" w:hAnsi="Trebuchet MS" w:cs="Arial"/>
          <w:color w:val="000000"/>
          <w:sz w:val="24"/>
          <w:szCs w:val="24"/>
        </w:rPr>
        <w:t xml:space="preserve">of the committee members </w:t>
      </w:r>
      <w:r w:rsidR="00EE55C4" w:rsidRPr="00741321">
        <w:rPr>
          <w:rFonts w:ascii="Trebuchet MS" w:hAnsi="Trebuchet MS" w:cs="Arial"/>
          <w:color w:val="000000"/>
          <w:sz w:val="24"/>
          <w:szCs w:val="24"/>
        </w:rPr>
        <w:t xml:space="preserve">was </w:t>
      </w:r>
      <w:r w:rsidR="00741321" w:rsidRPr="00BC7612">
        <w:rPr>
          <w:rFonts w:ascii="Trebuchet MS" w:hAnsi="Trebuchet MS" w:cs="Arial"/>
          <w:color w:val="000000"/>
          <w:sz w:val="24"/>
          <w:szCs w:val="24"/>
        </w:rPr>
        <w:t>t</w:t>
      </w:r>
      <w:r w:rsidRPr="00BC7612">
        <w:rPr>
          <w:rFonts w:ascii="Trebuchet MS" w:hAnsi="Trebuchet MS" w:cs="Arial"/>
          <w:color w:val="000000"/>
          <w:sz w:val="24"/>
          <w:szCs w:val="24"/>
        </w:rPr>
        <w:t>ransparent</w:t>
      </w:r>
      <w:r w:rsidRPr="00C039A3">
        <w:rPr>
          <w:rFonts w:ascii="Trebuchet MS" w:hAnsi="Trebuchet MS" w:cs="Arial"/>
          <w:color w:val="000000"/>
          <w:sz w:val="24"/>
          <w:szCs w:val="24"/>
        </w:rPr>
        <w:t xml:space="preserve"> and inclusive as t</w:t>
      </w:r>
      <w:r w:rsidR="007608C0">
        <w:rPr>
          <w:rFonts w:ascii="Trebuchet MS" w:hAnsi="Trebuchet MS" w:cs="Arial"/>
          <w:color w:val="000000"/>
          <w:sz w:val="24"/>
          <w:szCs w:val="24"/>
        </w:rPr>
        <w:t xml:space="preserve">his </w:t>
      </w:r>
      <w:r w:rsidRPr="00C039A3">
        <w:rPr>
          <w:rFonts w:ascii="Trebuchet MS" w:hAnsi="Trebuchet MS" w:cs="Arial"/>
          <w:color w:val="000000"/>
          <w:sz w:val="24"/>
          <w:szCs w:val="24"/>
        </w:rPr>
        <w:t xml:space="preserve">took place during the community mobilization meetings. During </w:t>
      </w:r>
      <w:r w:rsidRPr="00B271E7">
        <w:rPr>
          <w:rFonts w:ascii="Trebuchet MS" w:hAnsi="Trebuchet MS" w:cs="Arial"/>
          <w:color w:val="000000"/>
          <w:sz w:val="24"/>
          <w:szCs w:val="24"/>
        </w:rPr>
        <w:t>th</w:t>
      </w:r>
      <w:r w:rsidR="00B271E7">
        <w:rPr>
          <w:rFonts w:ascii="Trebuchet MS" w:hAnsi="Trebuchet MS" w:cs="Arial"/>
          <w:color w:val="000000"/>
          <w:sz w:val="24"/>
          <w:szCs w:val="24"/>
        </w:rPr>
        <w:t>ese</w:t>
      </w:r>
      <w:r w:rsidRPr="00C039A3">
        <w:rPr>
          <w:rFonts w:ascii="Trebuchet MS" w:hAnsi="Trebuchet MS" w:cs="Arial"/>
          <w:color w:val="000000"/>
          <w:sz w:val="24"/>
          <w:szCs w:val="24"/>
        </w:rPr>
        <w:t xml:space="preserve"> meeting</w:t>
      </w:r>
      <w:r w:rsidR="00825E63">
        <w:rPr>
          <w:rFonts w:ascii="Trebuchet MS" w:hAnsi="Trebuchet MS" w:cs="Arial"/>
          <w:color w:val="000000"/>
          <w:sz w:val="24"/>
          <w:szCs w:val="24"/>
        </w:rPr>
        <w:t>s</w:t>
      </w:r>
      <w:r w:rsidR="00261528">
        <w:rPr>
          <w:rFonts w:ascii="Trebuchet MS" w:hAnsi="Trebuchet MS" w:cs="Arial"/>
          <w:color w:val="000000"/>
          <w:sz w:val="24"/>
          <w:szCs w:val="24"/>
        </w:rPr>
        <w:t>,</w:t>
      </w:r>
      <w:r w:rsidRPr="00C039A3">
        <w:rPr>
          <w:rFonts w:ascii="Trebuchet MS" w:hAnsi="Trebuchet MS" w:cs="Arial"/>
          <w:color w:val="000000"/>
          <w:sz w:val="24"/>
          <w:szCs w:val="24"/>
        </w:rPr>
        <w:t xml:space="preserve"> </w:t>
      </w:r>
      <w:r w:rsidR="00D12F5F" w:rsidRPr="00C039A3">
        <w:rPr>
          <w:rFonts w:ascii="Trebuchet MS" w:hAnsi="Trebuchet MS" w:cs="Arial"/>
          <w:color w:val="000000"/>
          <w:sz w:val="24"/>
          <w:szCs w:val="24"/>
        </w:rPr>
        <w:t xml:space="preserve">the </w:t>
      </w:r>
      <w:r w:rsidR="00D12F5F" w:rsidRPr="00BC7612">
        <w:rPr>
          <w:rFonts w:ascii="Trebuchet MS" w:hAnsi="Trebuchet MS" w:cs="Arial"/>
          <w:color w:val="000000"/>
          <w:sz w:val="24"/>
          <w:szCs w:val="24"/>
        </w:rPr>
        <w:t>community</w:t>
      </w:r>
      <w:r w:rsidR="00D12F5F" w:rsidRPr="00C039A3">
        <w:rPr>
          <w:rFonts w:ascii="Trebuchet MS" w:hAnsi="Trebuchet MS" w:cs="Arial"/>
          <w:color w:val="000000"/>
          <w:sz w:val="24"/>
          <w:szCs w:val="24"/>
        </w:rPr>
        <w:t xml:space="preserve"> </w:t>
      </w:r>
      <w:r w:rsidR="00741321">
        <w:rPr>
          <w:rFonts w:ascii="Trebuchet MS" w:hAnsi="Trebuchet MS" w:cs="Arial"/>
          <w:color w:val="000000"/>
          <w:sz w:val="24"/>
          <w:szCs w:val="24"/>
        </w:rPr>
        <w:t>elected</w:t>
      </w:r>
      <w:r w:rsidR="00D12F5F" w:rsidRPr="00C039A3">
        <w:rPr>
          <w:rFonts w:ascii="Trebuchet MS" w:hAnsi="Trebuchet MS" w:cs="Arial"/>
          <w:color w:val="000000"/>
          <w:sz w:val="24"/>
          <w:szCs w:val="24"/>
        </w:rPr>
        <w:t xml:space="preserve"> </w:t>
      </w:r>
      <w:r w:rsidR="00D12F5F" w:rsidRPr="00741321">
        <w:rPr>
          <w:rFonts w:ascii="Trebuchet MS" w:hAnsi="Trebuchet MS" w:cs="Arial"/>
          <w:color w:val="000000"/>
          <w:sz w:val="24"/>
          <w:szCs w:val="24"/>
        </w:rPr>
        <w:t>members</w:t>
      </w:r>
      <w:r w:rsidR="00741321">
        <w:rPr>
          <w:rFonts w:ascii="Trebuchet MS" w:hAnsi="Trebuchet MS" w:cs="Arial"/>
          <w:color w:val="000000"/>
          <w:sz w:val="24"/>
          <w:szCs w:val="24"/>
        </w:rPr>
        <w:t xml:space="preserve"> and </w:t>
      </w:r>
      <w:r w:rsidR="00741321" w:rsidRPr="00741321">
        <w:rPr>
          <w:rFonts w:ascii="Trebuchet MS" w:hAnsi="Trebuchet MS" w:cs="Arial"/>
          <w:color w:val="000000"/>
          <w:sz w:val="24"/>
          <w:szCs w:val="24"/>
        </w:rPr>
        <w:t>appoint</w:t>
      </w:r>
      <w:r w:rsidR="00741321">
        <w:rPr>
          <w:rFonts w:ascii="Trebuchet MS" w:hAnsi="Trebuchet MS" w:cs="Arial"/>
          <w:color w:val="000000"/>
          <w:sz w:val="24"/>
          <w:szCs w:val="24"/>
        </w:rPr>
        <w:t xml:space="preserve">ed the </w:t>
      </w:r>
      <w:r w:rsidR="00D12F5F" w:rsidRPr="00C039A3">
        <w:rPr>
          <w:rFonts w:ascii="Trebuchet MS" w:hAnsi="Trebuchet MS" w:cs="Arial"/>
          <w:color w:val="000000"/>
          <w:sz w:val="24"/>
          <w:szCs w:val="24"/>
        </w:rPr>
        <w:t>chairman</w:t>
      </w:r>
      <w:r w:rsidR="00741321">
        <w:rPr>
          <w:rFonts w:ascii="Trebuchet MS" w:hAnsi="Trebuchet MS" w:cs="Arial"/>
          <w:color w:val="000000"/>
          <w:sz w:val="24"/>
          <w:szCs w:val="24"/>
        </w:rPr>
        <w:t>, who in most instances happened to be the village mayor</w:t>
      </w:r>
      <w:r w:rsidR="00741321" w:rsidRPr="00741321">
        <w:rPr>
          <w:rFonts w:ascii="Trebuchet MS" w:hAnsi="Trebuchet MS" w:cs="Arial"/>
          <w:color w:val="000000"/>
          <w:sz w:val="24"/>
          <w:szCs w:val="24"/>
        </w:rPr>
        <w:t xml:space="preserve">. </w:t>
      </w:r>
      <w:r w:rsidR="00E55A87" w:rsidRPr="00C039A3">
        <w:rPr>
          <w:rFonts w:ascii="Trebuchet MS" w:hAnsi="Trebuchet MS" w:cs="Arial"/>
          <w:color w:val="000000"/>
          <w:sz w:val="24"/>
          <w:szCs w:val="24"/>
        </w:rPr>
        <w:t xml:space="preserve">The project committee had reporting responsibilities to the village council. </w:t>
      </w:r>
    </w:p>
    <w:p w:rsidR="001E5D21" w:rsidRDefault="004E0E4C" w:rsidP="00B46A94">
      <w:pPr>
        <w:spacing w:line="360" w:lineRule="auto"/>
        <w:jc w:val="both"/>
        <w:rPr>
          <w:rFonts w:ascii="Trebuchet MS" w:hAnsi="Trebuchet MS" w:cs="Arial"/>
          <w:color w:val="000000"/>
          <w:sz w:val="24"/>
          <w:szCs w:val="24"/>
        </w:rPr>
      </w:pPr>
      <w:r w:rsidRPr="00741321">
        <w:rPr>
          <w:rFonts w:ascii="Trebuchet MS" w:hAnsi="Trebuchet MS" w:cs="Arial"/>
          <w:color w:val="000000"/>
          <w:sz w:val="24"/>
          <w:szCs w:val="24"/>
        </w:rPr>
        <w:t>The</w:t>
      </w:r>
      <w:r>
        <w:rPr>
          <w:rFonts w:ascii="Trebuchet MS" w:hAnsi="Trebuchet MS" w:cs="Arial"/>
          <w:color w:val="000000"/>
          <w:sz w:val="24"/>
          <w:szCs w:val="24"/>
        </w:rPr>
        <w:t xml:space="preserve"> village </w:t>
      </w:r>
      <w:r w:rsidRPr="00BC7612">
        <w:rPr>
          <w:rFonts w:ascii="Trebuchet MS" w:hAnsi="Trebuchet MS" w:cs="Arial"/>
          <w:color w:val="000000"/>
          <w:sz w:val="24"/>
          <w:szCs w:val="24"/>
        </w:rPr>
        <w:t>council</w:t>
      </w:r>
      <w:r>
        <w:rPr>
          <w:rFonts w:ascii="Trebuchet MS" w:hAnsi="Trebuchet MS" w:cs="Arial"/>
          <w:color w:val="000000"/>
          <w:sz w:val="24"/>
          <w:szCs w:val="24"/>
        </w:rPr>
        <w:t xml:space="preserve"> appointed two </w:t>
      </w:r>
      <w:r w:rsidRPr="00BC7612">
        <w:rPr>
          <w:rFonts w:ascii="Trebuchet MS" w:hAnsi="Trebuchet MS" w:cs="Arial"/>
          <w:color w:val="000000"/>
          <w:sz w:val="24"/>
          <w:szCs w:val="24"/>
        </w:rPr>
        <w:t>council</w:t>
      </w:r>
      <w:r>
        <w:rPr>
          <w:rFonts w:ascii="Trebuchet MS" w:hAnsi="Trebuchet MS" w:cs="Arial"/>
          <w:color w:val="000000"/>
          <w:sz w:val="24"/>
          <w:szCs w:val="24"/>
        </w:rPr>
        <w:t xml:space="preserve"> members as sitting members</w:t>
      </w:r>
      <w:r w:rsidRPr="004B3809">
        <w:rPr>
          <w:rFonts w:ascii="Trebuchet MS" w:hAnsi="Trebuchet MS" w:cs="Arial"/>
          <w:color w:val="000000"/>
          <w:sz w:val="24"/>
          <w:szCs w:val="24"/>
        </w:rPr>
        <w:t>,</w:t>
      </w:r>
      <w:r>
        <w:rPr>
          <w:rFonts w:ascii="Trebuchet MS" w:hAnsi="Trebuchet MS" w:cs="Arial"/>
          <w:color w:val="000000"/>
          <w:sz w:val="24"/>
          <w:szCs w:val="24"/>
        </w:rPr>
        <w:t xml:space="preserve"> in the </w:t>
      </w:r>
      <w:r w:rsidRPr="00741321">
        <w:rPr>
          <w:rFonts w:ascii="Trebuchet MS" w:hAnsi="Trebuchet MS" w:cs="Arial"/>
          <w:color w:val="000000"/>
          <w:sz w:val="24"/>
          <w:szCs w:val="24"/>
        </w:rPr>
        <w:t>commi</w:t>
      </w:r>
      <w:r>
        <w:rPr>
          <w:rFonts w:ascii="Trebuchet MS" w:hAnsi="Trebuchet MS" w:cs="Arial"/>
          <w:color w:val="000000"/>
          <w:sz w:val="24"/>
          <w:szCs w:val="24"/>
        </w:rPr>
        <w:t>t</w:t>
      </w:r>
      <w:r w:rsidRPr="00741321">
        <w:rPr>
          <w:rFonts w:ascii="Trebuchet MS" w:hAnsi="Trebuchet MS" w:cs="Arial"/>
          <w:color w:val="000000"/>
          <w:sz w:val="24"/>
          <w:szCs w:val="24"/>
        </w:rPr>
        <w:t>tee</w:t>
      </w:r>
      <w:r>
        <w:rPr>
          <w:rFonts w:ascii="Trebuchet MS" w:hAnsi="Trebuchet MS" w:cs="Arial"/>
          <w:color w:val="000000"/>
          <w:sz w:val="24"/>
          <w:szCs w:val="24"/>
        </w:rPr>
        <w:t xml:space="preserve"> to provide </w:t>
      </w:r>
      <w:r w:rsidR="004830D9" w:rsidRPr="00355367">
        <w:rPr>
          <w:rFonts w:ascii="Trebuchet MS" w:hAnsi="Trebuchet MS" w:cs="Arial"/>
          <w:color w:val="000000"/>
          <w:sz w:val="24"/>
          <w:szCs w:val="24"/>
        </w:rPr>
        <w:t>oversight</w:t>
      </w:r>
      <w:r w:rsidR="004830D9" w:rsidRPr="00825E63">
        <w:rPr>
          <w:rFonts w:ascii="Trebuchet MS" w:hAnsi="Trebuchet MS" w:cs="Arial"/>
          <w:color w:val="000000"/>
          <w:sz w:val="24"/>
          <w:szCs w:val="24"/>
        </w:rPr>
        <w:t>.</w:t>
      </w:r>
      <w:r w:rsidR="004830D9">
        <w:rPr>
          <w:rFonts w:ascii="Trebuchet MS" w:hAnsi="Trebuchet MS" w:cs="Arial"/>
          <w:color w:val="000000"/>
          <w:sz w:val="24"/>
          <w:szCs w:val="24"/>
        </w:rPr>
        <w:t xml:space="preserve"> This</w:t>
      </w:r>
      <w:r>
        <w:rPr>
          <w:rFonts w:ascii="Trebuchet MS" w:hAnsi="Trebuchet MS" w:cs="Arial"/>
          <w:color w:val="000000"/>
          <w:sz w:val="24"/>
          <w:szCs w:val="24"/>
        </w:rPr>
        <w:t xml:space="preserve"> </w:t>
      </w:r>
      <w:r w:rsidRPr="00C039A3">
        <w:rPr>
          <w:rFonts w:ascii="Trebuchet MS" w:hAnsi="Trebuchet MS" w:cs="Arial"/>
          <w:color w:val="000000"/>
          <w:sz w:val="24"/>
          <w:szCs w:val="24"/>
        </w:rPr>
        <w:t>strengthen</w:t>
      </w:r>
      <w:r w:rsidR="00825E63">
        <w:rPr>
          <w:rFonts w:ascii="Trebuchet MS" w:hAnsi="Trebuchet MS" w:cs="Arial"/>
          <w:color w:val="000000"/>
          <w:sz w:val="24"/>
          <w:szCs w:val="24"/>
        </w:rPr>
        <w:t>ed</w:t>
      </w:r>
      <w:r w:rsidRPr="00C039A3">
        <w:rPr>
          <w:rFonts w:ascii="Trebuchet MS" w:hAnsi="Trebuchet MS" w:cs="Arial"/>
          <w:color w:val="000000"/>
          <w:sz w:val="24"/>
          <w:szCs w:val="24"/>
        </w:rPr>
        <w:t xml:space="preserve"> the sustainability </w:t>
      </w:r>
      <w:r w:rsidR="00825E63">
        <w:rPr>
          <w:rFonts w:ascii="Trebuchet MS" w:hAnsi="Trebuchet MS" w:cs="Arial"/>
          <w:color w:val="000000"/>
          <w:sz w:val="24"/>
          <w:szCs w:val="24"/>
        </w:rPr>
        <w:t>of the committee as it avoided</w:t>
      </w:r>
      <w:r w:rsidRPr="00C039A3">
        <w:rPr>
          <w:rFonts w:ascii="Trebuchet MS" w:hAnsi="Trebuchet MS" w:cs="Arial"/>
          <w:color w:val="000000"/>
          <w:sz w:val="24"/>
          <w:szCs w:val="24"/>
        </w:rPr>
        <w:t xml:space="preserve"> cre</w:t>
      </w:r>
      <w:r>
        <w:rPr>
          <w:rFonts w:ascii="Trebuchet MS" w:hAnsi="Trebuchet MS" w:cs="Arial"/>
          <w:color w:val="000000"/>
          <w:sz w:val="24"/>
          <w:szCs w:val="24"/>
        </w:rPr>
        <w:t xml:space="preserve">ating new governance structures. </w:t>
      </w:r>
    </w:p>
    <w:p w:rsidR="00131A59" w:rsidRPr="00C039A3" w:rsidRDefault="009E0BA3" w:rsidP="00B46A94">
      <w:pPr>
        <w:spacing w:line="360" w:lineRule="auto"/>
        <w:jc w:val="both"/>
        <w:rPr>
          <w:rFonts w:ascii="Trebuchet MS" w:hAnsi="Trebuchet MS" w:cs="Arial"/>
          <w:b/>
          <w:color w:val="000000"/>
          <w:sz w:val="24"/>
          <w:szCs w:val="24"/>
        </w:rPr>
      </w:pPr>
      <w:r w:rsidRPr="00C039A3">
        <w:rPr>
          <w:rFonts w:ascii="Trebuchet MS" w:hAnsi="Trebuchet MS" w:cs="Arial"/>
          <w:b/>
          <w:color w:val="000000"/>
          <w:spacing w:val="-2"/>
          <w:sz w:val="24"/>
          <w:szCs w:val="24"/>
        </w:rPr>
        <w:t xml:space="preserve">2.2 </w:t>
      </w:r>
      <w:r w:rsidR="002D62FA" w:rsidRPr="00C039A3">
        <w:rPr>
          <w:rFonts w:ascii="Trebuchet MS" w:hAnsi="Trebuchet MS" w:cs="Arial"/>
          <w:b/>
          <w:color w:val="000000"/>
          <w:spacing w:val="-2"/>
          <w:sz w:val="24"/>
          <w:szCs w:val="24"/>
        </w:rPr>
        <w:t xml:space="preserve">At least 30% of members of village committees </w:t>
      </w:r>
      <w:r w:rsidR="009C6E36" w:rsidRPr="00C039A3">
        <w:rPr>
          <w:rFonts w:ascii="Trebuchet MS" w:hAnsi="Trebuchet MS" w:cs="Arial"/>
          <w:b/>
          <w:color w:val="000000"/>
          <w:spacing w:val="-2"/>
          <w:sz w:val="24"/>
          <w:szCs w:val="24"/>
        </w:rPr>
        <w:t>are</w:t>
      </w:r>
      <w:r w:rsidR="002D62FA" w:rsidRPr="00C039A3">
        <w:rPr>
          <w:rFonts w:ascii="Trebuchet MS" w:hAnsi="Trebuchet MS" w:cs="Arial"/>
          <w:b/>
          <w:color w:val="000000"/>
          <w:spacing w:val="-2"/>
          <w:sz w:val="24"/>
          <w:szCs w:val="24"/>
        </w:rPr>
        <w:t xml:space="preserve"> female</w:t>
      </w:r>
    </w:p>
    <w:p w:rsidR="009E0BA3" w:rsidRPr="00C039A3" w:rsidRDefault="002E6174" w:rsidP="00B46A94">
      <w:pPr>
        <w:spacing w:line="360" w:lineRule="auto"/>
        <w:jc w:val="both"/>
        <w:rPr>
          <w:rFonts w:ascii="Trebuchet MS" w:hAnsi="Trebuchet MS" w:cs="Arial"/>
          <w:color w:val="000000"/>
          <w:sz w:val="24"/>
          <w:szCs w:val="24"/>
        </w:rPr>
      </w:pPr>
      <w:r w:rsidRPr="00C039A3">
        <w:rPr>
          <w:rFonts w:ascii="Trebuchet MS" w:hAnsi="Trebuchet MS" w:cs="Arial"/>
          <w:color w:val="000000"/>
          <w:spacing w:val="-2"/>
          <w:sz w:val="24"/>
          <w:szCs w:val="24"/>
        </w:rPr>
        <w:t xml:space="preserve">All of the sampled villages had </w:t>
      </w:r>
      <w:r w:rsidR="00825E63">
        <w:rPr>
          <w:rFonts w:ascii="Trebuchet MS" w:hAnsi="Trebuchet MS" w:cs="Arial"/>
          <w:color w:val="000000"/>
          <w:spacing w:val="-2"/>
          <w:sz w:val="24"/>
          <w:szCs w:val="24"/>
        </w:rPr>
        <w:t xml:space="preserve">an average </w:t>
      </w:r>
      <w:r w:rsidRPr="00C039A3">
        <w:rPr>
          <w:rFonts w:ascii="Trebuchet MS" w:hAnsi="Trebuchet MS" w:cs="Arial"/>
          <w:color w:val="000000"/>
          <w:spacing w:val="-2"/>
          <w:sz w:val="24"/>
          <w:szCs w:val="24"/>
        </w:rPr>
        <w:t>female repr</w:t>
      </w:r>
      <w:r w:rsidRPr="00C039A3">
        <w:rPr>
          <w:rFonts w:ascii="Trebuchet MS" w:hAnsi="Trebuchet MS" w:cs="Arial"/>
          <w:color w:val="000000"/>
          <w:sz w:val="24"/>
          <w:szCs w:val="24"/>
        </w:rPr>
        <w:t>esentation</w:t>
      </w:r>
      <w:r w:rsidR="00825E63">
        <w:rPr>
          <w:rFonts w:ascii="Trebuchet MS" w:hAnsi="Trebuchet MS" w:cs="Arial"/>
          <w:color w:val="000000"/>
          <w:sz w:val="24"/>
          <w:szCs w:val="24"/>
        </w:rPr>
        <w:t xml:space="preserve"> (32%)</w:t>
      </w:r>
      <w:r w:rsidR="005E6D25">
        <w:rPr>
          <w:rFonts w:ascii="Trebuchet MS" w:hAnsi="Trebuchet MS" w:cs="Arial"/>
          <w:color w:val="000000"/>
          <w:sz w:val="24"/>
          <w:szCs w:val="24"/>
        </w:rPr>
        <w:t xml:space="preserve"> </w:t>
      </w:r>
      <w:r w:rsidRPr="00C039A3">
        <w:rPr>
          <w:rFonts w:ascii="Trebuchet MS" w:hAnsi="Trebuchet MS" w:cs="Arial"/>
          <w:color w:val="000000"/>
          <w:sz w:val="24"/>
          <w:szCs w:val="24"/>
        </w:rPr>
        <w:t xml:space="preserve">in the project </w:t>
      </w:r>
      <w:r w:rsidR="00FF7CD4" w:rsidRPr="00C039A3">
        <w:rPr>
          <w:rFonts w:ascii="Trebuchet MS" w:hAnsi="Trebuchet MS" w:cs="Arial"/>
          <w:color w:val="000000"/>
          <w:sz w:val="24"/>
          <w:szCs w:val="24"/>
        </w:rPr>
        <w:t xml:space="preserve">committees. </w:t>
      </w:r>
      <w:r w:rsidR="001E5D21">
        <w:rPr>
          <w:rFonts w:ascii="Trebuchet MS" w:hAnsi="Trebuchet MS" w:cs="Arial"/>
          <w:color w:val="000000"/>
          <w:sz w:val="24"/>
          <w:szCs w:val="24"/>
        </w:rPr>
        <w:t xml:space="preserve">They engaged actively in the day to day running of the </w:t>
      </w:r>
      <w:r w:rsidR="001E5D21" w:rsidRPr="001E5D21">
        <w:rPr>
          <w:rFonts w:ascii="Trebuchet MS" w:hAnsi="Trebuchet MS" w:cs="Arial"/>
          <w:color w:val="000000"/>
          <w:sz w:val="24"/>
          <w:szCs w:val="24"/>
        </w:rPr>
        <w:t>commi</w:t>
      </w:r>
      <w:r w:rsidR="001E5D21">
        <w:rPr>
          <w:rFonts w:ascii="Trebuchet MS" w:hAnsi="Trebuchet MS" w:cs="Arial"/>
          <w:color w:val="000000"/>
          <w:sz w:val="24"/>
          <w:szCs w:val="24"/>
        </w:rPr>
        <w:t>t</w:t>
      </w:r>
      <w:r w:rsidR="001E5D21" w:rsidRPr="001E5D21">
        <w:rPr>
          <w:rFonts w:ascii="Trebuchet MS" w:hAnsi="Trebuchet MS" w:cs="Arial"/>
          <w:color w:val="000000"/>
          <w:sz w:val="24"/>
          <w:szCs w:val="24"/>
        </w:rPr>
        <w:t>tees</w:t>
      </w:r>
      <w:r w:rsidR="00CE0F19" w:rsidRPr="001E5D21">
        <w:rPr>
          <w:rFonts w:ascii="Trebuchet MS" w:hAnsi="Trebuchet MS" w:cs="Arial"/>
          <w:color w:val="000000"/>
          <w:sz w:val="24"/>
          <w:szCs w:val="24"/>
        </w:rPr>
        <w:t>.</w:t>
      </w:r>
      <w:r w:rsidR="00CE0F19" w:rsidRPr="00C039A3">
        <w:rPr>
          <w:rFonts w:ascii="Trebuchet MS" w:hAnsi="Trebuchet MS" w:cs="Arial"/>
          <w:color w:val="000000"/>
          <w:sz w:val="24"/>
          <w:szCs w:val="24"/>
        </w:rPr>
        <w:t xml:space="preserve"> Trainings provided to the men on gender and </w:t>
      </w:r>
      <w:r w:rsidR="00CE0F19" w:rsidRPr="00BC7612">
        <w:rPr>
          <w:rFonts w:ascii="Trebuchet MS" w:hAnsi="Trebuchet MS" w:cs="Arial"/>
          <w:color w:val="000000"/>
          <w:sz w:val="24"/>
          <w:szCs w:val="24"/>
        </w:rPr>
        <w:t>leadership</w:t>
      </w:r>
      <w:r w:rsidR="00CE0F19" w:rsidRPr="00C039A3">
        <w:rPr>
          <w:rFonts w:ascii="Trebuchet MS" w:hAnsi="Trebuchet MS" w:cs="Arial"/>
          <w:color w:val="000000"/>
          <w:sz w:val="24"/>
          <w:szCs w:val="24"/>
        </w:rPr>
        <w:t xml:space="preserve">, facilitated the acceptance of women in committees in a more proactive </w:t>
      </w:r>
      <w:r w:rsidR="00CE0F19" w:rsidRPr="00BC7612">
        <w:rPr>
          <w:rFonts w:ascii="Trebuchet MS" w:hAnsi="Trebuchet MS" w:cs="Arial"/>
          <w:color w:val="000000"/>
          <w:sz w:val="24"/>
          <w:szCs w:val="24"/>
        </w:rPr>
        <w:t>manner</w:t>
      </w:r>
      <w:r w:rsidR="00CE0F19" w:rsidRPr="00C039A3">
        <w:rPr>
          <w:rFonts w:ascii="Trebuchet MS" w:hAnsi="Trebuchet MS" w:cs="Arial"/>
          <w:color w:val="000000"/>
          <w:sz w:val="24"/>
          <w:szCs w:val="24"/>
        </w:rPr>
        <w:t xml:space="preserve">, thus allowing for </w:t>
      </w:r>
      <w:r w:rsidR="00CE0F19" w:rsidRPr="00BC7612">
        <w:rPr>
          <w:rFonts w:ascii="Trebuchet MS" w:hAnsi="Trebuchet MS" w:cs="Arial"/>
          <w:color w:val="000000"/>
          <w:sz w:val="24"/>
          <w:szCs w:val="24"/>
        </w:rPr>
        <w:t>active</w:t>
      </w:r>
      <w:r w:rsidR="00CE0F19" w:rsidRPr="00C039A3">
        <w:rPr>
          <w:rFonts w:ascii="Trebuchet MS" w:hAnsi="Trebuchet MS" w:cs="Arial"/>
          <w:color w:val="000000"/>
          <w:sz w:val="24"/>
          <w:szCs w:val="24"/>
        </w:rPr>
        <w:t xml:space="preserve"> </w:t>
      </w:r>
      <w:r w:rsidRPr="00C039A3">
        <w:rPr>
          <w:rFonts w:ascii="Trebuchet MS" w:hAnsi="Trebuchet MS" w:cs="Arial"/>
          <w:color w:val="000000"/>
          <w:sz w:val="24"/>
          <w:szCs w:val="24"/>
        </w:rPr>
        <w:t>engage</w:t>
      </w:r>
      <w:r w:rsidR="00CE0F19" w:rsidRPr="00C039A3">
        <w:rPr>
          <w:rFonts w:ascii="Trebuchet MS" w:hAnsi="Trebuchet MS" w:cs="Arial"/>
          <w:color w:val="000000"/>
          <w:sz w:val="24"/>
          <w:szCs w:val="24"/>
        </w:rPr>
        <w:t>ment</w:t>
      </w:r>
      <w:r w:rsidR="00FF7CD4">
        <w:rPr>
          <w:rFonts w:ascii="Trebuchet MS" w:hAnsi="Trebuchet MS" w:cs="Arial"/>
          <w:color w:val="000000"/>
          <w:sz w:val="24"/>
          <w:szCs w:val="24"/>
        </w:rPr>
        <w:t xml:space="preserve">. The </w:t>
      </w:r>
      <w:r w:rsidR="004E0E4C">
        <w:rPr>
          <w:rFonts w:ascii="Trebuchet MS" w:hAnsi="Trebuchet MS" w:cs="Arial"/>
          <w:color w:val="000000"/>
          <w:sz w:val="24"/>
          <w:szCs w:val="24"/>
        </w:rPr>
        <w:t>men</w:t>
      </w:r>
      <w:r w:rsidR="00FF7CD4">
        <w:rPr>
          <w:rFonts w:ascii="Trebuchet MS" w:hAnsi="Trebuchet MS" w:cs="Arial"/>
          <w:color w:val="000000"/>
          <w:sz w:val="24"/>
          <w:szCs w:val="24"/>
        </w:rPr>
        <w:t xml:space="preserve"> were able to share roles preserved for them </w:t>
      </w:r>
      <w:r w:rsidR="00D022A6">
        <w:rPr>
          <w:rFonts w:ascii="Trebuchet MS" w:hAnsi="Trebuchet MS" w:cs="Arial"/>
          <w:color w:val="000000"/>
          <w:sz w:val="24"/>
          <w:szCs w:val="24"/>
        </w:rPr>
        <w:t xml:space="preserve">(administration of </w:t>
      </w:r>
      <w:r w:rsidR="00D022A6">
        <w:rPr>
          <w:rFonts w:ascii="Trebuchet MS" w:hAnsi="Trebuchet MS" w:cs="Arial"/>
          <w:color w:val="000000"/>
          <w:sz w:val="24"/>
          <w:szCs w:val="24"/>
        </w:rPr>
        <w:lastRenderedPageBreak/>
        <w:t xml:space="preserve">project affairs) </w:t>
      </w:r>
      <w:r w:rsidR="00FF7CD4">
        <w:rPr>
          <w:rFonts w:ascii="Trebuchet MS" w:hAnsi="Trebuchet MS" w:cs="Arial"/>
          <w:color w:val="000000"/>
          <w:sz w:val="24"/>
          <w:szCs w:val="24"/>
        </w:rPr>
        <w:t>al</w:t>
      </w:r>
      <w:r w:rsidR="007608C0">
        <w:rPr>
          <w:rFonts w:ascii="Trebuchet MS" w:hAnsi="Trebuchet MS" w:cs="Arial"/>
          <w:color w:val="000000"/>
          <w:sz w:val="24"/>
          <w:szCs w:val="24"/>
        </w:rPr>
        <w:t xml:space="preserve">lowing women to engage in decision making concerning the project. </w:t>
      </w:r>
      <w:r w:rsidR="00CE0F19" w:rsidRPr="00C039A3">
        <w:rPr>
          <w:rFonts w:ascii="Trebuchet MS" w:hAnsi="Trebuchet MS" w:cs="Arial"/>
          <w:color w:val="000000"/>
          <w:sz w:val="24"/>
          <w:szCs w:val="24"/>
        </w:rPr>
        <w:t xml:space="preserve">Female committee members reported having been better positioned to </w:t>
      </w:r>
      <w:r w:rsidR="0042395B" w:rsidRPr="00C039A3">
        <w:rPr>
          <w:rFonts w:ascii="Trebuchet MS" w:hAnsi="Trebuchet MS" w:cs="Arial"/>
          <w:color w:val="000000"/>
          <w:sz w:val="24"/>
          <w:szCs w:val="24"/>
        </w:rPr>
        <w:t xml:space="preserve">advocate for </w:t>
      </w:r>
      <w:r w:rsidR="00262CF1">
        <w:rPr>
          <w:rFonts w:ascii="Trebuchet MS" w:hAnsi="Trebuchet MS" w:cs="Arial"/>
          <w:color w:val="000000"/>
          <w:sz w:val="24"/>
          <w:szCs w:val="24"/>
        </w:rPr>
        <w:t>women’s issues within</w:t>
      </w:r>
      <w:r w:rsidR="00CE0F19" w:rsidRPr="00C039A3">
        <w:rPr>
          <w:rFonts w:ascii="Trebuchet MS" w:hAnsi="Trebuchet MS" w:cs="Arial"/>
          <w:color w:val="000000"/>
          <w:sz w:val="24"/>
          <w:szCs w:val="24"/>
        </w:rPr>
        <w:t xml:space="preserve"> the </w:t>
      </w:r>
      <w:r w:rsidR="00262CF1">
        <w:rPr>
          <w:rFonts w:ascii="Trebuchet MS" w:hAnsi="Trebuchet MS" w:cs="Arial"/>
          <w:color w:val="000000"/>
          <w:sz w:val="24"/>
          <w:szCs w:val="24"/>
        </w:rPr>
        <w:t xml:space="preserve">project </w:t>
      </w:r>
      <w:r w:rsidR="0084708D" w:rsidRPr="00C039A3">
        <w:rPr>
          <w:rFonts w:ascii="Trebuchet MS" w:hAnsi="Trebuchet MS" w:cs="Arial"/>
          <w:color w:val="000000"/>
          <w:sz w:val="24"/>
          <w:szCs w:val="24"/>
        </w:rPr>
        <w:t>committees</w:t>
      </w:r>
      <w:r w:rsidR="00262CF1">
        <w:rPr>
          <w:rFonts w:ascii="Trebuchet MS" w:hAnsi="Trebuchet MS" w:cs="Arial"/>
          <w:color w:val="000000"/>
          <w:sz w:val="24"/>
          <w:szCs w:val="24"/>
        </w:rPr>
        <w:t>.</w:t>
      </w:r>
      <w:r w:rsidR="00CE0F19" w:rsidRPr="00C039A3">
        <w:rPr>
          <w:rFonts w:ascii="Trebuchet MS" w:hAnsi="Trebuchet MS" w:cs="Arial"/>
          <w:color w:val="000000"/>
          <w:sz w:val="24"/>
          <w:szCs w:val="24"/>
        </w:rPr>
        <w:t xml:space="preserve"> </w:t>
      </w:r>
    </w:p>
    <w:p w:rsidR="00791F43" w:rsidRPr="00C039A3" w:rsidRDefault="009E0BA3" w:rsidP="00B46A94">
      <w:pPr>
        <w:spacing w:line="360" w:lineRule="auto"/>
        <w:jc w:val="both"/>
        <w:rPr>
          <w:rFonts w:ascii="Trebuchet MS" w:hAnsi="Trebuchet MS" w:cs="Arial"/>
          <w:b/>
          <w:color w:val="000000"/>
          <w:sz w:val="24"/>
          <w:szCs w:val="24"/>
        </w:rPr>
      </w:pPr>
      <w:r w:rsidRPr="00C039A3">
        <w:rPr>
          <w:rFonts w:ascii="Trebuchet MS" w:hAnsi="Trebuchet MS" w:cs="Arial"/>
          <w:b/>
          <w:color w:val="000000"/>
          <w:sz w:val="24"/>
          <w:szCs w:val="24"/>
          <w:lang w:val="en-GB"/>
        </w:rPr>
        <w:t xml:space="preserve">2.3 </w:t>
      </w:r>
      <w:r w:rsidR="002D62FA" w:rsidRPr="00C039A3">
        <w:rPr>
          <w:rFonts w:ascii="Trebuchet MS" w:hAnsi="Trebuchet MS" w:cs="Arial"/>
          <w:b/>
          <w:color w:val="000000"/>
          <w:sz w:val="24"/>
          <w:szCs w:val="24"/>
          <w:lang w:val="en-GB"/>
        </w:rPr>
        <w:t xml:space="preserve">40 </w:t>
      </w:r>
      <w:r w:rsidR="002D62FA" w:rsidRPr="00C039A3">
        <w:rPr>
          <w:rFonts w:ascii="Trebuchet MS" w:hAnsi="Trebuchet MS" w:cs="Arial"/>
          <w:b/>
          <w:color w:val="000000"/>
          <w:sz w:val="24"/>
          <w:szCs w:val="24"/>
        </w:rPr>
        <w:t>villages have identified a</w:t>
      </w:r>
      <w:r w:rsidR="00D022A6">
        <w:rPr>
          <w:rFonts w:ascii="Trebuchet MS" w:hAnsi="Trebuchet MS" w:cs="Arial"/>
          <w:b/>
          <w:color w:val="000000"/>
          <w:sz w:val="24"/>
          <w:szCs w:val="24"/>
        </w:rPr>
        <w:t xml:space="preserve">nd successfully implemented one </w:t>
      </w:r>
      <w:r w:rsidR="00825E63">
        <w:rPr>
          <w:rFonts w:ascii="Trebuchet MS" w:hAnsi="Trebuchet MS" w:cs="Arial"/>
          <w:b/>
          <w:color w:val="000000"/>
          <w:sz w:val="24"/>
          <w:szCs w:val="24"/>
        </w:rPr>
        <w:t>C</w:t>
      </w:r>
      <w:r w:rsidR="002D62FA" w:rsidRPr="00BC7612">
        <w:rPr>
          <w:rFonts w:ascii="Trebuchet MS" w:hAnsi="Trebuchet MS" w:cs="Arial"/>
          <w:b/>
          <w:color w:val="000000"/>
          <w:sz w:val="24"/>
          <w:szCs w:val="24"/>
        </w:rPr>
        <w:t>ash</w:t>
      </w:r>
      <w:r w:rsidR="002D62FA" w:rsidRPr="00C039A3">
        <w:rPr>
          <w:rFonts w:ascii="Trebuchet MS" w:hAnsi="Trebuchet MS" w:cs="Arial"/>
          <w:b/>
          <w:color w:val="000000"/>
          <w:sz w:val="24"/>
          <w:szCs w:val="24"/>
        </w:rPr>
        <w:t xml:space="preserve"> for </w:t>
      </w:r>
      <w:r w:rsidR="00825E63">
        <w:rPr>
          <w:rFonts w:ascii="Trebuchet MS" w:hAnsi="Trebuchet MS" w:cs="Arial"/>
          <w:b/>
          <w:color w:val="000000"/>
          <w:sz w:val="24"/>
          <w:szCs w:val="24"/>
        </w:rPr>
        <w:t>W</w:t>
      </w:r>
      <w:r w:rsidR="002D62FA" w:rsidRPr="00825E63">
        <w:rPr>
          <w:rFonts w:ascii="Trebuchet MS" w:hAnsi="Trebuchet MS" w:cs="Arial"/>
          <w:b/>
          <w:color w:val="000000"/>
          <w:sz w:val="24"/>
          <w:szCs w:val="24"/>
        </w:rPr>
        <w:t>ork</w:t>
      </w:r>
      <w:r w:rsidR="002D62FA" w:rsidRPr="00C039A3">
        <w:rPr>
          <w:rFonts w:ascii="Trebuchet MS" w:hAnsi="Trebuchet MS" w:cs="Arial"/>
          <w:b/>
          <w:color w:val="000000"/>
          <w:sz w:val="24"/>
          <w:szCs w:val="24"/>
        </w:rPr>
        <w:t xml:space="preserve"> project each.</w:t>
      </w:r>
    </w:p>
    <w:p w:rsidR="0084708D" w:rsidRPr="00C039A3" w:rsidRDefault="001E5D21" w:rsidP="0084708D">
      <w:pPr>
        <w:spacing w:line="360" w:lineRule="auto"/>
        <w:jc w:val="both"/>
        <w:rPr>
          <w:rFonts w:ascii="Trebuchet MS" w:hAnsi="Trebuchet MS" w:cs="Arial"/>
          <w:color w:val="000000"/>
          <w:sz w:val="24"/>
          <w:szCs w:val="24"/>
        </w:rPr>
      </w:pPr>
      <w:r>
        <w:rPr>
          <w:rFonts w:ascii="Trebuchet MS" w:hAnsi="Trebuchet MS" w:cs="Arial"/>
          <w:color w:val="000000"/>
          <w:sz w:val="24"/>
          <w:szCs w:val="24"/>
        </w:rPr>
        <w:t xml:space="preserve">Within the 40 target villages, communities completed </w:t>
      </w:r>
      <w:r w:rsidR="0042395B" w:rsidRPr="00C039A3">
        <w:rPr>
          <w:rFonts w:ascii="Trebuchet MS" w:hAnsi="Trebuchet MS" w:cs="Arial"/>
          <w:color w:val="000000"/>
          <w:sz w:val="24"/>
          <w:szCs w:val="24"/>
        </w:rPr>
        <w:t>4</w:t>
      </w:r>
      <w:r w:rsidR="009E0BA3" w:rsidRPr="00C039A3">
        <w:rPr>
          <w:rFonts w:ascii="Trebuchet MS" w:hAnsi="Trebuchet MS" w:cs="Arial"/>
          <w:color w:val="000000"/>
          <w:sz w:val="24"/>
          <w:szCs w:val="24"/>
        </w:rPr>
        <w:t xml:space="preserve">6 </w:t>
      </w:r>
      <w:r>
        <w:rPr>
          <w:rFonts w:ascii="Trebuchet MS" w:hAnsi="Trebuchet MS" w:cs="Arial"/>
          <w:color w:val="000000"/>
          <w:sz w:val="24"/>
          <w:szCs w:val="24"/>
        </w:rPr>
        <w:t>Cash for work</w:t>
      </w:r>
      <w:r w:rsidR="00C67FDC">
        <w:rPr>
          <w:rFonts w:ascii="Trebuchet MS" w:hAnsi="Trebuchet MS" w:cs="Arial"/>
          <w:color w:val="000000"/>
          <w:sz w:val="24"/>
          <w:szCs w:val="24"/>
        </w:rPr>
        <w:t xml:space="preserve"> projects</w:t>
      </w:r>
      <w:r w:rsidR="00564092">
        <w:rPr>
          <w:rFonts w:ascii="Trebuchet MS" w:hAnsi="Trebuchet MS" w:cs="Arial"/>
          <w:color w:val="000000"/>
          <w:sz w:val="24"/>
          <w:szCs w:val="24"/>
        </w:rPr>
        <w:t>, including 170 structures</w:t>
      </w:r>
      <w:r>
        <w:rPr>
          <w:rFonts w:ascii="Trebuchet MS" w:hAnsi="Trebuchet MS" w:cs="Arial"/>
          <w:color w:val="000000"/>
          <w:sz w:val="24"/>
          <w:szCs w:val="24"/>
        </w:rPr>
        <w:t xml:space="preserve"> </w:t>
      </w:r>
      <w:r w:rsidR="0042778F" w:rsidRPr="00C039A3">
        <w:rPr>
          <w:rFonts w:ascii="Trebuchet MS" w:hAnsi="Trebuchet MS" w:cs="Arial"/>
          <w:color w:val="000000"/>
          <w:sz w:val="24"/>
          <w:szCs w:val="24"/>
        </w:rPr>
        <w:t>(</w:t>
      </w:r>
      <w:r w:rsidR="0042778F" w:rsidRPr="001E5D21">
        <w:rPr>
          <w:rFonts w:ascii="Trebuchet MS" w:hAnsi="Trebuchet MS" w:cs="Arial"/>
          <w:i/>
          <w:color w:val="000000"/>
          <w:sz w:val="24"/>
          <w:szCs w:val="24"/>
        </w:rPr>
        <w:t>see Annex II and III</w:t>
      </w:r>
      <w:r w:rsidR="0042778F" w:rsidRPr="00C039A3">
        <w:rPr>
          <w:rFonts w:ascii="Trebuchet MS" w:hAnsi="Trebuchet MS" w:cs="Arial"/>
          <w:color w:val="000000"/>
          <w:sz w:val="24"/>
          <w:szCs w:val="24"/>
        </w:rPr>
        <w:t>)</w:t>
      </w:r>
      <w:r>
        <w:rPr>
          <w:rFonts w:ascii="Trebuchet MS" w:hAnsi="Trebuchet MS" w:cs="Arial"/>
          <w:color w:val="000000"/>
          <w:sz w:val="24"/>
          <w:szCs w:val="24"/>
        </w:rPr>
        <w:t xml:space="preserve">. </w:t>
      </w:r>
      <w:r w:rsidR="00AD2609" w:rsidRPr="006E691E">
        <w:rPr>
          <w:rFonts w:ascii="Trebuchet MS" w:hAnsi="Trebuchet MS" w:cs="Arial"/>
          <w:color w:val="000000"/>
          <w:sz w:val="24"/>
          <w:szCs w:val="24"/>
        </w:rPr>
        <w:t xml:space="preserve">6 of the completed projects were </w:t>
      </w:r>
      <w:r w:rsidR="00B271E7" w:rsidRPr="006E691E">
        <w:rPr>
          <w:rFonts w:ascii="Trebuchet MS" w:hAnsi="Trebuchet MS" w:cs="Arial"/>
          <w:color w:val="000000"/>
          <w:sz w:val="24"/>
          <w:szCs w:val="24"/>
        </w:rPr>
        <w:t xml:space="preserve">the result of a </w:t>
      </w:r>
      <w:r w:rsidR="00AD2609" w:rsidRPr="006E691E">
        <w:rPr>
          <w:rFonts w:ascii="Trebuchet MS" w:hAnsi="Trebuchet MS" w:cs="Arial"/>
          <w:color w:val="000000"/>
          <w:sz w:val="24"/>
          <w:szCs w:val="24"/>
        </w:rPr>
        <w:t>v</w:t>
      </w:r>
      <w:r w:rsidR="00B271E7" w:rsidRPr="006E691E">
        <w:rPr>
          <w:rFonts w:ascii="Trebuchet MS" w:hAnsi="Trebuchet MS" w:cs="Arial"/>
          <w:color w:val="000000"/>
          <w:sz w:val="24"/>
          <w:szCs w:val="24"/>
        </w:rPr>
        <w:t>oluntary community initiative</w:t>
      </w:r>
      <w:r w:rsidR="00D022A6">
        <w:rPr>
          <w:rFonts w:ascii="Trebuchet MS" w:hAnsi="Trebuchet MS" w:cs="Arial"/>
          <w:color w:val="000000"/>
          <w:sz w:val="24"/>
          <w:szCs w:val="24"/>
        </w:rPr>
        <w:t xml:space="preserve"> in some instances partially supported by CARE</w:t>
      </w:r>
      <w:r w:rsidR="00B271E7" w:rsidRPr="006E691E">
        <w:rPr>
          <w:rFonts w:ascii="Trebuchet MS" w:hAnsi="Trebuchet MS" w:cs="Arial"/>
          <w:color w:val="000000"/>
          <w:sz w:val="24"/>
          <w:szCs w:val="24"/>
        </w:rPr>
        <w:t>.</w:t>
      </w:r>
      <w:r w:rsidR="00AD2609">
        <w:rPr>
          <w:rFonts w:ascii="Trebuchet MS" w:hAnsi="Trebuchet MS" w:cs="Arial"/>
          <w:color w:val="000000"/>
          <w:sz w:val="24"/>
          <w:szCs w:val="24"/>
        </w:rPr>
        <w:t xml:space="preserve"> </w:t>
      </w:r>
      <w:r w:rsidR="0084708D" w:rsidRPr="00B271E7">
        <w:rPr>
          <w:rFonts w:ascii="Trebuchet MS" w:hAnsi="Trebuchet MS" w:cs="Arial"/>
          <w:bCs/>
          <w:iCs/>
          <w:color w:val="000000"/>
          <w:sz w:val="24"/>
          <w:szCs w:val="24"/>
        </w:rPr>
        <w:t xml:space="preserve">All projects focused on the </w:t>
      </w:r>
      <w:r w:rsidRPr="00B271E7">
        <w:rPr>
          <w:rFonts w:ascii="Trebuchet MS" w:hAnsi="Trebuchet MS" w:cs="Arial"/>
          <w:bCs/>
          <w:iCs/>
          <w:color w:val="000000"/>
          <w:sz w:val="24"/>
          <w:szCs w:val="24"/>
        </w:rPr>
        <w:t>priorities as identified</w:t>
      </w:r>
      <w:r w:rsidR="00C67FDC" w:rsidRPr="00B271E7">
        <w:rPr>
          <w:rFonts w:ascii="Trebuchet MS" w:hAnsi="Trebuchet MS" w:cs="Arial"/>
          <w:bCs/>
          <w:iCs/>
          <w:color w:val="000000"/>
          <w:sz w:val="24"/>
          <w:szCs w:val="24"/>
        </w:rPr>
        <w:t xml:space="preserve"> </w:t>
      </w:r>
      <w:r w:rsidR="00B271E7" w:rsidRPr="00B271E7">
        <w:rPr>
          <w:rFonts w:ascii="Trebuchet MS" w:hAnsi="Trebuchet MS" w:cs="Arial"/>
          <w:bCs/>
          <w:iCs/>
          <w:color w:val="000000"/>
          <w:sz w:val="24"/>
          <w:szCs w:val="24"/>
        </w:rPr>
        <w:t>through the</w:t>
      </w:r>
      <w:r w:rsidR="00C67FDC" w:rsidRPr="00B271E7">
        <w:rPr>
          <w:rFonts w:ascii="Trebuchet MS" w:hAnsi="Trebuchet MS" w:cs="Arial"/>
          <w:bCs/>
          <w:iCs/>
          <w:color w:val="000000"/>
          <w:sz w:val="24"/>
          <w:szCs w:val="24"/>
        </w:rPr>
        <w:t xml:space="preserve"> </w:t>
      </w:r>
      <w:r w:rsidR="00B271E7" w:rsidRPr="00B271E7">
        <w:rPr>
          <w:rFonts w:ascii="Trebuchet MS" w:hAnsi="Trebuchet MS" w:cs="Arial"/>
          <w:bCs/>
          <w:iCs/>
          <w:color w:val="000000"/>
          <w:sz w:val="24"/>
          <w:szCs w:val="24"/>
        </w:rPr>
        <w:t>PRA ex</w:t>
      </w:r>
      <w:r w:rsidR="00B271E7" w:rsidRPr="00B271E7">
        <w:rPr>
          <w:rFonts w:ascii="Trebuchet MS" w:hAnsi="Trebuchet MS" w:cs="Arial"/>
          <w:bCs/>
          <w:iCs/>
          <w:color w:val="000000"/>
          <w:sz w:val="24"/>
          <w:szCs w:val="24"/>
          <w:u w:val="wave" w:color="FF0000"/>
        </w:rPr>
        <w:t>ercise</w:t>
      </w:r>
      <w:r w:rsidR="00D022A6">
        <w:rPr>
          <w:rFonts w:ascii="Trebuchet MS" w:hAnsi="Trebuchet MS" w:cs="Arial"/>
          <w:bCs/>
          <w:iCs/>
          <w:color w:val="000000"/>
          <w:sz w:val="24"/>
          <w:szCs w:val="24"/>
          <w:u w:val="wave" w:color="FF0000"/>
        </w:rPr>
        <w:t>;</w:t>
      </w:r>
      <w:r w:rsidR="0084708D" w:rsidRPr="00B271E7">
        <w:rPr>
          <w:rFonts w:ascii="Trebuchet MS" w:hAnsi="Trebuchet MS" w:cs="Arial"/>
          <w:bCs/>
          <w:iCs/>
          <w:color w:val="000000"/>
          <w:sz w:val="24"/>
          <w:szCs w:val="24"/>
        </w:rPr>
        <w:t xml:space="preserve"> to improve access to health, water, education or markets in the communities.</w:t>
      </w:r>
      <w:r w:rsidR="0084708D" w:rsidRPr="00C039A3">
        <w:rPr>
          <w:rFonts w:ascii="Trebuchet MS" w:hAnsi="Trebuchet MS" w:cs="Arial"/>
          <w:bCs/>
          <w:iCs/>
          <w:color w:val="000000"/>
          <w:sz w:val="24"/>
          <w:szCs w:val="24"/>
        </w:rPr>
        <w:t xml:space="preserve"> Additionally, the </w:t>
      </w:r>
      <w:r w:rsidR="0084708D" w:rsidRPr="00C039A3">
        <w:rPr>
          <w:rFonts w:ascii="Trebuchet MS" w:hAnsi="Trebuchet MS" w:cs="Arial"/>
          <w:color w:val="000000"/>
          <w:sz w:val="24"/>
          <w:szCs w:val="24"/>
        </w:rPr>
        <w:t xml:space="preserve">Gabion </w:t>
      </w:r>
      <w:r w:rsidR="0084708D" w:rsidRPr="00BC7612">
        <w:rPr>
          <w:rFonts w:ascii="Trebuchet MS" w:hAnsi="Trebuchet MS" w:cs="Arial"/>
          <w:color w:val="000000"/>
          <w:sz w:val="24"/>
          <w:szCs w:val="24"/>
        </w:rPr>
        <w:t>construction</w:t>
      </w:r>
      <w:r w:rsidR="0084708D" w:rsidRPr="00C039A3">
        <w:rPr>
          <w:rFonts w:ascii="Trebuchet MS" w:hAnsi="Trebuchet MS" w:cs="Arial"/>
          <w:color w:val="000000"/>
          <w:sz w:val="24"/>
          <w:szCs w:val="24"/>
        </w:rPr>
        <w:t xml:space="preserve"> facilitated degraded rangeland rehabilitation providing an opportunity to </w:t>
      </w:r>
      <w:r w:rsidR="0084708D" w:rsidRPr="00BC7612">
        <w:rPr>
          <w:rFonts w:ascii="Trebuchet MS" w:hAnsi="Trebuchet MS" w:cs="Arial"/>
          <w:color w:val="000000"/>
          <w:sz w:val="24"/>
          <w:szCs w:val="24"/>
        </w:rPr>
        <w:t>promote</w:t>
      </w:r>
      <w:r w:rsidR="0084708D" w:rsidRPr="00C039A3">
        <w:rPr>
          <w:rFonts w:ascii="Trebuchet MS" w:hAnsi="Trebuchet MS" w:cs="Arial"/>
          <w:color w:val="000000"/>
          <w:sz w:val="24"/>
          <w:szCs w:val="24"/>
        </w:rPr>
        <w:t>, viable pastoralism.</w:t>
      </w:r>
      <w:r w:rsidR="00E95160">
        <w:rPr>
          <w:rFonts w:ascii="Trebuchet MS" w:hAnsi="Trebuchet MS" w:cs="Arial"/>
          <w:color w:val="000000"/>
          <w:sz w:val="24"/>
          <w:szCs w:val="24"/>
        </w:rPr>
        <w:t xml:space="preserve"> </w:t>
      </w:r>
    </w:p>
    <w:p w:rsidR="00791F43" w:rsidRPr="00C039A3" w:rsidRDefault="009E0BA3" w:rsidP="00B46A94">
      <w:pPr>
        <w:spacing w:line="360" w:lineRule="auto"/>
        <w:jc w:val="both"/>
        <w:rPr>
          <w:rFonts w:ascii="Trebuchet MS" w:hAnsi="Trebuchet MS" w:cs="Arial"/>
          <w:b/>
          <w:color w:val="000000"/>
          <w:sz w:val="24"/>
          <w:szCs w:val="24"/>
        </w:rPr>
      </w:pPr>
      <w:r w:rsidRPr="00C039A3">
        <w:rPr>
          <w:rFonts w:ascii="Trebuchet MS" w:hAnsi="Trebuchet MS" w:cs="Arial"/>
          <w:b/>
          <w:color w:val="000000"/>
          <w:sz w:val="24"/>
          <w:szCs w:val="24"/>
          <w:lang w:val="en-GB"/>
        </w:rPr>
        <w:t xml:space="preserve">2.4 </w:t>
      </w:r>
      <w:r w:rsidR="002D62FA" w:rsidRPr="00C039A3">
        <w:rPr>
          <w:rFonts w:ascii="Trebuchet MS" w:hAnsi="Trebuchet MS" w:cs="Arial"/>
          <w:b/>
          <w:color w:val="000000"/>
          <w:sz w:val="24"/>
          <w:szCs w:val="24"/>
          <w:lang w:val="en-GB"/>
        </w:rPr>
        <w:t>40 community infras</w:t>
      </w:r>
      <w:r w:rsidR="00825E63">
        <w:rPr>
          <w:rFonts w:ascii="Trebuchet MS" w:hAnsi="Trebuchet MS" w:cs="Arial"/>
          <w:b/>
          <w:color w:val="000000"/>
          <w:sz w:val="24"/>
          <w:szCs w:val="24"/>
          <w:lang w:val="en-GB"/>
        </w:rPr>
        <w:t>tructures realized through the Cash for W</w:t>
      </w:r>
      <w:r w:rsidR="002D62FA" w:rsidRPr="00C039A3">
        <w:rPr>
          <w:rFonts w:ascii="Trebuchet MS" w:hAnsi="Trebuchet MS" w:cs="Arial"/>
          <w:b/>
          <w:color w:val="000000"/>
          <w:sz w:val="24"/>
          <w:szCs w:val="24"/>
          <w:lang w:val="en-GB"/>
        </w:rPr>
        <w:t xml:space="preserve">ork program </w:t>
      </w:r>
      <w:r w:rsidR="002D62FA" w:rsidRPr="00B271E7">
        <w:rPr>
          <w:rFonts w:ascii="Trebuchet MS" w:hAnsi="Trebuchet MS" w:cs="Arial"/>
          <w:b/>
          <w:color w:val="000000"/>
          <w:sz w:val="24"/>
          <w:szCs w:val="24"/>
          <w:lang w:val="en-GB"/>
        </w:rPr>
        <w:t>are managed</w:t>
      </w:r>
      <w:r w:rsidR="002D62FA" w:rsidRPr="00C039A3">
        <w:rPr>
          <w:rFonts w:ascii="Trebuchet MS" w:hAnsi="Trebuchet MS" w:cs="Arial"/>
          <w:b/>
          <w:color w:val="000000"/>
          <w:sz w:val="24"/>
          <w:szCs w:val="24"/>
          <w:lang w:val="en-GB"/>
        </w:rPr>
        <w:t xml:space="preserve"> and maintained by the community</w:t>
      </w:r>
      <w:r w:rsidR="0042395B" w:rsidRPr="00C039A3">
        <w:rPr>
          <w:rFonts w:ascii="Trebuchet MS" w:hAnsi="Trebuchet MS" w:cs="Arial"/>
          <w:b/>
          <w:color w:val="000000"/>
          <w:sz w:val="24"/>
          <w:szCs w:val="24"/>
          <w:lang w:val="en-GB"/>
        </w:rPr>
        <w:t>.</w:t>
      </w:r>
    </w:p>
    <w:p w:rsidR="004D7940" w:rsidRPr="00C039A3" w:rsidRDefault="00131A59"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 xml:space="preserve">All </w:t>
      </w:r>
      <w:r w:rsidR="00D022A6">
        <w:rPr>
          <w:rFonts w:ascii="Trebuchet MS" w:hAnsi="Trebuchet MS" w:cs="Arial"/>
          <w:color w:val="000000"/>
          <w:sz w:val="24"/>
          <w:szCs w:val="24"/>
          <w:lang w:val="en-GB"/>
        </w:rPr>
        <w:t xml:space="preserve">(46) </w:t>
      </w:r>
      <w:r w:rsidRPr="00C039A3">
        <w:rPr>
          <w:rFonts w:ascii="Trebuchet MS" w:hAnsi="Trebuchet MS" w:cs="Arial"/>
          <w:color w:val="000000"/>
          <w:sz w:val="24"/>
          <w:szCs w:val="24"/>
          <w:lang w:val="en-GB"/>
        </w:rPr>
        <w:t>cash for work project</w:t>
      </w:r>
      <w:r w:rsidR="0084708D" w:rsidRPr="00C039A3">
        <w:rPr>
          <w:rFonts w:ascii="Trebuchet MS" w:hAnsi="Trebuchet MS" w:cs="Arial"/>
          <w:color w:val="000000"/>
          <w:sz w:val="24"/>
          <w:szCs w:val="24"/>
          <w:lang w:val="en-GB"/>
        </w:rPr>
        <w:t>s</w:t>
      </w:r>
      <w:r w:rsidRPr="00C039A3">
        <w:rPr>
          <w:rFonts w:ascii="Trebuchet MS" w:hAnsi="Trebuchet MS" w:cs="Arial"/>
          <w:color w:val="000000"/>
          <w:sz w:val="24"/>
          <w:szCs w:val="24"/>
          <w:lang w:val="en-GB"/>
        </w:rPr>
        <w:t xml:space="preserve"> ob</w:t>
      </w:r>
      <w:r w:rsidR="0084708D" w:rsidRPr="00C039A3">
        <w:rPr>
          <w:rFonts w:ascii="Trebuchet MS" w:hAnsi="Trebuchet MS" w:cs="Arial"/>
          <w:color w:val="000000"/>
          <w:sz w:val="24"/>
          <w:szCs w:val="24"/>
          <w:lang w:val="en-GB"/>
        </w:rPr>
        <w:t xml:space="preserve">served were under </w:t>
      </w:r>
      <w:r w:rsidR="0084708D" w:rsidRPr="00BC7612">
        <w:rPr>
          <w:rFonts w:ascii="Trebuchet MS" w:hAnsi="Trebuchet MS" w:cs="Arial"/>
          <w:color w:val="000000"/>
          <w:sz w:val="24"/>
          <w:szCs w:val="24"/>
          <w:lang w:val="en-GB"/>
        </w:rPr>
        <w:t>management</w:t>
      </w:r>
      <w:r w:rsidR="0084708D" w:rsidRPr="00C039A3">
        <w:rPr>
          <w:rFonts w:ascii="Trebuchet MS" w:hAnsi="Trebuchet MS" w:cs="Arial"/>
          <w:color w:val="000000"/>
          <w:sz w:val="24"/>
          <w:szCs w:val="24"/>
          <w:lang w:val="en-GB"/>
        </w:rPr>
        <w:t xml:space="preserve"> of </w:t>
      </w:r>
      <w:r w:rsidRPr="00C039A3">
        <w:rPr>
          <w:rFonts w:ascii="Trebuchet MS" w:hAnsi="Trebuchet MS" w:cs="Arial"/>
          <w:color w:val="000000"/>
          <w:sz w:val="24"/>
          <w:szCs w:val="24"/>
          <w:lang w:val="en-GB"/>
        </w:rPr>
        <w:t>a member of the villa</w:t>
      </w:r>
      <w:r w:rsidR="00345FFE" w:rsidRPr="00C039A3">
        <w:rPr>
          <w:rFonts w:ascii="Trebuchet MS" w:hAnsi="Trebuchet MS" w:cs="Arial"/>
          <w:color w:val="000000"/>
          <w:sz w:val="24"/>
          <w:szCs w:val="24"/>
          <w:lang w:val="en-GB"/>
        </w:rPr>
        <w:t xml:space="preserve">ge committee. For each </w:t>
      </w:r>
      <w:r w:rsidR="00E95160" w:rsidRPr="00C039A3">
        <w:rPr>
          <w:rFonts w:ascii="Trebuchet MS" w:hAnsi="Trebuchet MS" w:cs="Arial"/>
          <w:color w:val="000000"/>
          <w:sz w:val="24"/>
          <w:szCs w:val="24"/>
          <w:lang w:val="en-GB"/>
        </w:rPr>
        <w:t xml:space="preserve">project </w:t>
      </w:r>
      <w:r w:rsidR="00E95160">
        <w:rPr>
          <w:rFonts w:ascii="Trebuchet MS" w:hAnsi="Trebuchet MS" w:cs="Arial"/>
          <w:color w:val="000000"/>
          <w:sz w:val="24"/>
          <w:szCs w:val="24"/>
          <w:lang w:val="en-GB"/>
        </w:rPr>
        <w:t xml:space="preserve">visited, </w:t>
      </w:r>
      <w:r w:rsidR="001E5D21">
        <w:rPr>
          <w:rFonts w:ascii="Trebuchet MS" w:hAnsi="Trebuchet MS" w:cs="Arial"/>
          <w:color w:val="000000"/>
          <w:sz w:val="24"/>
          <w:szCs w:val="24"/>
          <w:lang w:val="en-GB"/>
        </w:rPr>
        <w:t xml:space="preserve">the committee members had drawn </w:t>
      </w:r>
      <w:r w:rsidR="00345FFE" w:rsidRPr="00C039A3">
        <w:rPr>
          <w:rFonts w:ascii="Trebuchet MS" w:hAnsi="Trebuchet MS" w:cs="Arial"/>
          <w:color w:val="000000"/>
          <w:sz w:val="24"/>
          <w:szCs w:val="24"/>
          <w:lang w:val="en-GB"/>
        </w:rPr>
        <w:t xml:space="preserve">a schedule </w:t>
      </w:r>
      <w:r w:rsidR="00D853F2" w:rsidRPr="00355367">
        <w:rPr>
          <w:rFonts w:ascii="Trebuchet MS" w:hAnsi="Trebuchet MS" w:cs="Arial"/>
          <w:color w:val="000000"/>
          <w:sz w:val="24"/>
          <w:szCs w:val="24"/>
          <w:lang w:val="en-GB"/>
        </w:rPr>
        <w:t>for</w:t>
      </w:r>
      <w:r w:rsidR="00345FFE" w:rsidRPr="00C039A3">
        <w:rPr>
          <w:rFonts w:ascii="Trebuchet MS" w:hAnsi="Trebuchet MS" w:cs="Arial"/>
          <w:color w:val="000000"/>
          <w:sz w:val="24"/>
          <w:szCs w:val="24"/>
          <w:lang w:val="en-GB"/>
        </w:rPr>
        <w:t xml:space="preserve"> maintenance</w:t>
      </w:r>
      <w:r w:rsidR="00D12522">
        <w:rPr>
          <w:rFonts w:ascii="Trebuchet MS" w:hAnsi="Trebuchet MS" w:cs="Arial"/>
          <w:color w:val="000000"/>
          <w:sz w:val="24"/>
          <w:szCs w:val="24"/>
          <w:lang w:val="en-GB"/>
        </w:rPr>
        <w:t>,</w:t>
      </w:r>
      <w:r w:rsidR="00345FFE" w:rsidRPr="00C039A3">
        <w:rPr>
          <w:rFonts w:ascii="Trebuchet MS" w:hAnsi="Trebuchet MS" w:cs="Arial"/>
          <w:color w:val="000000"/>
          <w:sz w:val="24"/>
          <w:szCs w:val="24"/>
          <w:lang w:val="en-GB"/>
        </w:rPr>
        <w:t xml:space="preserve"> clarifying the </w:t>
      </w:r>
      <w:r w:rsidR="00345FFE" w:rsidRPr="00BC7612">
        <w:rPr>
          <w:rFonts w:ascii="Trebuchet MS" w:hAnsi="Trebuchet MS" w:cs="Arial"/>
          <w:color w:val="000000"/>
          <w:sz w:val="24"/>
          <w:szCs w:val="24"/>
          <w:lang w:val="en-GB"/>
        </w:rPr>
        <w:t>duration</w:t>
      </w:r>
      <w:r w:rsidR="00345FFE" w:rsidRPr="00C039A3">
        <w:rPr>
          <w:rFonts w:ascii="Trebuchet MS" w:hAnsi="Trebuchet MS" w:cs="Arial"/>
          <w:color w:val="000000"/>
          <w:sz w:val="24"/>
          <w:szCs w:val="24"/>
          <w:lang w:val="en-GB"/>
        </w:rPr>
        <w:t xml:space="preserve"> and the requirements for maintenance. Di</w:t>
      </w:r>
      <w:r w:rsidRPr="00C039A3">
        <w:rPr>
          <w:rFonts w:ascii="Trebuchet MS" w:hAnsi="Trebuchet MS" w:cs="Arial"/>
          <w:color w:val="000000"/>
          <w:sz w:val="24"/>
          <w:szCs w:val="24"/>
          <w:lang w:val="en-GB"/>
        </w:rPr>
        <w:t xml:space="preserve">scussions with each of the committees and project beneficiaries showed a </w:t>
      </w:r>
      <w:r w:rsidR="00474030">
        <w:rPr>
          <w:rFonts w:ascii="Trebuchet MS" w:hAnsi="Trebuchet MS" w:cs="Arial"/>
          <w:color w:val="000000"/>
          <w:sz w:val="24"/>
          <w:szCs w:val="24"/>
          <w:lang w:val="en-GB"/>
        </w:rPr>
        <w:t xml:space="preserve">voluntary </w:t>
      </w:r>
      <w:r w:rsidRPr="00C039A3">
        <w:rPr>
          <w:rFonts w:ascii="Trebuchet MS" w:hAnsi="Trebuchet MS" w:cs="Arial"/>
          <w:color w:val="000000"/>
          <w:sz w:val="24"/>
          <w:szCs w:val="24"/>
          <w:lang w:val="en-GB"/>
        </w:rPr>
        <w:t xml:space="preserve">commitment to maintaining the structures as they </w:t>
      </w:r>
      <w:r w:rsidRPr="00BC7612">
        <w:rPr>
          <w:rFonts w:ascii="Trebuchet MS" w:hAnsi="Trebuchet MS" w:cs="Arial"/>
          <w:color w:val="000000"/>
          <w:sz w:val="24"/>
          <w:szCs w:val="24"/>
          <w:lang w:val="en-GB"/>
        </w:rPr>
        <w:t>meet</w:t>
      </w:r>
      <w:r w:rsidRPr="00C039A3">
        <w:rPr>
          <w:rFonts w:ascii="Trebuchet MS" w:hAnsi="Trebuchet MS" w:cs="Arial"/>
          <w:color w:val="000000"/>
          <w:sz w:val="24"/>
          <w:szCs w:val="24"/>
          <w:lang w:val="en-GB"/>
        </w:rPr>
        <w:t xml:space="preserve"> </w:t>
      </w:r>
      <w:r w:rsidRPr="00BC7612">
        <w:rPr>
          <w:rFonts w:ascii="Trebuchet MS" w:hAnsi="Trebuchet MS" w:cs="Arial"/>
          <w:color w:val="000000"/>
          <w:sz w:val="24"/>
          <w:szCs w:val="24"/>
          <w:lang w:val="en-GB"/>
        </w:rPr>
        <w:t>vital</w:t>
      </w:r>
      <w:r w:rsidRPr="00C039A3">
        <w:rPr>
          <w:rFonts w:ascii="Trebuchet MS" w:hAnsi="Trebuchet MS" w:cs="Arial"/>
          <w:color w:val="000000"/>
          <w:sz w:val="24"/>
          <w:szCs w:val="24"/>
          <w:lang w:val="en-GB"/>
        </w:rPr>
        <w:t xml:space="preserve"> needs in the community. </w:t>
      </w:r>
      <w:r w:rsidR="004D7940" w:rsidRPr="00C039A3">
        <w:rPr>
          <w:rFonts w:ascii="Trebuchet MS" w:hAnsi="Trebuchet MS" w:cs="Arial"/>
          <w:color w:val="000000"/>
          <w:sz w:val="24"/>
          <w:szCs w:val="24"/>
          <w:lang w:val="en-GB"/>
        </w:rPr>
        <w:t xml:space="preserve">The use of the participatory rural appraisal methodology and </w:t>
      </w:r>
      <w:r w:rsidR="004D7940" w:rsidRPr="001E5D21">
        <w:rPr>
          <w:rFonts w:ascii="Trebuchet MS" w:hAnsi="Trebuchet MS" w:cs="Arial"/>
          <w:color w:val="000000"/>
          <w:sz w:val="24"/>
          <w:szCs w:val="24"/>
          <w:lang w:val="en-GB"/>
        </w:rPr>
        <w:t>flexibility</w:t>
      </w:r>
      <w:r w:rsidR="004D7940" w:rsidRPr="00C039A3">
        <w:rPr>
          <w:rFonts w:ascii="Trebuchet MS" w:hAnsi="Trebuchet MS" w:cs="Arial"/>
          <w:color w:val="000000"/>
          <w:sz w:val="24"/>
          <w:szCs w:val="24"/>
          <w:lang w:val="en-GB"/>
        </w:rPr>
        <w:t xml:space="preserve"> in the choice of Cash for Work structures built into the project design</w:t>
      </w:r>
      <w:r w:rsidR="00D853F2">
        <w:rPr>
          <w:rFonts w:ascii="Trebuchet MS" w:hAnsi="Trebuchet MS" w:cs="Arial"/>
          <w:color w:val="000000"/>
          <w:sz w:val="24"/>
          <w:szCs w:val="24"/>
          <w:lang w:val="en-GB"/>
        </w:rPr>
        <w:t>,</w:t>
      </w:r>
      <w:r w:rsidR="004D7940" w:rsidRPr="00C039A3">
        <w:rPr>
          <w:rFonts w:ascii="Trebuchet MS" w:hAnsi="Trebuchet MS" w:cs="Arial"/>
          <w:color w:val="000000"/>
          <w:sz w:val="24"/>
          <w:szCs w:val="24"/>
          <w:lang w:val="en-GB"/>
        </w:rPr>
        <w:t xml:space="preserve"> has significantly increased community participation, </w:t>
      </w:r>
      <w:r w:rsidR="004D7940" w:rsidRPr="00BC7612">
        <w:rPr>
          <w:rFonts w:ascii="Trebuchet MS" w:hAnsi="Trebuchet MS" w:cs="Arial"/>
          <w:color w:val="000000"/>
          <w:sz w:val="24"/>
          <w:szCs w:val="24"/>
          <w:lang w:val="en-GB"/>
        </w:rPr>
        <w:t>satisfaction</w:t>
      </w:r>
      <w:r w:rsidR="004D7940" w:rsidRPr="00C039A3">
        <w:rPr>
          <w:rFonts w:ascii="Trebuchet MS" w:hAnsi="Trebuchet MS" w:cs="Arial"/>
          <w:color w:val="000000"/>
          <w:sz w:val="24"/>
          <w:szCs w:val="24"/>
          <w:lang w:val="en-GB"/>
        </w:rPr>
        <w:t xml:space="preserve"> and ownership of the project outputs</w:t>
      </w:r>
      <w:r w:rsidR="00345FFE" w:rsidRPr="00C039A3">
        <w:rPr>
          <w:rFonts w:ascii="Trebuchet MS" w:hAnsi="Trebuchet MS" w:cs="Arial"/>
          <w:color w:val="000000"/>
          <w:sz w:val="24"/>
          <w:szCs w:val="24"/>
          <w:lang w:val="en-GB"/>
        </w:rPr>
        <w:t>.</w:t>
      </w:r>
    </w:p>
    <w:p w:rsidR="002D62FA" w:rsidRPr="00C039A3" w:rsidRDefault="002D62FA" w:rsidP="00B46A94">
      <w:pPr>
        <w:spacing w:line="360" w:lineRule="auto"/>
        <w:jc w:val="both"/>
        <w:rPr>
          <w:rFonts w:ascii="Trebuchet MS" w:hAnsi="Trebuchet MS" w:cs="Arial"/>
          <w:b/>
          <w:color w:val="000000"/>
          <w:sz w:val="24"/>
          <w:szCs w:val="24"/>
        </w:rPr>
      </w:pPr>
      <w:r w:rsidRPr="00C039A3">
        <w:rPr>
          <w:rFonts w:ascii="Trebuchet MS" w:hAnsi="Trebuchet MS" w:cs="Arial"/>
          <w:b/>
          <w:color w:val="000000"/>
          <w:sz w:val="24"/>
          <w:szCs w:val="24"/>
        </w:rPr>
        <w:t xml:space="preserve">Result 3: </w:t>
      </w:r>
      <w:r w:rsidRPr="00C039A3">
        <w:rPr>
          <w:rFonts w:ascii="Trebuchet MS" w:hAnsi="Trebuchet MS" w:cs="Arial"/>
          <w:b/>
          <w:color w:val="000000"/>
          <w:sz w:val="24"/>
          <w:szCs w:val="24"/>
        </w:rPr>
        <w:tab/>
        <w:t xml:space="preserve">Improved </w:t>
      </w:r>
      <w:r w:rsidR="00474030">
        <w:rPr>
          <w:rFonts w:ascii="Trebuchet MS" w:hAnsi="Trebuchet MS" w:cs="Arial"/>
          <w:b/>
          <w:color w:val="000000"/>
          <w:sz w:val="24"/>
          <w:szCs w:val="24"/>
        </w:rPr>
        <w:t xml:space="preserve">social and </w:t>
      </w:r>
      <w:r w:rsidR="00474030" w:rsidRPr="00BC7612">
        <w:rPr>
          <w:rFonts w:ascii="Trebuchet MS" w:hAnsi="Trebuchet MS" w:cs="Arial"/>
          <w:b/>
          <w:color w:val="000000"/>
          <w:sz w:val="24"/>
          <w:szCs w:val="24"/>
        </w:rPr>
        <w:t>economic</w:t>
      </w:r>
      <w:r w:rsidR="00474030">
        <w:rPr>
          <w:rFonts w:ascii="Trebuchet MS" w:hAnsi="Trebuchet MS" w:cs="Arial"/>
          <w:b/>
          <w:color w:val="000000"/>
          <w:sz w:val="24"/>
          <w:szCs w:val="24"/>
        </w:rPr>
        <w:t xml:space="preserve"> </w:t>
      </w:r>
      <w:r w:rsidR="00474030" w:rsidRPr="00BC7612">
        <w:rPr>
          <w:rFonts w:ascii="Trebuchet MS" w:hAnsi="Trebuchet MS" w:cs="Arial"/>
          <w:b/>
          <w:color w:val="000000"/>
          <w:sz w:val="24"/>
          <w:szCs w:val="24"/>
        </w:rPr>
        <w:t>position</w:t>
      </w:r>
      <w:r w:rsidR="00474030">
        <w:rPr>
          <w:rFonts w:ascii="Trebuchet MS" w:hAnsi="Trebuchet MS" w:cs="Arial"/>
          <w:b/>
          <w:color w:val="000000"/>
          <w:sz w:val="24"/>
          <w:szCs w:val="24"/>
        </w:rPr>
        <w:t xml:space="preserve"> 2</w:t>
      </w:r>
      <w:r w:rsidR="00543AA5">
        <w:rPr>
          <w:rFonts w:ascii="Trebuchet MS" w:hAnsi="Trebuchet MS" w:cs="Arial"/>
          <w:b/>
          <w:color w:val="000000"/>
          <w:sz w:val="24"/>
          <w:szCs w:val="24"/>
        </w:rPr>
        <w:t>,</w:t>
      </w:r>
      <w:r w:rsidR="00474030">
        <w:rPr>
          <w:rFonts w:ascii="Trebuchet MS" w:hAnsi="Trebuchet MS" w:cs="Arial"/>
          <w:b/>
          <w:color w:val="000000"/>
          <w:sz w:val="24"/>
          <w:szCs w:val="24"/>
        </w:rPr>
        <w:t xml:space="preserve">300 </w:t>
      </w:r>
      <w:r w:rsidRPr="00C039A3">
        <w:rPr>
          <w:rFonts w:ascii="Trebuchet MS" w:hAnsi="Trebuchet MS" w:cs="Arial"/>
          <w:b/>
          <w:color w:val="000000"/>
          <w:sz w:val="24"/>
          <w:szCs w:val="24"/>
        </w:rPr>
        <w:t>vulnerable households by the end of the project</w:t>
      </w:r>
    </w:p>
    <w:p w:rsidR="002D62FA" w:rsidRPr="00C039A3" w:rsidRDefault="002D62FA" w:rsidP="00B46A94">
      <w:pPr>
        <w:spacing w:line="360" w:lineRule="auto"/>
        <w:jc w:val="both"/>
        <w:rPr>
          <w:rFonts w:ascii="Trebuchet MS" w:hAnsi="Trebuchet MS" w:cs="Arial"/>
          <w:color w:val="000000"/>
          <w:spacing w:val="-2"/>
          <w:sz w:val="24"/>
          <w:szCs w:val="24"/>
          <w:u w:val="single"/>
        </w:rPr>
      </w:pPr>
      <w:r w:rsidRPr="00C039A3">
        <w:rPr>
          <w:rFonts w:ascii="Trebuchet MS" w:hAnsi="Trebuchet MS" w:cs="Arial"/>
          <w:color w:val="000000"/>
          <w:spacing w:val="-2"/>
          <w:sz w:val="24"/>
          <w:szCs w:val="24"/>
          <w:u w:val="single"/>
        </w:rPr>
        <w:t>Indicators:</w:t>
      </w:r>
    </w:p>
    <w:p w:rsidR="002D62FA" w:rsidRPr="00C039A3" w:rsidRDefault="009E0BA3" w:rsidP="00B46A94">
      <w:pPr>
        <w:spacing w:line="360" w:lineRule="auto"/>
        <w:jc w:val="both"/>
        <w:rPr>
          <w:rFonts w:ascii="Trebuchet MS" w:hAnsi="Trebuchet MS" w:cs="Arial"/>
          <w:b/>
          <w:color w:val="000000"/>
          <w:sz w:val="24"/>
          <w:szCs w:val="24"/>
        </w:rPr>
      </w:pPr>
      <w:r w:rsidRPr="00C039A3">
        <w:rPr>
          <w:rFonts w:ascii="Trebuchet MS" w:hAnsi="Trebuchet MS" w:cs="Arial"/>
          <w:b/>
          <w:color w:val="000000"/>
          <w:sz w:val="24"/>
          <w:szCs w:val="24"/>
        </w:rPr>
        <w:t xml:space="preserve">3.1 </w:t>
      </w:r>
      <w:r w:rsidR="00474030">
        <w:rPr>
          <w:rFonts w:ascii="Trebuchet MS" w:hAnsi="Trebuchet MS" w:cs="Arial"/>
          <w:b/>
          <w:color w:val="000000"/>
          <w:sz w:val="24"/>
          <w:szCs w:val="24"/>
        </w:rPr>
        <w:t>2</w:t>
      </w:r>
      <w:r w:rsidR="00543AA5">
        <w:rPr>
          <w:rFonts w:ascii="Trebuchet MS" w:hAnsi="Trebuchet MS" w:cs="Arial"/>
          <w:b/>
          <w:color w:val="000000"/>
          <w:sz w:val="24"/>
          <w:szCs w:val="24"/>
        </w:rPr>
        <w:t>,</w:t>
      </w:r>
      <w:r w:rsidR="00474030">
        <w:rPr>
          <w:rFonts w:ascii="Trebuchet MS" w:hAnsi="Trebuchet MS" w:cs="Arial"/>
          <w:b/>
          <w:color w:val="000000"/>
          <w:sz w:val="24"/>
          <w:szCs w:val="24"/>
        </w:rPr>
        <w:t xml:space="preserve">300 </w:t>
      </w:r>
      <w:r w:rsidR="002D62FA" w:rsidRPr="00C039A3">
        <w:rPr>
          <w:rFonts w:ascii="Trebuchet MS" w:hAnsi="Trebuchet MS" w:cs="Arial"/>
          <w:b/>
          <w:color w:val="000000"/>
          <w:sz w:val="24"/>
          <w:szCs w:val="24"/>
        </w:rPr>
        <w:t xml:space="preserve">HH access to financial services </w:t>
      </w:r>
      <w:r w:rsidR="002D62FA" w:rsidRPr="001E5D21">
        <w:rPr>
          <w:rFonts w:ascii="Trebuchet MS" w:hAnsi="Trebuchet MS" w:cs="Arial"/>
          <w:b/>
          <w:color w:val="000000"/>
          <w:sz w:val="24"/>
          <w:szCs w:val="24"/>
        </w:rPr>
        <w:t>th</w:t>
      </w:r>
      <w:r w:rsidR="001E5D21" w:rsidRPr="001E5D21">
        <w:rPr>
          <w:rFonts w:ascii="Trebuchet MS" w:hAnsi="Trebuchet MS" w:cs="Arial"/>
          <w:b/>
          <w:color w:val="000000"/>
          <w:sz w:val="24"/>
          <w:szCs w:val="24"/>
        </w:rPr>
        <w:t>r</w:t>
      </w:r>
      <w:r w:rsidR="002D62FA" w:rsidRPr="001E5D21">
        <w:rPr>
          <w:rFonts w:ascii="Trebuchet MS" w:hAnsi="Trebuchet MS" w:cs="Arial"/>
          <w:b/>
          <w:color w:val="000000"/>
          <w:sz w:val="24"/>
          <w:szCs w:val="24"/>
        </w:rPr>
        <w:t>ough</w:t>
      </w:r>
      <w:r w:rsidR="002D62FA" w:rsidRPr="00C039A3">
        <w:rPr>
          <w:rFonts w:ascii="Trebuchet MS" w:hAnsi="Trebuchet MS" w:cs="Arial"/>
          <w:b/>
          <w:color w:val="000000"/>
          <w:sz w:val="24"/>
          <w:szCs w:val="24"/>
        </w:rPr>
        <w:t xml:space="preserve"> participation in </w:t>
      </w:r>
      <w:r w:rsidR="002D62FA" w:rsidRPr="001E5D21">
        <w:rPr>
          <w:rFonts w:ascii="Trebuchet MS" w:hAnsi="Trebuchet MS" w:cs="Arial"/>
          <w:b/>
          <w:color w:val="000000"/>
          <w:sz w:val="24"/>
          <w:szCs w:val="24"/>
        </w:rPr>
        <w:t>VSLAs</w:t>
      </w:r>
      <w:r w:rsidR="002D62FA" w:rsidRPr="00C039A3">
        <w:rPr>
          <w:rFonts w:ascii="Trebuchet MS" w:hAnsi="Trebuchet MS" w:cs="Arial"/>
          <w:b/>
          <w:color w:val="000000"/>
          <w:sz w:val="24"/>
          <w:szCs w:val="24"/>
        </w:rPr>
        <w:t>.</w:t>
      </w:r>
    </w:p>
    <w:p w:rsidR="000E4E8D" w:rsidRPr="00C039A3" w:rsidRDefault="0084708D" w:rsidP="00B46A94">
      <w:pPr>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lastRenderedPageBreak/>
        <w:t>By the</w:t>
      </w:r>
      <w:r w:rsidR="00522C6A" w:rsidRPr="00C039A3">
        <w:rPr>
          <w:rFonts w:ascii="Trebuchet MS" w:hAnsi="Trebuchet MS" w:cs="Arial"/>
          <w:color w:val="000000"/>
          <w:sz w:val="24"/>
          <w:szCs w:val="24"/>
        </w:rPr>
        <w:t xml:space="preserve"> end of the project, </w:t>
      </w:r>
      <w:r w:rsidR="001E5D21">
        <w:rPr>
          <w:rFonts w:ascii="Trebuchet MS" w:hAnsi="Trebuchet MS" w:cs="Arial"/>
          <w:color w:val="000000"/>
          <w:sz w:val="24"/>
          <w:szCs w:val="24"/>
        </w:rPr>
        <w:t xml:space="preserve">communities had formed </w:t>
      </w:r>
      <w:r w:rsidR="00522C6A" w:rsidRPr="00C039A3">
        <w:rPr>
          <w:rFonts w:ascii="Trebuchet MS" w:hAnsi="Trebuchet MS" w:cs="Arial"/>
          <w:color w:val="000000"/>
          <w:sz w:val="24"/>
          <w:szCs w:val="24"/>
        </w:rPr>
        <w:t xml:space="preserve">158 </w:t>
      </w:r>
      <w:r w:rsidR="00522C6A" w:rsidRPr="001E5D21">
        <w:rPr>
          <w:rFonts w:ascii="Trebuchet MS" w:hAnsi="Trebuchet MS" w:cs="Arial"/>
          <w:color w:val="000000"/>
          <w:sz w:val="24"/>
          <w:szCs w:val="24"/>
        </w:rPr>
        <w:t>VSLAs</w:t>
      </w:r>
      <w:r w:rsidR="00522C6A" w:rsidRPr="00C039A3">
        <w:rPr>
          <w:rFonts w:ascii="Trebuchet MS" w:hAnsi="Trebuchet MS" w:cs="Arial"/>
          <w:color w:val="000000"/>
          <w:sz w:val="24"/>
          <w:szCs w:val="24"/>
        </w:rPr>
        <w:t xml:space="preserve"> with a total </w:t>
      </w:r>
      <w:r w:rsidR="00357AD3">
        <w:rPr>
          <w:rFonts w:ascii="Trebuchet MS" w:hAnsi="Trebuchet MS" w:cs="Arial"/>
          <w:color w:val="000000"/>
          <w:sz w:val="24"/>
          <w:szCs w:val="24"/>
        </w:rPr>
        <w:t xml:space="preserve">of </w:t>
      </w:r>
      <w:r w:rsidR="00476C79" w:rsidRPr="00C039A3">
        <w:rPr>
          <w:rFonts w:ascii="Trebuchet MS" w:hAnsi="Trebuchet MS" w:cs="Arial"/>
          <w:color w:val="000000"/>
          <w:sz w:val="24"/>
          <w:szCs w:val="24"/>
        </w:rPr>
        <w:t>3092 members</w:t>
      </w:r>
      <w:r w:rsidR="00474030">
        <w:rPr>
          <w:rFonts w:ascii="Trebuchet MS" w:hAnsi="Trebuchet MS" w:cs="Arial"/>
          <w:color w:val="000000"/>
          <w:sz w:val="24"/>
          <w:szCs w:val="24"/>
        </w:rPr>
        <w:t xml:space="preserve"> (</w:t>
      </w:r>
      <w:r w:rsidR="001E5D21" w:rsidRPr="001E5D21">
        <w:rPr>
          <w:rFonts w:ascii="Trebuchet MS" w:hAnsi="Trebuchet MS" w:cs="Arial"/>
          <w:i/>
          <w:color w:val="000000"/>
          <w:sz w:val="24"/>
          <w:szCs w:val="24"/>
        </w:rPr>
        <w:t xml:space="preserve">Ref </w:t>
      </w:r>
      <w:r w:rsidR="00474030" w:rsidRPr="001E5D21">
        <w:rPr>
          <w:rFonts w:ascii="Trebuchet MS" w:hAnsi="Trebuchet MS" w:cs="Arial"/>
          <w:i/>
          <w:color w:val="000000"/>
          <w:sz w:val="24"/>
          <w:szCs w:val="24"/>
        </w:rPr>
        <w:t>Table 4</w:t>
      </w:r>
      <w:r w:rsidR="00474030">
        <w:rPr>
          <w:rFonts w:ascii="Trebuchet MS" w:hAnsi="Trebuchet MS" w:cs="Arial"/>
          <w:color w:val="000000"/>
          <w:sz w:val="24"/>
          <w:szCs w:val="24"/>
        </w:rPr>
        <w:t>)</w:t>
      </w:r>
      <w:r w:rsidR="00476C79" w:rsidRPr="00C039A3">
        <w:rPr>
          <w:rFonts w:ascii="Trebuchet MS" w:hAnsi="Trebuchet MS" w:cs="Arial"/>
          <w:color w:val="000000"/>
          <w:sz w:val="24"/>
          <w:szCs w:val="24"/>
        </w:rPr>
        <w:t>.</w:t>
      </w:r>
      <w:r w:rsidR="009E0BA3" w:rsidRPr="00C039A3">
        <w:rPr>
          <w:rFonts w:ascii="Trebuchet MS" w:hAnsi="Trebuchet MS" w:cs="Arial"/>
          <w:color w:val="000000"/>
          <w:sz w:val="24"/>
          <w:szCs w:val="24"/>
        </w:rPr>
        <w:t xml:space="preserve"> Of this</w:t>
      </w:r>
      <w:r w:rsidR="00357AD3">
        <w:rPr>
          <w:rFonts w:ascii="Trebuchet MS" w:hAnsi="Trebuchet MS" w:cs="Arial"/>
          <w:color w:val="000000"/>
          <w:sz w:val="24"/>
          <w:szCs w:val="24"/>
        </w:rPr>
        <w:t>,</w:t>
      </w:r>
      <w:r w:rsidR="00825E63">
        <w:rPr>
          <w:rFonts w:ascii="Trebuchet MS" w:hAnsi="Trebuchet MS" w:cs="Arial"/>
          <w:color w:val="000000"/>
          <w:sz w:val="24"/>
          <w:szCs w:val="24"/>
        </w:rPr>
        <w:t xml:space="preserve"> 81</w:t>
      </w:r>
      <w:r w:rsidR="009E0BA3" w:rsidRPr="00C039A3">
        <w:rPr>
          <w:rFonts w:ascii="Trebuchet MS" w:hAnsi="Trebuchet MS" w:cs="Arial"/>
          <w:color w:val="000000"/>
          <w:sz w:val="24"/>
          <w:szCs w:val="24"/>
        </w:rPr>
        <w:t xml:space="preserve">% </w:t>
      </w:r>
      <w:r w:rsidR="00D022A6">
        <w:rPr>
          <w:rFonts w:ascii="Trebuchet MS" w:hAnsi="Trebuchet MS" w:cs="Arial"/>
          <w:color w:val="000000"/>
          <w:sz w:val="24"/>
          <w:szCs w:val="24"/>
        </w:rPr>
        <w:t xml:space="preserve">(1862) </w:t>
      </w:r>
      <w:r w:rsidR="009E0BA3" w:rsidRPr="00C039A3">
        <w:rPr>
          <w:rFonts w:ascii="Trebuchet MS" w:hAnsi="Trebuchet MS" w:cs="Arial"/>
          <w:color w:val="000000"/>
          <w:sz w:val="24"/>
          <w:szCs w:val="24"/>
        </w:rPr>
        <w:t xml:space="preserve">had indicated that they were </w:t>
      </w:r>
      <w:r w:rsidR="00A741DB" w:rsidRPr="00C039A3">
        <w:rPr>
          <w:rFonts w:ascii="Trebuchet MS" w:hAnsi="Trebuchet MS" w:cs="Arial"/>
          <w:color w:val="000000"/>
          <w:sz w:val="24"/>
          <w:szCs w:val="24"/>
        </w:rPr>
        <w:t xml:space="preserve">able to </w:t>
      </w:r>
      <w:r w:rsidR="00474030">
        <w:rPr>
          <w:rFonts w:ascii="Trebuchet MS" w:hAnsi="Trebuchet MS" w:cs="Arial"/>
          <w:color w:val="000000"/>
          <w:sz w:val="24"/>
          <w:szCs w:val="24"/>
        </w:rPr>
        <w:t xml:space="preserve">save and </w:t>
      </w:r>
      <w:r w:rsidR="00A741DB" w:rsidRPr="00C039A3">
        <w:rPr>
          <w:rFonts w:ascii="Trebuchet MS" w:hAnsi="Trebuchet MS" w:cs="Arial"/>
          <w:color w:val="000000"/>
          <w:sz w:val="24"/>
          <w:szCs w:val="24"/>
        </w:rPr>
        <w:t xml:space="preserve">borrow from the VSLA </w:t>
      </w:r>
      <w:r w:rsidR="00DC1CAB" w:rsidRPr="00C039A3">
        <w:rPr>
          <w:rFonts w:ascii="Trebuchet MS" w:hAnsi="Trebuchet MS" w:cs="Arial"/>
          <w:color w:val="000000"/>
          <w:sz w:val="24"/>
          <w:szCs w:val="24"/>
        </w:rPr>
        <w:t>groups</w:t>
      </w:r>
      <w:r w:rsidR="001E5D21">
        <w:rPr>
          <w:rFonts w:ascii="Trebuchet MS" w:hAnsi="Trebuchet MS" w:cs="Arial"/>
          <w:color w:val="000000"/>
          <w:sz w:val="24"/>
          <w:szCs w:val="24"/>
        </w:rPr>
        <w:t>.</w:t>
      </w:r>
    </w:p>
    <w:p w:rsidR="004311D8" w:rsidRPr="00C039A3" w:rsidRDefault="004311D8" w:rsidP="00B46A94">
      <w:pPr>
        <w:pStyle w:val="Caption"/>
        <w:keepNext/>
        <w:spacing w:line="360" w:lineRule="auto"/>
        <w:jc w:val="both"/>
        <w:rPr>
          <w:rFonts w:ascii="Trebuchet MS" w:hAnsi="Trebuchet MS" w:cs="Arial"/>
          <w:color w:val="000000"/>
          <w:sz w:val="24"/>
          <w:szCs w:val="24"/>
        </w:rPr>
      </w:pPr>
      <w:bookmarkStart w:id="62" w:name="_Toc349028695"/>
      <w:r w:rsidRPr="00C039A3">
        <w:rPr>
          <w:rFonts w:ascii="Trebuchet MS" w:hAnsi="Trebuchet MS" w:cs="Arial"/>
          <w:color w:val="000000"/>
          <w:sz w:val="24"/>
          <w:szCs w:val="24"/>
        </w:rPr>
        <w:t xml:space="preserve">Table </w:t>
      </w:r>
      <w:r w:rsidR="008C56E2" w:rsidRPr="00C039A3">
        <w:rPr>
          <w:rFonts w:ascii="Trebuchet MS" w:hAnsi="Trebuchet MS" w:cs="Arial"/>
          <w:color w:val="000000"/>
          <w:sz w:val="24"/>
          <w:szCs w:val="24"/>
        </w:rPr>
        <w:fldChar w:fldCharType="begin"/>
      </w:r>
      <w:r w:rsidRPr="00C039A3">
        <w:rPr>
          <w:rFonts w:ascii="Trebuchet MS" w:hAnsi="Trebuchet MS" w:cs="Arial"/>
          <w:color w:val="000000"/>
          <w:sz w:val="24"/>
          <w:szCs w:val="24"/>
        </w:rPr>
        <w:instrText xml:space="preserve"> SEQ Table \* ARABIC </w:instrText>
      </w:r>
      <w:r w:rsidR="008C56E2" w:rsidRPr="00C039A3">
        <w:rPr>
          <w:rFonts w:ascii="Trebuchet MS" w:hAnsi="Trebuchet MS" w:cs="Arial"/>
          <w:color w:val="000000"/>
          <w:sz w:val="24"/>
          <w:szCs w:val="24"/>
        </w:rPr>
        <w:fldChar w:fldCharType="separate"/>
      </w:r>
      <w:r w:rsidR="00E17713">
        <w:rPr>
          <w:rFonts w:ascii="Trebuchet MS" w:hAnsi="Trebuchet MS" w:cs="Arial"/>
          <w:noProof/>
          <w:color w:val="000000"/>
          <w:sz w:val="24"/>
          <w:szCs w:val="24"/>
        </w:rPr>
        <w:t>4</w:t>
      </w:r>
      <w:r w:rsidR="008C56E2" w:rsidRPr="00C039A3">
        <w:rPr>
          <w:rFonts w:ascii="Trebuchet MS" w:hAnsi="Trebuchet MS" w:cs="Arial"/>
          <w:color w:val="000000"/>
          <w:sz w:val="24"/>
          <w:szCs w:val="24"/>
        </w:rPr>
        <w:fldChar w:fldCharType="end"/>
      </w:r>
      <w:r w:rsidRPr="00C039A3">
        <w:rPr>
          <w:rFonts w:ascii="Trebuchet MS" w:hAnsi="Trebuchet MS" w:cs="Arial"/>
          <w:color w:val="000000"/>
          <w:sz w:val="24"/>
          <w:szCs w:val="24"/>
        </w:rPr>
        <w:t xml:space="preserve"> List of VSLA</w:t>
      </w:r>
      <w:bookmarkEnd w:id="62"/>
    </w:p>
    <w:tbl>
      <w:tblPr>
        <w:tblW w:w="0" w:type="auto"/>
        <w:tblBorders>
          <w:top w:val="single" w:sz="8" w:space="0" w:color="4F81BD"/>
          <w:bottom w:val="single" w:sz="8" w:space="0" w:color="4F81BD"/>
        </w:tblBorders>
        <w:tblLook w:val="04A0"/>
      </w:tblPr>
      <w:tblGrid>
        <w:gridCol w:w="3057"/>
        <w:gridCol w:w="3045"/>
        <w:gridCol w:w="3295"/>
      </w:tblGrid>
      <w:tr w:rsidR="000E4E8D" w:rsidRPr="00C039A3" w:rsidTr="00146E05">
        <w:trPr>
          <w:trHeight w:val="504"/>
        </w:trPr>
        <w:tc>
          <w:tcPr>
            <w:tcW w:w="3057" w:type="dxa"/>
            <w:tcBorders>
              <w:top w:val="single" w:sz="8" w:space="0" w:color="4F81BD"/>
              <w:bottom w:val="single" w:sz="8" w:space="0" w:color="4F81BD"/>
            </w:tcBorders>
            <w:shd w:val="clear" w:color="auto" w:fill="auto"/>
          </w:tcPr>
          <w:p w:rsidR="000E4E8D" w:rsidRPr="00146E05" w:rsidRDefault="00B46B16" w:rsidP="00146E05">
            <w:pPr>
              <w:spacing w:line="360" w:lineRule="auto"/>
              <w:jc w:val="both"/>
              <w:rPr>
                <w:rFonts w:ascii="Trebuchet MS" w:hAnsi="Trebuchet MS"/>
                <w:b/>
                <w:bCs/>
                <w:color w:val="000000"/>
                <w:sz w:val="24"/>
              </w:rPr>
            </w:pPr>
            <w:r w:rsidRPr="00146E05">
              <w:rPr>
                <w:rFonts w:ascii="Trebuchet MS" w:hAnsi="Trebuchet MS"/>
                <w:b/>
                <w:bCs/>
                <w:color w:val="000000"/>
                <w:sz w:val="24"/>
              </w:rPr>
              <w:t>District</w:t>
            </w:r>
          </w:p>
        </w:tc>
        <w:tc>
          <w:tcPr>
            <w:tcW w:w="3045" w:type="dxa"/>
            <w:tcBorders>
              <w:top w:val="single" w:sz="8" w:space="0" w:color="4F81BD"/>
              <w:bottom w:val="single" w:sz="8" w:space="0" w:color="4F81BD"/>
            </w:tcBorders>
            <w:shd w:val="clear" w:color="auto" w:fill="auto"/>
          </w:tcPr>
          <w:p w:rsidR="000E4E8D" w:rsidRPr="00146E05" w:rsidRDefault="00B46B16" w:rsidP="00146E05">
            <w:pPr>
              <w:spacing w:line="360" w:lineRule="auto"/>
              <w:jc w:val="both"/>
              <w:rPr>
                <w:rFonts w:ascii="Trebuchet MS" w:hAnsi="Trebuchet MS"/>
                <w:b/>
                <w:bCs/>
                <w:color w:val="000000"/>
                <w:sz w:val="24"/>
              </w:rPr>
            </w:pPr>
            <w:r w:rsidRPr="00146E05">
              <w:rPr>
                <w:rFonts w:ascii="Trebuchet MS" w:hAnsi="Trebuchet MS"/>
                <w:b/>
                <w:bCs/>
                <w:color w:val="000000"/>
                <w:sz w:val="24"/>
              </w:rPr>
              <w:t>Groups</w:t>
            </w:r>
          </w:p>
        </w:tc>
        <w:tc>
          <w:tcPr>
            <w:tcW w:w="3295" w:type="dxa"/>
            <w:tcBorders>
              <w:top w:val="single" w:sz="8" w:space="0" w:color="4F81BD"/>
              <w:bottom w:val="single" w:sz="8" w:space="0" w:color="4F81BD"/>
            </w:tcBorders>
            <w:shd w:val="clear" w:color="auto" w:fill="auto"/>
          </w:tcPr>
          <w:p w:rsidR="000E4E8D" w:rsidRPr="00146E05" w:rsidRDefault="00B46B16" w:rsidP="00146E05">
            <w:pPr>
              <w:spacing w:line="360" w:lineRule="auto"/>
              <w:jc w:val="both"/>
              <w:rPr>
                <w:rFonts w:ascii="Trebuchet MS" w:hAnsi="Trebuchet MS"/>
                <w:b/>
                <w:bCs/>
                <w:color w:val="000000"/>
                <w:sz w:val="24"/>
              </w:rPr>
            </w:pPr>
            <w:r w:rsidRPr="00146E05">
              <w:rPr>
                <w:rFonts w:ascii="Trebuchet MS" w:hAnsi="Trebuchet MS"/>
                <w:b/>
                <w:bCs/>
                <w:color w:val="000000"/>
                <w:sz w:val="24"/>
              </w:rPr>
              <w:t>Total Membership</w:t>
            </w:r>
          </w:p>
        </w:tc>
      </w:tr>
      <w:tr w:rsidR="000E4E8D" w:rsidRPr="00C039A3" w:rsidTr="00146E05">
        <w:trPr>
          <w:trHeight w:val="307"/>
        </w:trPr>
        <w:tc>
          <w:tcPr>
            <w:tcW w:w="3057" w:type="dxa"/>
            <w:shd w:val="clear" w:color="auto" w:fill="D3DFEE"/>
          </w:tcPr>
          <w:p w:rsidR="000E4E8D" w:rsidRPr="00146E05" w:rsidRDefault="000E4E8D" w:rsidP="00146E05">
            <w:pPr>
              <w:spacing w:line="360" w:lineRule="auto"/>
              <w:jc w:val="both"/>
              <w:rPr>
                <w:rFonts w:ascii="Trebuchet MS" w:hAnsi="Trebuchet MS" w:cs="Arial"/>
                <w:b/>
                <w:bCs/>
                <w:color w:val="000000"/>
                <w:sz w:val="24"/>
                <w:szCs w:val="24"/>
              </w:rPr>
            </w:pPr>
            <w:r w:rsidRPr="00146E05">
              <w:rPr>
                <w:rFonts w:ascii="Trebuchet MS" w:hAnsi="Trebuchet MS" w:cs="Arial"/>
                <w:b/>
                <w:bCs/>
                <w:color w:val="000000"/>
                <w:sz w:val="24"/>
                <w:szCs w:val="24"/>
              </w:rPr>
              <w:t>Aynabo</w:t>
            </w:r>
          </w:p>
        </w:tc>
        <w:tc>
          <w:tcPr>
            <w:tcW w:w="3045" w:type="dxa"/>
            <w:tcBorders>
              <w:left w:val="nil"/>
              <w:right w:val="nil"/>
            </w:tcBorders>
            <w:shd w:val="clear" w:color="auto" w:fill="D3DFEE"/>
          </w:tcPr>
          <w:p w:rsidR="000E4E8D" w:rsidRPr="00146E05" w:rsidRDefault="00345FFE" w:rsidP="00146E05">
            <w:pPr>
              <w:spacing w:line="360" w:lineRule="auto"/>
              <w:jc w:val="both"/>
              <w:rPr>
                <w:rFonts w:ascii="Trebuchet MS" w:hAnsi="Trebuchet MS" w:cs="Arial"/>
                <w:color w:val="000000"/>
                <w:sz w:val="24"/>
                <w:szCs w:val="24"/>
              </w:rPr>
            </w:pPr>
            <w:r w:rsidRPr="00146E05">
              <w:rPr>
                <w:rFonts w:ascii="Trebuchet MS" w:hAnsi="Trebuchet MS" w:cs="Arial"/>
                <w:color w:val="000000"/>
                <w:sz w:val="24"/>
                <w:szCs w:val="24"/>
              </w:rPr>
              <w:t>56</w:t>
            </w:r>
          </w:p>
        </w:tc>
        <w:tc>
          <w:tcPr>
            <w:tcW w:w="3295" w:type="dxa"/>
            <w:shd w:val="clear" w:color="auto" w:fill="D3DFEE"/>
          </w:tcPr>
          <w:p w:rsidR="000E4E8D" w:rsidRPr="00146E05" w:rsidRDefault="00345FFE" w:rsidP="00146E05">
            <w:pPr>
              <w:spacing w:line="360" w:lineRule="auto"/>
              <w:jc w:val="both"/>
              <w:rPr>
                <w:rFonts w:ascii="Trebuchet MS" w:hAnsi="Trebuchet MS" w:cs="Arial"/>
                <w:color w:val="000000"/>
                <w:sz w:val="24"/>
                <w:szCs w:val="24"/>
              </w:rPr>
            </w:pPr>
            <w:r w:rsidRPr="00146E05">
              <w:rPr>
                <w:rFonts w:ascii="Trebuchet MS" w:hAnsi="Trebuchet MS" w:cs="Arial"/>
                <w:color w:val="000000"/>
                <w:sz w:val="24"/>
                <w:szCs w:val="24"/>
              </w:rPr>
              <w:t>1</w:t>
            </w:r>
            <w:r w:rsidR="00472CF1" w:rsidRPr="00146E05">
              <w:rPr>
                <w:rFonts w:ascii="Trebuchet MS" w:hAnsi="Trebuchet MS" w:cs="Arial"/>
                <w:color w:val="000000"/>
                <w:sz w:val="24"/>
                <w:szCs w:val="24"/>
              </w:rPr>
              <w:t>,</w:t>
            </w:r>
            <w:r w:rsidRPr="00146E05">
              <w:rPr>
                <w:rFonts w:ascii="Trebuchet MS" w:hAnsi="Trebuchet MS" w:cs="Arial"/>
                <w:color w:val="000000"/>
                <w:sz w:val="24"/>
                <w:szCs w:val="24"/>
              </w:rPr>
              <w:t>211</w:t>
            </w:r>
            <w:r w:rsidR="00F11AAC" w:rsidRPr="00146E05">
              <w:rPr>
                <w:rFonts w:ascii="Trebuchet MS" w:hAnsi="Trebuchet MS" w:cs="Arial"/>
                <w:color w:val="000000"/>
                <w:sz w:val="24"/>
                <w:szCs w:val="24"/>
              </w:rPr>
              <w:t xml:space="preserve"> </w:t>
            </w:r>
            <w:r w:rsidR="001E5D21" w:rsidRPr="00146E05">
              <w:rPr>
                <w:rFonts w:ascii="Trebuchet MS" w:hAnsi="Trebuchet MS" w:cs="Arial"/>
                <w:color w:val="000000"/>
                <w:sz w:val="24"/>
                <w:szCs w:val="24"/>
              </w:rPr>
              <w:t>(70% women)</w:t>
            </w:r>
          </w:p>
        </w:tc>
      </w:tr>
      <w:tr w:rsidR="000E4E8D" w:rsidRPr="00C039A3" w:rsidTr="00146E05">
        <w:trPr>
          <w:trHeight w:val="300"/>
        </w:trPr>
        <w:tc>
          <w:tcPr>
            <w:tcW w:w="3057" w:type="dxa"/>
            <w:shd w:val="clear" w:color="auto" w:fill="auto"/>
          </w:tcPr>
          <w:p w:rsidR="000E4E8D" w:rsidRPr="00146E05" w:rsidRDefault="000E4E8D" w:rsidP="00146E05">
            <w:pPr>
              <w:spacing w:line="360" w:lineRule="auto"/>
              <w:jc w:val="both"/>
              <w:rPr>
                <w:rFonts w:ascii="Trebuchet MS" w:hAnsi="Trebuchet MS" w:cs="Arial"/>
                <w:b/>
                <w:bCs/>
                <w:color w:val="000000"/>
                <w:sz w:val="24"/>
                <w:szCs w:val="24"/>
              </w:rPr>
            </w:pPr>
            <w:r w:rsidRPr="00146E05">
              <w:rPr>
                <w:rFonts w:ascii="Trebuchet MS" w:hAnsi="Trebuchet MS" w:cs="Arial"/>
                <w:b/>
                <w:bCs/>
                <w:color w:val="000000"/>
                <w:sz w:val="24"/>
                <w:szCs w:val="24"/>
              </w:rPr>
              <w:t>Erigavo</w:t>
            </w:r>
          </w:p>
        </w:tc>
        <w:tc>
          <w:tcPr>
            <w:tcW w:w="3045" w:type="dxa"/>
            <w:shd w:val="clear" w:color="auto" w:fill="auto"/>
          </w:tcPr>
          <w:p w:rsidR="000E4E8D" w:rsidRPr="00146E05" w:rsidRDefault="00522C6A" w:rsidP="00146E05">
            <w:pPr>
              <w:spacing w:line="360" w:lineRule="auto"/>
              <w:jc w:val="both"/>
              <w:rPr>
                <w:rFonts w:ascii="Trebuchet MS" w:hAnsi="Trebuchet MS" w:cs="Arial"/>
                <w:color w:val="000000"/>
                <w:sz w:val="24"/>
                <w:szCs w:val="24"/>
              </w:rPr>
            </w:pPr>
            <w:r w:rsidRPr="00146E05">
              <w:rPr>
                <w:rFonts w:ascii="Trebuchet MS" w:hAnsi="Trebuchet MS" w:cs="Arial"/>
                <w:color w:val="000000"/>
                <w:sz w:val="24"/>
                <w:szCs w:val="24"/>
              </w:rPr>
              <w:t>51</w:t>
            </w:r>
          </w:p>
        </w:tc>
        <w:tc>
          <w:tcPr>
            <w:tcW w:w="3295" w:type="dxa"/>
            <w:shd w:val="clear" w:color="auto" w:fill="auto"/>
          </w:tcPr>
          <w:p w:rsidR="000E4E8D" w:rsidRPr="00146E05" w:rsidRDefault="00522C6A" w:rsidP="00146E05">
            <w:pPr>
              <w:spacing w:line="360" w:lineRule="auto"/>
              <w:jc w:val="both"/>
              <w:rPr>
                <w:rFonts w:ascii="Trebuchet MS" w:hAnsi="Trebuchet MS" w:cs="Arial"/>
                <w:color w:val="000000"/>
                <w:sz w:val="24"/>
                <w:szCs w:val="24"/>
              </w:rPr>
            </w:pPr>
            <w:r w:rsidRPr="00146E05">
              <w:rPr>
                <w:rFonts w:ascii="Trebuchet MS" w:hAnsi="Trebuchet MS" w:cs="Arial"/>
                <w:color w:val="000000"/>
                <w:sz w:val="24"/>
                <w:szCs w:val="24"/>
              </w:rPr>
              <w:t>1016</w:t>
            </w:r>
            <w:r w:rsidR="001E5D21" w:rsidRPr="00146E05">
              <w:rPr>
                <w:rFonts w:ascii="Trebuchet MS" w:hAnsi="Trebuchet MS" w:cs="Arial"/>
                <w:color w:val="000000"/>
                <w:sz w:val="24"/>
                <w:szCs w:val="24"/>
              </w:rPr>
              <w:t xml:space="preserve"> (72% women)</w:t>
            </w:r>
          </w:p>
        </w:tc>
      </w:tr>
      <w:tr w:rsidR="000E4E8D" w:rsidRPr="00C039A3" w:rsidTr="00146E05">
        <w:trPr>
          <w:trHeight w:val="300"/>
        </w:trPr>
        <w:tc>
          <w:tcPr>
            <w:tcW w:w="3057" w:type="dxa"/>
            <w:shd w:val="clear" w:color="auto" w:fill="D3DFEE"/>
          </w:tcPr>
          <w:p w:rsidR="000E4E8D" w:rsidRPr="00146E05" w:rsidRDefault="000E4E8D" w:rsidP="00146E05">
            <w:pPr>
              <w:spacing w:line="360" w:lineRule="auto"/>
              <w:jc w:val="both"/>
              <w:rPr>
                <w:rFonts w:ascii="Trebuchet MS" w:hAnsi="Trebuchet MS" w:cs="Arial"/>
                <w:b/>
                <w:bCs/>
                <w:color w:val="000000"/>
                <w:sz w:val="24"/>
                <w:szCs w:val="24"/>
              </w:rPr>
            </w:pPr>
            <w:r w:rsidRPr="00146E05">
              <w:rPr>
                <w:rFonts w:ascii="Trebuchet MS" w:hAnsi="Trebuchet MS" w:cs="Arial"/>
                <w:b/>
                <w:bCs/>
                <w:color w:val="000000"/>
                <w:sz w:val="24"/>
                <w:szCs w:val="24"/>
              </w:rPr>
              <w:t>El-</w:t>
            </w:r>
            <w:r w:rsidR="009C6E36" w:rsidRPr="00146E05">
              <w:rPr>
                <w:rFonts w:ascii="Trebuchet MS" w:hAnsi="Trebuchet MS" w:cs="Arial"/>
                <w:b/>
                <w:bCs/>
                <w:color w:val="000000"/>
                <w:sz w:val="24"/>
                <w:szCs w:val="24"/>
              </w:rPr>
              <w:t>afweyn</w:t>
            </w:r>
          </w:p>
        </w:tc>
        <w:tc>
          <w:tcPr>
            <w:tcW w:w="3045" w:type="dxa"/>
            <w:tcBorders>
              <w:left w:val="nil"/>
              <w:right w:val="nil"/>
            </w:tcBorders>
            <w:shd w:val="clear" w:color="auto" w:fill="D3DFEE"/>
          </w:tcPr>
          <w:p w:rsidR="000E4E8D" w:rsidRPr="00146E05" w:rsidRDefault="00522C6A" w:rsidP="00146E05">
            <w:pPr>
              <w:spacing w:line="360" w:lineRule="auto"/>
              <w:jc w:val="both"/>
              <w:rPr>
                <w:rFonts w:ascii="Trebuchet MS" w:hAnsi="Trebuchet MS" w:cs="Arial"/>
                <w:color w:val="000000"/>
                <w:sz w:val="24"/>
                <w:szCs w:val="24"/>
              </w:rPr>
            </w:pPr>
            <w:r w:rsidRPr="00146E05">
              <w:rPr>
                <w:rFonts w:ascii="Trebuchet MS" w:hAnsi="Trebuchet MS" w:cs="Arial"/>
                <w:color w:val="000000"/>
                <w:sz w:val="24"/>
                <w:szCs w:val="24"/>
              </w:rPr>
              <w:t>51</w:t>
            </w:r>
          </w:p>
        </w:tc>
        <w:tc>
          <w:tcPr>
            <w:tcW w:w="3295" w:type="dxa"/>
            <w:shd w:val="clear" w:color="auto" w:fill="D3DFEE"/>
          </w:tcPr>
          <w:p w:rsidR="000E4E8D" w:rsidRPr="00146E05" w:rsidRDefault="00F11AAC" w:rsidP="00146E05">
            <w:pPr>
              <w:spacing w:line="360" w:lineRule="auto"/>
              <w:jc w:val="both"/>
              <w:rPr>
                <w:rFonts w:ascii="Trebuchet MS" w:hAnsi="Trebuchet MS" w:cs="Arial"/>
                <w:color w:val="000000"/>
                <w:sz w:val="24"/>
                <w:szCs w:val="24"/>
              </w:rPr>
            </w:pPr>
            <w:r w:rsidRPr="00146E05">
              <w:rPr>
                <w:rFonts w:ascii="Trebuchet MS" w:hAnsi="Trebuchet MS" w:cs="Arial"/>
                <w:color w:val="000000"/>
                <w:sz w:val="24"/>
                <w:szCs w:val="24"/>
              </w:rPr>
              <w:t xml:space="preserve">  </w:t>
            </w:r>
            <w:r w:rsidR="00522C6A" w:rsidRPr="00146E05">
              <w:rPr>
                <w:rFonts w:ascii="Trebuchet MS" w:hAnsi="Trebuchet MS" w:cs="Arial"/>
                <w:color w:val="000000"/>
                <w:sz w:val="24"/>
                <w:szCs w:val="24"/>
              </w:rPr>
              <w:t>865</w:t>
            </w:r>
            <w:r w:rsidRPr="00146E05">
              <w:rPr>
                <w:rFonts w:ascii="Trebuchet MS" w:hAnsi="Trebuchet MS" w:cs="Arial"/>
                <w:color w:val="000000"/>
                <w:sz w:val="24"/>
                <w:szCs w:val="24"/>
              </w:rPr>
              <w:t xml:space="preserve"> </w:t>
            </w:r>
            <w:r w:rsidR="001E5D21" w:rsidRPr="00146E05">
              <w:rPr>
                <w:rFonts w:ascii="Trebuchet MS" w:hAnsi="Trebuchet MS" w:cs="Arial"/>
                <w:color w:val="000000"/>
                <w:sz w:val="24"/>
                <w:szCs w:val="24"/>
              </w:rPr>
              <w:t>(80% women)</w:t>
            </w:r>
          </w:p>
        </w:tc>
      </w:tr>
      <w:tr w:rsidR="000E4E8D" w:rsidRPr="00C039A3" w:rsidTr="00146E05">
        <w:trPr>
          <w:trHeight w:val="307"/>
        </w:trPr>
        <w:tc>
          <w:tcPr>
            <w:tcW w:w="3057" w:type="dxa"/>
            <w:shd w:val="clear" w:color="auto" w:fill="auto"/>
          </w:tcPr>
          <w:p w:rsidR="000E4E8D" w:rsidRPr="00146E05" w:rsidRDefault="000E4E8D" w:rsidP="00146E05">
            <w:pPr>
              <w:spacing w:line="360" w:lineRule="auto"/>
              <w:jc w:val="both"/>
              <w:rPr>
                <w:rFonts w:ascii="Trebuchet MS" w:hAnsi="Trebuchet MS" w:cs="Arial"/>
                <w:b/>
                <w:bCs/>
                <w:color w:val="000000"/>
                <w:sz w:val="24"/>
                <w:szCs w:val="24"/>
              </w:rPr>
            </w:pPr>
            <w:r w:rsidRPr="00146E05">
              <w:rPr>
                <w:rFonts w:ascii="Trebuchet MS" w:hAnsi="Trebuchet MS" w:cs="Arial"/>
                <w:b/>
                <w:bCs/>
                <w:color w:val="000000"/>
                <w:sz w:val="24"/>
                <w:szCs w:val="24"/>
              </w:rPr>
              <w:t>Total</w:t>
            </w:r>
          </w:p>
        </w:tc>
        <w:tc>
          <w:tcPr>
            <w:tcW w:w="3045" w:type="dxa"/>
            <w:shd w:val="clear" w:color="auto" w:fill="auto"/>
          </w:tcPr>
          <w:p w:rsidR="000E4E8D" w:rsidRPr="00146E05" w:rsidRDefault="00476C79" w:rsidP="00146E05">
            <w:pPr>
              <w:spacing w:line="360" w:lineRule="auto"/>
              <w:jc w:val="both"/>
              <w:rPr>
                <w:rFonts w:ascii="Trebuchet MS" w:hAnsi="Trebuchet MS" w:cs="Arial"/>
                <w:color w:val="000000"/>
                <w:sz w:val="24"/>
                <w:szCs w:val="24"/>
              </w:rPr>
            </w:pPr>
            <w:r w:rsidRPr="00146E05">
              <w:rPr>
                <w:rFonts w:ascii="Trebuchet MS" w:hAnsi="Trebuchet MS" w:cs="Arial"/>
                <w:color w:val="000000"/>
                <w:sz w:val="24"/>
                <w:szCs w:val="24"/>
              </w:rPr>
              <w:t>158</w:t>
            </w:r>
          </w:p>
        </w:tc>
        <w:tc>
          <w:tcPr>
            <w:tcW w:w="3295" w:type="dxa"/>
            <w:shd w:val="clear" w:color="auto" w:fill="auto"/>
          </w:tcPr>
          <w:p w:rsidR="000E4E8D" w:rsidRPr="00146E05" w:rsidRDefault="00476C79" w:rsidP="00146E05">
            <w:pPr>
              <w:spacing w:line="360" w:lineRule="auto"/>
              <w:jc w:val="both"/>
              <w:rPr>
                <w:rFonts w:ascii="Trebuchet MS" w:hAnsi="Trebuchet MS" w:cs="Arial"/>
                <w:color w:val="000000"/>
                <w:sz w:val="24"/>
                <w:szCs w:val="24"/>
              </w:rPr>
            </w:pPr>
            <w:r w:rsidRPr="00146E05">
              <w:rPr>
                <w:rFonts w:ascii="Trebuchet MS" w:hAnsi="Trebuchet MS" w:cs="Arial"/>
                <w:color w:val="000000"/>
                <w:sz w:val="24"/>
                <w:szCs w:val="24"/>
              </w:rPr>
              <w:t>3,092</w:t>
            </w:r>
            <w:r w:rsidR="00F11AAC" w:rsidRPr="00146E05">
              <w:rPr>
                <w:rFonts w:ascii="Trebuchet MS" w:hAnsi="Trebuchet MS" w:cs="Arial"/>
                <w:color w:val="000000"/>
                <w:sz w:val="24"/>
                <w:szCs w:val="24"/>
              </w:rPr>
              <w:t xml:space="preserve"> </w:t>
            </w:r>
            <w:r w:rsidR="00C77BF5">
              <w:rPr>
                <w:rFonts w:ascii="Trebuchet MS" w:hAnsi="Trebuchet MS" w:cs="Arial"/>
                <w:color w:val="000000"/>
                <w:sz w:val="24"/>
                <w:szCs w:val="24"/>
              </w:rPr>
              <w:t>(74</w:t>
            </w:r>
            <w:r w:rsidR="00825E63" w:rsidRPr="00146E05">
              <w:rPr>
                <w:rFonts w:ascii="Trebuchet MS" w:hAnsi="Trebuchet MS" w:cs="Arial"/>
                <w:color w:val="000000"/>
                <w:sz w:val="24"/>
                <w:szCs w:val="24"/>
              </w:rPr>
              <w:t>% women)</w:t>
            </w:r>
          </w:p>
        </w:tc>
      </w:tr>
    </w:tbl>
    <w:p w:rsidR="000E4E8D" w:rsidRPr="00C039A3" w:rsidRDefault="000E4E8D" w:rsidP="00B46A94">
      <w:pPr>
        <w:spacing w:line="360" w:lineRule="auto"/>
        <w:jc w:val="both"/>
        <w:rPr>
          <w:rFonts w:ascii="Trebuchet MS" w:hAnsi="Trebuchet MS" w:cs="Arial"/>
          <w:color w:val="000000"/>
          <w:sz w:val="24"/>
          <w:szCs w:val="24"/>
        </w:rPr>
      </w:pPr>
    </w:p>
    <w:p w:rsidR="00DC1CAB" w:rsidRDefault="00DC1CAB" w:rsidP="00B46A94">
      <w:pPr>
        <w:spacing w:line="360" w:lineRule="auto"/>
        <w:jc w:val="both"/>
        <w:rPr>
          <w:rFonts w:ascii="Trebuchet MS" w:hAnsi="Trebuchet MS"/>
          <w:b/>
          <w:sz w:val="24"/>
          <w:szCs w:val="24"/>
        </w:rPr>
      </w:pPr>
      <w:r w:rsidRPr="00DC1CAB">
        <w:rPr>
          <w:rFonts w:ascii="Trebuchet MS" w:hAnsi="Trebuchet MS"/>
          <w:b/>
          <w:sz w:val="24"/>
          <w:szCs w:val="24"/>
        </w:rPr>
        <w:t>3.2 120 VSLA funct</w:t>
      </w:r>
      <w:r>
        <w:rPr>
          <w:rFonts w:ascii="Trebuchet MS" w:hAnsi="Trebuchet MS"/>
          <w:b/>
          <w:sz w:val="24"/>
          <w:szCs w:val="24"/>
        </w:rPr>
        <w:t>ional by the end of the project</w:t>
      </w:r>
      <w:r w:rsidRPr="00DC1CAB">
        <w:rPr>
          <w:rFonts w:ascii="Trebuchet MS" w:hAnsi="Trebuchet MS"/>
          <w:b/>
          <w:sz w:val="24"/>
          <w:szCs w:val="24"/>
        </w:rPr>
        <w:t xml:space="preserve"> </w:t>
      </w:r>
    </w:p>
    <w:p w:rsidR="00DC1CAB" w:rsidRPr="00DC1CAB" w:rsidRDefault="001E5D21" w:rsidP="00B46A94">
      <w:pPr>
        <w:spacing w:line="360" w:lineRule="auto"/>
        <w:jc w:val="both"/>
        <w:rPr>
          <w:rFonts w:ascii="Trebuchet MS" w:hAnsi="Trebuchet MS"/>
          <w:sz w:val="24"/>
          <w:szCs w:val="24"/>
        </w:rPr>
      </w:pPr>
      <w:r>
        <w:rPr>
          <w:rFonts w:ascii="Trebuchet MS" w:hAnsi="Trebuchet MS"/>
          <w:sz w:val="24"/>
          <w:szCs w:val="24"/>
        </w:rPr>
        <w:t>By the end of the project, 16</w:t>
      </w:r>
      <w:r w:rsidR="00DC1CAB" w:rsidRPr="00DC1CAB">
        <w:rPr>
          <w:rFonts w:ascii="Trebuchet MS" w:hAnsi="Trebuchet MS"/>
          <w:sz w:val="24"/>
          <w:szCs w:val="24"/>
        </w:rPr>
        <w:t xml:space="preserve">8 VSLA </w:t>
      </w:r>
      <w:r w:rsidRPr="00B271E7">
        <w:rPr>
          <w:rFonts w:ascii="Trebuchet MS" w:hAnsi="Trebuchet MS"/>
          <w:sz w:val="24"/>
          <w:szCs w:val="24"/>
        </w:rPr>
        <w:t xml:space="preserve">had been </w:t>
      </w:r>
      <w:r w:rsidR="00DC1CAB" w:rsidRPr="00B271E7">
        <w:rPr>
          <w:rFonts w:ascii="Trebuchet MS" w:hAnsi="Trebuchet MS"/>
          <w:sz w:val="24"/>
          <w:szCs w:val="24"/>
        </w:rPr>
        <w:t>formed</w:t>
      </w:r>
      <w:r w:rsidR="00DC1CAB" w:rsidRPr="00DC1CAB">
        <w:rPr>
          <w:rFonts w:ascii="Trebuchet MS" w:hAnsi="Trebuchet MS"/>
          <w:sz w:val="24"/>
          <w:szCs w:val="24"/>
        </w:rPr>
        <w:t xml:space="preserve"> </w:t>
      </w:r>
      <w:r>
        <w:rPr>
          <w:rFonts w:ascii="Trebuchet MS" w:hAnsi="Trebuchet MS"/>
          <w:sz w:val="24"/>
          <w:szCs w:val="24"/>
        </w:rPr>
        <w:t>of which</w:t>
      </w:r>
      <w:r w:rsidR="00D022A6">
        <w:rPr>
          <w:rFonts w:ascii="Trebuchet MS" w:hAnsi="Trebuchet MS"/>
          <w:sz w:val="24"/>
          <w:szCs w:val="24"/>
        </w:rPr>
        <w:t xml:space="preserve">, 10 had disbanded.  This left </w:t>
      </w:r>
      <w:r>
        <w:rPr>
          <w:rFonts w:ascii="Trebuchet MS" w:hAnsi="Trebuchet MS"/>
          <w:sz w:val="24"/>
          <w:szCs w:val="24"/>
        </w:rPr>
        <w:t>158</w:t>
      </w:r>
      <w:r w:rsidR="00D022A6">
        <w:rPr>
          <w:rFonts w:ascii="Trebuchet MS" w:hAnsi="Trebuchet MS"/>
          <w:sz w:val="24"/>
          <w:szCs w:val="24"/>
        </w:rPr>
        <w:t xml:space="preserve"> groups that</w:t>
      </w:r>
      <w:r>
        <w:rPr>
          <w:rFonts w:ascii="Trebuchet MS" w:hAnsi="Trebuchet MS"/>
          <w:sz w:val="24"/>
          <w:szCs w:val="24"/>
        </w:rPr>
        <w:t xml:space="preserve"> remained </w:t>
      </w:r>
      <w:r w:rsidRPr="00BC7612">
        <w:rPr>
          <w:rFonts w:ascii="Trebuchet MS" w:hAnsi="Trebuchet MS"/>
          <w:sz w:val="24"/>
          <w:szCs w:val="24"/>
        </w:rPr>
        <w:t>functional</w:t>
      </w:r>
      <w:r w:rsidR="00D022A6">
        <w:rPr>
          <w:rFonts w:ascii="Trebuchet MS" w:hAnsi="Trebuchet MS"/>
          <w:sz w:val="24"/>
          <w:szCs w:val="24"/>
        </w:rPr>
        <w:t>, thus</w:t>
      </w:r>
      <w:r>
        <w:rPr>
          <w:rFonts w:ascii="Trebuchet MS" w:hAnsi="Trebuchet MS"/>
          <w:sz w:val="24"/>
          <w:szCs w:val="24"/>
        </w:rPr>
        <w:t xml:space="preserve"> </w:t>
      </w:r>
      <w:r w:rsidR="004E0E4C">
        <w:rPr>
          <w:rFonts w:ascii="Trebuchet MS" w:hAnsi="Trebuchet MS"/>
          <w:sz w:val="24"/>
          <w:szCs w:val="24"/>
        </w:rPr>
        <w:t>realizing</w:t>
      </w:r>
      <w:r w:rsidR="004E0E4C" w:rsidRPr="00DC1CAB">
        <w:rPr>
          <w:rFonts w:ascii="Trebuchet MS" w:hAnsi="Trebuchet MS"/>
          <w:sz w:val="24"/>
          <w:szCs w:val="24"/>
        </w:rPr>
        <w:t xml:space="preserve"> </w:t>
      </w:r>
      <w:r w:rsidR="004E0E4C">
        <w:rPr>
          <w:rFonts w:ascii="Trebuchet MS" w:hAnsi="Trebuchet MS"/>
          <w:sz w:val="24"/>
          <w:szCs w:val="24"/>
        </w:rPr>
        <w:t>131</w:t>
      </w:r>
      <w:r>
        <w:rPr>
          <w:rFonts w:ascii="Trebuchet MS" w:hAnsi="Trebuchet MS"/>
          <w:sz w:val="24"/>
          <w:szCs w:val="24"/>
        </w:rPr>
        <w:t>% of the target.</w:t>
      </w:r>
    </w:p>
    <w:p w:rsidR="002D62FA" w:rsidRPr="00C039A3" w:rsidRDefault="00DC1CAB" w:rsidP="00B46A94">
      <w:pPr>
        <w:spacing w:line="360" w:lineRule="auto"/>
        <w:jc w:val="both"/>
        <w:rPr>
          <w:rFonts w:ascii="Trebuchet MS" w:hAnsi="Trebuchet MS" w:cs="Arial"/>
          <w:b/>
          <w:color w:val="000000"/>
          <w:sz w:val="24"/>
          <w:szCs w:val="24"/>
        </w:rPr>
      </w:pPr>
      <w:r>
        <w:rPr>
          <w:rFonts w:ascii="Trebuchet MS" w:hAnsi="Trebuchet MS" w:cs="Arial"/>
          <w:b/>
          <w:color w:val="000000"/>
          <w:sz w:val="24"/>
          <w:szCs w:val="24"/>
        </w:rPr>
        <w:t>3.3 3</w:t>
      </w:r>
      <w:r w:rsidR="002D62FA" w:rsidRPr="00C039A3">
        <w:rPr>
          <w:rFonts w:ascii="Trebuchet MS" w:hAnsi="Trebuchet MS" w:cs="Arial"/>
          <w:b/>
          <w:color w:val="000000"/>
          <w:sz w:val="24"/>
          <w:szCs w:val="24"/>
        </w:rPr>
        <w:t>0% of targeted HH have invested in income generating activities during the project period</w:t>
      </w:r>
      <w:r w:rsidR="004A6C64">
        <w:rPr>
          <w:rFonts w:ascii="Trebuchet MS" w:hAnsi="Trebuchet MS" w:cs="Arial"/>
          <w:b/>
          <w:color w:val="000000"/>
          <w:sz w:val="24"/>
          <w:szCs w:val="24"/>
        </w:rPr>
        <w:t xml:space="preserve"> </w:t>
      </w:r>
    </w:p>
    <w:p w:rsidR="00B1321D" w:rsidRDefault="00D022A6" w:rsidP="00B46A94">
      <w:pPr>
        <w:spacing w:line="360" w:lineRule="auto"/>
        <w:jc w:val="both"/>
        <w:rPr>
          <w:rFonts w:ascii="Trebuchet MS" w:hAnsi="Trebuchet MS" w:cs="Arial"/>
          <w:color w:val="000000"/>
          <w:sz w:val="24"/>
          <w:szCs w:val="24"/>
        </w:rPr>
      </w:pPr>
      <w:r>
        <w:rPr>
          <w:rFonts w:ascii="Trebuchet MS" w:hAnsi="Trebuchet MS" w:cs="Arial"/>
          <w:color w:val="000000"/>
          <w:sz w:val="24"/>
          <w:szCs w:val="24"/>
        </w:rPr>
        <w:t>By the end of the project, 23</w:t>
      </w:r>
      <w:r w:rsidR="00DC1CAB">
        <w:rPr>
          <w:rFonts w:ascii="Trebuchet MS" w:hAnsi="Trebuchet MS" w:cs="Arial"/>
          <w:color w:val="000000"/>
          <w:sz w:val="24"/>
          <w:szCs w:val="24"/>
        </w:rPr>
        <w:t xml:space="preserve">% of the VSLA </w:t>
      </w:r>
      <w:r w:rsidR="004E0E4C">
        <w:rPr>
          <w:rFonts w:ascii="Trebuchet MS" w:hAnsi="Trebuchet MS" w:cs="Arial"/>
          <w:color w:val="000000"/>
          <w:sz w:val="24"/>
          <w:szCs w:val="24"/>
        </w:rPr>
        <w:t>members</w:t>
      </w:r>
      <w:r w:rsidR="00DC1CAB">
        <w:rPr>
          <w:rFonts w:ascii="Trebuchet MS" w:hAnsi="Trebuchet MS" w:cs="Arial"/>
          <w:color w:val="000000"/>
          <w:sz w:val="24"/>
          <w:szCs w:val="24"/>
        </w:rPr>
        <w:t xml:space="preserve"> had invested in income generation activities during the </w:t>
      </w:r>
      <w:r w:rsidR="00B1321D">
        <w:rPr>
          <w:rFonts w:ascii="Trebuchet MS" w:hAnsi="Trebuchet MS" w:cs="Arial"/>
          <w:color w:val="000000"/>
          <w:sz w:val="24"/>
          <w:szCs w:val="24"/>
        </w:rPr>
        <w:t xml:space="preserve">project period. </w:t>
      </w:r>
      <w:r w:rsidR="00160A80" w:rsidRPr="001E5D21">
        <w:rPr>
          <w:rFonts w:ascii="Trebuchet MS" w:hAnsi="Trebuchet MS" w:cs="Arial"/>
          <w:color w:val="000000"/>
          <w:sz w:val="24"/>
          <w:szCs w:val="24"/>
        </w:rPr>
        <w:t>IGAs</w:t>
      </w:r>
      <w:r w:rsidR="00160A80" w:rsidRPr="00C039A3">
        <w:rPr>
          <w:rFonts w:ascii="Trebuchet MS" w:hAnsi="Trebuchet MS" w:cs="Arial"/>
          <w:color w:val="000000"/>
          <w:sz w:val="24"/>
          <w:szCs w:val="24"/>
        </w:rPr>
        <w:t xml:space="preserve"> in the villages surveyed were</w:t>
      </w:r>
      <w:r w:rsidR="00A01022" w:rsidRPr="00C039A3">
        <w:rPr>
          <w:rFonts w:ascii="Trebuchet MS" w:hAnsi="Trebuchet MS" w:cs="Arial"/>
          <w:color w:val="000000"/>
          <w:sz w:val="24"/>
          <w:szCs w:val="24"/>
        </w:rPr>
        <w:t xml:space="preserve"> small shops</w:t>
      </w:r>
      <w:r w:rsidR="00160A80" w:rsidRPr="00C039A3">
        <w:rPr>
          <w:rFonts w:ascii="Trebuchet MS" w:hAnsi="Trebuchet MS" w:cs="Arial"/>
          <w:color w:val="000000"/>
          <w:sz w:val="24"/>
          <w:szCs w:val="24"/>
        </w:rPr>
        <w:t xml:space="preserve"> selling consumables</w:t>
      </w:r>
      <w:r w:rsidR="00FC690E" w:rsidRPr="00C039A3">
        <w:rPr>
          <w:rFonts w:ascii="Trebuchet MS" w:hAnsi="Trebuchet MS" w:cs="Arial"/>
          <w:color w:val="000000"/>
          <w:sz w:val="24"/>
          <w:szCs w:val="24"/>
        </w:rPr>
        <w:t>, livestock restocking</w:t>
      </w:r>
      <w:r w:rsidR="00160A80" w:rsidRPr="00C039A3">
        <w:rPr>
          <w:rFonts w:ascii="Trebuchet MS" w:hAnsi="Trebuchet MS" w:cs="Arial"/>
          <w:color w:val="000000"/>
          <w:sz w:val="24"/>
          <w:szCs w:val="24"/>
        </w:rPr>
        <w:t xml:space="preserve"> and household supplies</w:t>
      </w:r>
      <w:r w:rsidR="00A01022" w:rsidRPr="00C039A3">
        <w:rPr>
          <w:rFonts w:ascii="Trebuchet MS" w:hAnsi="Trebuchet MS" w:cs="Arial"/>
          <w:color w:val="000000"/>
          <w:sz w:val="24"/>
          <w:szCs w:val="24"/>
        </w:rPr>
        <w:t>.</w:t>
      </w:r>
      <w:r w:rsidR="00160A80" w:rsidRPr="00C039A3">
        <w:rPr>
          <w:rFonts w:ascii="Trebuchet MS" w:hAnsi="Trebuchet MS" w:cs="Arial"/>
          <w:color w:val="000000"/>
          <w:sz w:val="24"/>
          <w:szCs w:val="24"/>
        </w:rPr>
        <w:t xml:space="preserve"> </w:t>
      </w:r>
      <w:r w:rsidR="00104E94" w:rsidRPr="00355367">
        <w:rPr>
          <w:rFonts w:ascii="Trebuchet MS" w:hAnsi="Trebuchet MS" w:cs="Arial"/>
          <w:color w:val="000000"/>
          <w:sz w:val="24"/>
          <w:szCs w:val="24"/>
        </w:rPr>
        <w:t>L</w:t>
      </w:r>
      <w:r w:rsidR="001E5D21" w:rsidRPr="00355367">
        <w:rPr>
          <w:rFonts w:ascii="Trebuchet MS" w:hAnsi="Trebuchet MS" w:cs="Arial"/>
          <w:color w:val="000000"/>
          <w:sz w:val="24"/>
          <w:szCs w:val="24"/>
        </w:rPr>
        <w:t>oans</w:t>
      </w:r>
      <w:r w:rsidR="001E5D21" w:rsidRPr="001E5D21">
        <w:rPr>
          <w:rFonts w:ascii="Trebuchet MS" w:hAnsi="Trebuchet MS" w:cs="Arial"/>
          <w:color w:val="000000"/>
          <w:sz w:val="24"/>
          <w:szCs w:val="24"/>
        </w:rPr>
        <w:t xml:space="preserve"> acquired through the VSLA </w:t>
      </w:r>
      <w:r w:rsidR="00104E94" w:rsidRPr="00B271E7">
        <w:rPr>
          <w:rFonts w:ascii="Trebuchet MS" w:hAnsi="Trebuchet MS" w:cs="Arial"/>
          <w:color w:val="000000"/>
          <w:sz w:val="24"/>
          <w:szCs w:val="24"/>
        </w:rPr>
        <w:t>were used</w:t>
      </w:r>
      <w:r w:rsidR="00104E94">
        <w:rPr>
          <w:rFonts w:ascii="Trebuchet MS" w:hAnsi="Trebuchet MS" w:cs="Arial"/>
          <w:color w:val="000000"/>
          <w:sz w:val="24"/>
          <w:szCs w:val="24"/>
        </w:rPr>
        <w:t xml:space="preserve"> for </w:t>
      </w:r>
      <w:r w:rsidR="00160A80" w:rsidRPr="001E5D21">
        <w:rPr>
          <w:rFonts w:ascii="Trebuchet MS" w:hAnsi="Trebuchet MS" w:cs="Arial"/>
          <w:color w:val="000000"/>
          <w:sz w:val="24"/>
          <w:szCs w:val="24"/>
        </w:rPr>
        <w:t>e</w:t>
      </w:r>
      <w:r w:rsidR="001E5D21" w:rsidRPr="001E5D21">
        <w:rPr>
          <w:rFonts w:ascii="Trebuchet MS" w:hAnsi="Trebuchet MS" w:cs="Arial"/>
          <w:color w:val="000000"/>
          <w:sz w:val="24"/>
          <w:szCs w:val="24"/>
        </w:rPr>
        <w:t xml:space="preserve">xpansion </w:t>
      </w:r>
      <w:r w:rsidR="00825E63">
        <w:rPr>
          <w:rFonts w:ascii="Trebuchet MS" w:hAnsi="Trebuchet MS" w:cs="Arial"/>
          <w:color w:val="000000"/>
          <w:sz w:val="24"/>
          <w:szCs w:val="24"/>
        </w:rPr>
        <w:t>of existing</w:t>
      </w:r>
      <w:r w:rsidR="00104E94">
        <w:rPr>
          <w:rFonts w:ascii="Trebuchet MS" w:hAnsi="Trebuchet MS" w:cs="Arial"/>
          <w:color w:val="000000"/>
          <w:sz w:val="24"/>
          <w:szCs w:val="24"/>
        </w:rPr>
        <w:t>-</w:t>
      </w:r>
      <w:r w:rsidR="00825E63">
        <w:rPr>
          <w:rFonts w:ascii="Trebuchet MS" w:hAnsi="Trebuchet MS" w:cs="Arial"/>
          <w:color w:val="000000"/>
          <w:sz w:val="24"/>
          <w:szCs w:val="24"/>
        </w:rPr>
        <w:t xml:space="preserve"> </w:t>
      </w:r>
      <w:r w:rsidR="001E5D21" w:rsidRPr="001E5D21">
        <w:rPr>
          <w:rFonts w:ascii="Trebuchet MS" w:hAnsi="Trebuchet MS" w:cs="Arial"/>
          <w:color w:val="000000"/>
          <w:sz w:val="24"/>
          <w:szCs w:val="24"/>
        </w:rPr>
        <w:t xml:space="preserve">or initiation of new businesses. </w:t>
      </w:r>
      <w:r w:rsidR="000C5E74" w:rsidRPr="001E5D21">
        <w:rPr>
          <w:rFonts w:ascii="Trebuchet MS" w:hAnsi="Trebuchet MS" w:cs="Arial"/>
          <w:color w:val="000000"/>
          <w:sz w:val="24"/>
          <w:szCs w:val="24"/>
        </w:rPr>
        <w:t>A larger amount of savings went to replace</w:t>
      </w:r>
      <w:r w:rsidR="00D040B1" w:rsidRPr="001E5D21">
        <w:rPr>
          <w:rFonts w:ascii="Trebuchet MS" w:hAnsi="Trebuchet MS" w:cs="Arial"/>
          <w:color w:val="000000"/>
          <w:sz w:val="24"/>
          <w:szCs w:val="24"/>
        </w:rPr>
        <w:t xml:space="preserve"> household </w:t>
      </w:r>
      <w:r w:rsidR="004E0E4C" w:rsidRPr="001E5D21">
        <w:rPr>
          <w:rFonts w:ascii="Trebuchet MS" w:hAnsi="Trebuchet MS" w:cs="Arial"/>
          <w:color w:val="000000"/>
          <w:sz w:val="24"/>
          <w:szCs w:val="24"/>
        </w:rPr>
        <w:t>assets</w:t>
      </w:r>
      <w:r w:rsidR="004E0E4C">
        <w:rPr>
          <w:rFonts w:ascii="Trebuchet MS" w:hAnsi="Trebuchet MS" w:cs="Arial"/>
          <w:color w:val="000000"/>
          <w:sz w:val="24"/>
          <w:szCs w:val="24"/>
        </w:rPr>
        <w:t xml:space="preserve"> (</w:t>
      </w:r>
      <w:r w:rsidR="001E5D21">
        <w:rPr>
          <w:rFonts w:ascii="Trebuchet MS" w:hAnsi="Trebuchet MS" w:cs="Arial"/>
          <w:color w:val="000000"/>
          <w:sz w:val="24"/>
          <w:szCs w:val="24"/>
        </w:rPr>
        <w:t>31%)</w:t>
      </w:r>
      <w:r w:rsidR="00D040B1" w:rsidRPr="001E5D21">
        <w:rPr>
          <w:rFonts w:ascii="Trebuchet MS" w:hAnsi="Trebuchet MS" w:cs="Arial"/>
          <w:color w:val="000000"/>
          <w:sz w:val="24"/>
          <w:szCs w:val="24"/>
        </w:rPr>
        <w:t xml:space="preserve"> and pay </w:t>
      </w:r>
      <w:r w:rsidR="00D040B1" w:rsidRPr="00BC7612">
        <w:rPr>
          <w:rFonts w:ascii="Trebuchet MS" w:hAnsi="Trebuchet MS" w:cs="Arial"/>
          <w:color w:val="000000"/>
          <w:sz w:val="24"/>
          <w:szCs w:val="24"/>
        </w:rPr>
        <w:t>debt</w:t>
      </w:r>
      <w:r w:rsidR="00D040B1" w:rsidRPr="001E5D21">
        <w:rPr>
          <w:rFonts w:ascii="Trebuchet MS" w:hAnsi="Trebuchet MS" w:cs="Arial"/>
          <w:color w:val="000000"/>
          <w:sz w:val="24"/>
          <w:szCs w:val="24"/>
        </w:rPr>
        <w:t xml:space="preserve"> </w:t>
      </w:r>
      <w:r w:rsidR="001E5D21">
        <w:rPr>
          <w:rFonts w:ascii="Trebuchet MS" w:hAnsi="Trebuchet MS" w:cs="Arial"/>
          <w:color w:val="000000"/>
          <w:sz w:val="24"/>
          <w:szCs w:val="24"/>
        </w:rPr>
        <w:t xml:space="preserve">(46%) </w:t>
      </w:r>
      <w:r w:rsidR="00D040B1" w:rsidRPr="00BC7612">
        <w:rPr>
          <w:rFonts w:ascii="Trebuchet MS" w:hAnsi="Trebuchet MS" w:cs="Arial"/>
          <w:color w:val="000000"/>
          <w:sz w:val="24"/>
          <w:szCs w:val="24"/>
        </w:rPr>
        <w:t>consistent</w:t>
      </w:r>
      <w:r w:rsidR="00D040B1" w:rsidRPr="001E5D21">
        <w:rPr>
          <w:rFonts w:ascii="Trebuchet MS" w:hAnsi="Trebuchet MS" w:cs="Arial"/>
          <w:color w:val="000000"/>
          <w:sz w:val="24"/>
          <w:szCs w:val="24"/>
        </w:rPr>
        <w:t xml:space="preserve"> to the food security situation the project area faced during the period of implementation.</w:t>
      </w:r>
    </w:p>
    <w:p w:rsidR="002D62FA" w:rsidRPr="00C039A3" w:rsidRDefault="00C67735" w:rsidP="00B46A94">
      <w:pPr>
        <w:spacing w:line="360" w:lineRule="auto"/>
        <w:jc w:val="both"/>
        <w:rPr>
          <w:rFonts w:ascii="Trebuchet MS" w:hAnsi="Trebuchet MS" w:cs="Arial"/>
          <w:b/>
          <w:color w:val="000000"/>
          <w:sz w:val="24"/>
          <w:szCs w:val="24"/>
        </w:rPr>
      </w:pPr>
      <w:r>
        <w:rPr>
          <w:rFonts w:ascii="Trebuchet MS" w:hAnsi="Trebuchet MS" w:cs="Arial"/>
          <w:b/>
          <w:color w:val="000000"/>
          <w:sz w:val="24"/>
          <w:szCs w:val="24"/>
        </w:rPr>
        <w:t>3.4</w:t>
      </w:r>
      <w:r w:rsidR="00D040B1" w:rsidRPr="00C039A3">
        <w:rPr>
          <w:rFonts w:ascii="Trebuchet MS" w:hAnsi="Trebuchet MS" w:cs="Arial"/>
          <w:b/>
          <w:color w:val="000000"/>
          <w:sz w:val="24"/>
          <w:szCs w:val="24"/>
        </w:rPr>
        <w:t xml:space="preserve"> </w:t>
      </w:r>
      <w:r w:rsidR="002D62FA" w:rsidRPr="00C039A3">
        <w:rPr>
          <w:rFonts w:ascii="Trebuchet MS" w:hAnsi="Trebuchet MS" w:cs="Arial"/>
          <w:b/>
          <w:color w:val="000000"/>
          <w:sz w:val="24"/>
          <w:szCs w:val="24"/>
        </w:rPr>
        <w:t xml:space="preserve">At least 30% of the HH that receive </w:t>
      </w:r>
      <w:r w:rsidR="002D62FA" w:rsidRPr="00BC7612">
        <w:rPr>
          <w:rFonts w:ascii="Trebuchet MS" w:hAnsi="Trebuchet MS" w:cs="Arial"/>
          <w:b/>
          <w:color w:val="000000"/>
          <w:sz w:val="24"/>
          <w:szCs w:val="24"/>
        </w:rPr>
        <w:t>conditional</w:t>
      </w:r>
      <w:r w:rsidR="002D62FA" w:rsidRPr="00C039A3">
        <w:rPr>
          <w:rFonts w:ascii="Trebuchet MS" w:hAnsi="Trebuchet MS" w:cs="Arial"/>
          <w:b/>
          <w:color w:val="000000"/>
          <w:sz w:val="24"/>
          <w:szCs w:val="24"/>
        </w:rPr>
        <w:t xml:space="preserve"> or unconditional cash injections </w:t>
      </w:r>
      <w:r w:rsidR="002D62FA" w:rsidRPr="00BC7612">
        <w:rPr>
          <w:rFonts w:ascii="Trebuchet MS" w:hAnsi="Trebuchet MS" w:cs="Arial"/>
          <w:b/>
          <w:color w:val="000000"/>
          <w:sz w:val="24"/>
          <w:szCs w:val="24"/>
        </w:rPr>
        <w:t>participate</w:t>
      </w:r>
      <w:r w:rsidR="002D62FA" w:rsidRPr="00C039A3">
        <w:rPr>
          <w:rFonts w:ascii="Trebuchet MS" w:hAnsi="Trebuchet MS" w:cs="Arial"/>
          <w:b/>
          <w:color w:val="000000"/>
          <w:sz w:val="24"/>
          <w:szCs w:val="24"/>
        </w:rPr>
        <w:t xml:space="preserve"> in a VSLA.</w:t>
      </w:r>
    </w:p>
    <w:p w:rsidR="0011578E" w:rsidRDefault="00026BC3" w:rsidP="00B46A94">
      <w:pPr>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lastRenderedPageBreak/>
        <w:t>45</w:t>
      </w:r>
      <w:r w:rsidR="0097018A" w:rsidRPr="00C039A3">
        <w:rPr>
          <w:rFonts w:ascii="Trebuchet MS" w:hAnsi="Trebuchet MS" w:cs="Arial"/>
          <w:color w:val="000000"/>
          <w:sz w:val="24"/>
          <w:szCs w:val="24"/>
        </w:rPr>
        <w:t xml:space="preserve">% of </w:t>
      </w:r>
      <w:r w:rsidRPr="00C039A3">
        <w:rPr>
          <w:rFonts w:ascii="Trebuchet MS" w:hAnsi="Trebuchet MS" w:cs="Arial"/>
          <w:color w:val="000000"/>
          <w:sz w:val="24"/>
          <w:szCs w:val="24"/>
        </w:rPr>
        <w:t>the</w:t>
      </w:r>
      <w:r w:rsidR="0097018A" w:rsidRPr="00C039A3">
        <w:rPr>
          <w:rFonts w:ascii="Trebuchet MS" w:hAnsi="Trebuchet MS" w:cs="Arial"/>
          <w:color w:val="000000"/>
          <w:sz w:val="24"/>
          <w:szCs w:val="24"/>
        </w:rPr>
        <w:t xml:space="preserve"> beneficiaries of </w:t>
      </w:r>
      <w:r w:rsidR="0097018A" w:rsidRPr="00BC7612">
        <w:rPr>
          <w:rFonts w:ascii="Trebuchet MS" w:hAnsi="Trebuchet MS" w:cs="Arial"/>
          <w:color w:val="000000"/>
          <w:sz w:val="24"/>
          <w:szCs w:val="24"/>
        </w:rPr>
        <w:t>cash</w:t>
      </w:r>
      <w:r w:rsidR="0097018A" w:rsidRPr="00C039A3">
        <w:rPr>
          <w:rFonts w:ascii="Trebuchet MS" w:hAnsi="Trebuchet MS" w:cs="Arial"/>
          <w:color w:val="000000"/>
          <w:sz w:val="24"/>
          <w:szCs w:val="24"/>
        </w:rPr>
        <w:t xml:space="preserve"> for work or </w:t>
      </w:r>
      <w:r w:rsidRPr="00C039A3">
        <w:rPr>
          <w:rFonts w:ascii="Trebuchet MS" w:hAnsi="Trebuchet MS" w:cs="Arial"/>
          <w:color w:val="000000"/>
          <w:sz w:val="24"/>
          <w:szCs w:val="24"/>
        </w:rPr>
        <w:t>unconditional cash transfers were</w:t>
      </w:r>
      <w:r w:rsidR="0097018A" w:rsidRPr="00C039A3">
        <w:rPr>
          <w:rFonts w:ascii="Trebuchet MS" w:hAnsi="Trebuchet MS" w:cs="Arial"/>
          <w:color w:val="000000"/>
          <w:sz w:val="24"/>
          <w:szCs w:val="24"/>
        </w:rPr>
        <w:t xml:space="preserve"> participants in V</w:t>
      </w:r>
      <w:r w:rsidR="00160A80" w:rsidRPr="00C039A3">
        <w:rPr>
          <w:rFonts w:ascii="Trebuchet MS" w:hAnsi="Trebuchet MS" w:cs="Arial"/>
          <w:color w:val="000000"/>
          <w:sz w:val="24"/>
          <w:szCs w:val="24"/>
        </w:rPr>
        <w:t xml:space="preserve">SLA groups. </w:t>
      </w:r>
      <w:r w:rsidR="00160A80" w:rsidRPr="001E5D21">
        <w:rPr>
          <w:rFonts w:ascii="Trebuchet MS" w:hAnsi="Trebuchet MS" w:cs="Arial"/>
          <w:color w:val="000000"/>
          <w:sz w:val="24"/>
          <w:szCs w:val="24"/>
        </w:rPr>
        <w:t xml:space="preserve">This is </w:t>
      </w:r>
      <w:r w:rsidRPr="001E5D21">
        <w:rPr>
          <w:rFonts w:ascii="Trebuchet MS" w:hAnsi="Trebuchet MS" w:cs="Arial"/>
          <w:color w:val="000000"/>
          <w:sz w:val="24"/>
          <w:szCs w:val="24"/>
        </w:rPr>
        <w:t>15% more than the p</w:t>
      </w:r>
      <w:r w:rsidR="0097018A" w:rsidRPr="001E5D21">
        <w:rPr>
          <w:rFonts w:ascii="Trebuchet MS" w:hAnsi="Trebuchet MS" w:cs="Arial"/>
          <w:color w:val="000000"/>
          <w:sz w:val="24"/>
          <w:szCs w:val="24"/>
        </w:rPr>
        <w:t>roject</w:t>
      </w:r>
      <w:r w:rsidR="00160A80" w:rsidRPr="001E5D21">
        <w:rPr>
          <w:rFonts w:ascii="Trebuchet MS" w:hAnsi="Trebuchet MS" w:cs="Arial"/>
          <w:color w:val="000000"/>
          <w:sz w:val="24"/>
          <w:szCs w:val="24"/>
        </w:rPr>
        <w:t xml:space="preserve"> t</w:t>
      </w:r>
      <w:r w:rsidR="00D022A6">
        <w:rPr>
          <w:rFonts w:ascii="Trebuchet MS" w:hAnsi="Trebuchet MS" w:cs="Arial"/>
          <w:color w:val="000000"/>
          <w:sz w:val="24"/>
          <w:szCs w:val="24"/>
        </w:rPr>
        <w:t xml:space="preserve">arget. </w:t>
      </w:r>
      <w:r w:rsidR="001E5D21" w:rsidRPr="001E5D21">
        <w:rPr>
          <w:rFonts w:ascii="Trebuchet MS" w:hAnsi="Trebuchet MS" w:cs="Arial"/>
          <w:color w:val="000000"/>
          <w:sz w:val="24"/>
          <w:szCs w:val="24"/>
        </w:rPr>
        <w:t>A</w:t>
      </w:r>
      <w:r w:rsidR="00160A80" w:rsidRPr="001E5D21">
        <w:rPr>
          <w:rFonts w:ascii="Trebuchet MS" w:hAnsi="Trebuchet MS" w:cs="Arial"/>
          <w:color w:val="000000"/>
          <w:sz w:val="24"/>
          <w:szCs w:val="24"/>
        </w:rPr>
        <w:t xml:space="preserve">s membership </w:t>
      </w:r>
      <w:r w:rsidR="00C67735" w:rsidRPr="001E5D21">
        <w:rPr>
          <w:rFonts w:ascii="Trebuchet MS" w:hAnsi="Trebuchet MS" w:cs="Arial"/>
          <w:color w:val="000000"/>
          <w:sz w:val="24"/>
          <w:szCs w:val="24"/>
        </w:rPr>
        <w:t xml:space="preserve">in VSLA is </w:t>
      </w:r>
      <w:r w:rsidR="001E5D21" w:rsidRPr="001E5D21">
        <w:rPr>
          <w:rFonts w:ascii="Trebuchet MS" w:hAnsi="Trebuchet MS" w:cs="Arial"/>
          <w:color w:val="000000"/>
          <w:sz w:val="24"/>
          <w:szCs w:val="24"/>
        </w:rPr>
        <w:t>entir</w:t>
      </w:r>
      <w:r w:rsidR="00C67735" w:rsidRPr="001E5D21">
        <w:rPr>
          <w:rFonts w:ascii="Trebuchet MS" w:hAnsi="Trebuchet MS" w:cs="Arial"/>
          <w:color w:val="000000"/>
          <w:sz w:val="24"/>
          <w:szCs w:val="24"/>
        </w:rPr>
        <w:t xml:space="preserve">ely </w:t>
      </w:r>
      <w:r w:rsidR="004E0E4C" w:rsidRPr="001E5D21">
        <w:rPr>
          <w:rFonts w:ascii="Trebuchet MS" w:hAnsi="Trebuchet MS" w:cs="Arial"/>
          <w:color w:val="000000"/>
          <w:sz w:val="24"/>
          <w:szCs w:val="24"/>
        </w:rPr>
        <w:t>voluntary</w:t>
      </w:r>
      <w:r w:rsidR="004858E0" w:rsidRPr="00355367">
        <w:rPr>
          <w:rFonts w:ascii="Trebuchet MS" w:hAnsi="Trebuchet MS" w:cs="Arial"/>
          <w:color w:val="000000"/>
          <w:sz w:val="24"/>
          <w:szCs w:val="24"/>
        </w:rPr>
        <w:t>,</w:t>
      </w:r>
      <w:r w:rsidR="00160A80" w:rsidRPr="00C039A3">
        <w:rPr>
          <w:rFonts w:ascii="Trebuchet MS" w:hAnsi="Trebuchet MS" w:cs="Arial"/>
          <w:color w:val="000000"/>
          <w:sz w:val="24"/>
          <w:szCs w:val="24"/>
        </w:rPr>
        <w:t xml:space="preserve"> </w:t>
      </w:r>
      <w:r w:rsidR="001E5D21" w:rsidRPr="00355367">
        <w:rPr>
          <w:rFonts w:ascii="Trebuchet MS" w:hAnsi="Trebuchet MS" w:cs="Arial"/>
          <w:color w:val="000000"/>
          <w:sz w:val="24"/>
          <w:szCs w:val="24"/>
        </w:rPr>
        <w:t>it</w:t>
      </w:r>
      <w:r w:rsidR="001E5D21">
        <w:rPr>
          <w:rFonts w:ascii="Trebuchet MS" w:hAnsi="Trebuchet MS" w:cs="Arial"/>
          <w:color w:val="000000"/>
          <w:sz w:val="24"/>
          <w:szCs w:val="24"/>
        </w:rPr>
        <w:t xml:space="preserve"> </w:t>
      </w:r>
      <w:r w:rsidR="00160A80" w:rsidRPr="00C039A3">
        <w:rPr>
          <w:rFonts w:ascii="Trebuchet MS" w:hAnsi="Trebuchet MS" w:cs="Arial"/>
          <w:color w:val="000000"/>
          <w:sz w:val="24"/>
          <w:szCs w:val="24"/>
        </w:rPr>
        <w:t xml:space="preserve">is clear that </w:t>
      </w:r>
      <w:r w:rsidR="00160A80" w:rsidRPr="00BC7612">
        <w:rPr>
          <w:rFonts w:ascii="Trebuchet MS" w:hAnsi="Trebuchet MS" w:cs="Arial"/>
          <w:color w:val="000000"/>
          <w:sz w:val="24"/>
          <w:szCs w:val="24"/>
        </w:rPr>
        <w:t>community</w:t>
      </w:r>
      <w:r w:rsidR="00160A80" w:rsidRPr="00C039A3">
        <w:rPr>
          <w:rFonts w:ascii="Trebuchet MS" w:hAnsi="Trebuchet MS" w:cs="Arial"/>
          <w:color w:val="000000"/>
          <w:sz w:val="24"/>
          <w:szCs w:val="24"/>
        </w:rPr>
        <w:t xml:space="preserve"> mobilization for VSLA has been a success</w:t>
      </w:r>
      <w:r w:rsidR="0097018A" w:rsidRPr="00C039A3">
        <w:rPr>
          <w:rFonts w:ascii="Trebuchet MS" w:hAnsi="Trebuchet MS" w:cs="Arial"/>
          <w:color w:val="000000"/>
          <w:sz w:val="24"/>
          <w:szCs w:val="24"/>
        </w:rPr>
        <w:t>.</w:t>
      </w:r>
      <w:r w:rsidR="00E332C6" w:rsidRPr="00C039A3">
        <w:rPr>
          <w:rFonts w:ascii="Trebuchet MS" w:hAnsi="Trebuchet MS" w:cs="Arial"/>
          <w:color w:val="000000"/>
          <w:sz w:val="24"/>
          <w:szCs w:val="24"/>
        </w:rPr>
        <w:t xml:space="preserve"> </w:t>
      </w:r>
      <w:r w:rsidR="0011578E" w:rsidRPr="00C039A3">
        <w:rPr>
          <w:rFonts w:ascii="Trebuchet MS" w:hAnsi="Trebuchet MS" w:cs="Arial"/>
          <w:color w:val="000000"/>
          <w:sz w:val="24"/>
          <w:szCs w:val="24"/>
        </w:rPr>
        <w:t xml:space="preserve">Participants in the </w:t>
      </w:r>
      <w:r w:rsidR="0011578E" w:rsidRPr="001E5D21">
        <w:rPr>
          <w:rFonts w:ascii="Trebuchet MS" w:hAnsi="Trebuchet MS" w:cs="Arial"/>
          <w:color w:val="000000"/>
          <w:sz w:val="24"/>
          <w:szCs w:val="24"/>
        </w:rPr>
        <w:t>FGDs</w:t>
      </w:r>
      <w:r w:rsidR="0011578E" w:rsidRPr="00C039A3">
        <w:rPr>
          <w:rFonts w:ascii="Trebuchet MS" w:hAnsi="Trebuchet MS" w:cs="Arial"/>
          <w:color w:val="000000"/>
          <w:sz w:val="24"/>
          <w:szCs w:val="24"/>
        </w:rPr>
        <w:t xml:space="preserve"> felt that the combination of VSLA and cash </w:t>
      </w:r>
      <w:r w:rsidR="0011578E" w:rsidRPr="00BC7612">
        <w:rPr>
          <w:rFonts w:ascii="Trebuchet MS" w:hAnsi="Trebuchet MS" w:cs="Arial"/>
          <w:color w:val="000000"/>
          <w:sz w:val="24"/>
          <w:szCs w:val="24"/>
        </w:rPr>
        <w:t>relief</w:t>
      </w:r>
      <w:r w:rsidR="0011578E" w:rsidRPr="00C039A3">
        <w:rPr>
          <w:rFonts w:ascii="Trebuchet MS" w:hAnsi="Trebuchet MS" w:cs="Arial"/>
          <w:color w:val="000000"/>
          <w:sz w:val="24"/>
          <w:szCs w:val="24"/>
        </w:rPr>
        <w:t xml:space="preserve"> provided them with a safe place to</w:t>
      </w:r>
      <w:r w:rsidR="00DA102F" w:rsidRPr="00C039A3">
        <w:rPr>
          <w:rFonts w:ascii="Trebuchet MS" w:hAnsi="Trebuchet MS" w:cs="Arial"/>
          <w:color w:val="000000"/>
          <w:sz w:val="24"/>
          <w:szCs w:val="24"/>
        </w:rPr>
        <w:t xml:space="preserve"> </w:t>
      </w:r>
      <w:r w:rsidR="00DA102F" w:rsidRPr="00BC7612">
        <w:rPr>
          <w:rFonts w:ascii="Trebuchet MS" w:hAnsi="Trebuchet MS" w:cs="Arial"/>
          <w:color w:val="000000"/>
          <w:sz w:val="24"/>
          <w:szCs w:val="24"/>
        </w:rPr>
        <w:t>save</w:t>
      </w:r>
      <w:r w:rsidR="00DA102F" w:rsidRPr="00C039A3">
        <w:rPr>
          <w:rFonts w:ascii="Trebuchet MS" w:hAnsi="Trebuchet MS" w:cs="Arial"/>
          <w:color w:val="000000"/>
          <w:sz w:val="24"/>
          <w:szCs w:val="24"/>
        </w:rPr>
        <w:t xml:space="preserve"> some of the income earned; extending the </w:t>
      </w:r>
      <w:r w:rsidR="00DA102F" w:rsidRPr="00BC7612">
        <w:rPr>
          <w:rFonts w:ascii="Trebuchet MS" w:hAnsi="Trebuchet MS" w:cs="Arial"/>
          <w:color w:val="000000"/>
          <w:sz w:val="24"/>
          <w:szCs w:val="24"/>
        </w:rPr>
        <w:t>benefit</w:t>
      </w:r>
      <w:r w:rsidR="00DA102F" w:rsidRPr="00C039A3">
        <w:rPr>
          <w:rFonts w:ascii="Trebuchet MS" w:hAnsi="Trebuchet MS" w:cs="Arial"/>
          <w:color w:val="000000"/>
          <w:sz w:val="24"/>
          <w:szCs w:val="24"/>
        </w:rPr>
        <w:t xml:space="preserve"> of the project beyond the </w:t>
      </w:r>
      <w:r w:rsidR="001E5D21">
        <w:rPr>
          <w:rFonts w:ascii="Trebuchet MS" w:hAnsi="Trebuchet MS" w:cs="Arial"/>
          <w:color w:val="000000"/>
          <w:sz w:val="24"/>
          <w:szCs w:val="24"/>
        </w:rPr>
        <w:t>six</w:t>
      </w:r>
      <w:r w:rsidR="00DA102F" w:rsidRPr="00C039A3">
        <w:rPr>
          <w:rFonts w:ascii="Trebuchet MS" w:hAnsi="Trebuchet MS" w:cs="Arial"/>
          <w:color w:val="000000"/>
          <w:sz w:val="24"/>
          <w:szCs w:val="24"/>
        </w:rPr>
        <w:t xml:space="preserve"> months </w:t>
      </w:r>
      <w:r w:rsidR="001E5D21">
        <w:rPr>
          <w:rFonts w:ascii="Trebuchet MS" w:hAnsi="Trebuchet MS" w:cs="Arial"/>
          <w:color w:val="000000"/>
          <w:sz w:val="24"/>
          <w:szCs w:val="24"/>
        </w:rPr>
        <w:t xml:space="preserve">of actual cash </w:t>
      </w:r>
      <w:r w:rsidR="001E5D21" w:rsidRPr="001E5D21">
        <w:rPr>
          <w:rFonts w:ascii="Trebuchet MS" w:hAnsi="Trebuchet MS" w:cs="Arial"/>
          <w:color w:val="000000"/>
          <w:sz w:val="24"/>
          <w:szCs w:val="24"/>
        </w:rPr>
        <w:t>disbursement.</w:t>
      </w:r>
    </w:p>
    <w:p w:rsidR="001E5D21" w:rsidRDefault="001E5D21" w:rsidP="00B46A94">
      <w:pPr>
        <w:spacing w:line="360" w:lineRule="auto"/>
        <w:jc w:val="both"/>
        <w:rPr>
          <w:rFonts w:ascii="Trebuchet MS" w:hAnsi="Trebuchet MS"/>
          <w:b/>
          <w:sz w:val="24"/>
          <w:szCs w:val="24"/>
        </w:rPr>
      </w:pPr>
      <w:r w:rsidRPr="001E5D21">
        <w:rPr>
          <w:rFonts w:ascii="Trebuchet MS" w:hAnsi="Trebuchet MS"/>
          <w:b/>
          <w:sz w:val="24"/>
          <w:szCs w:val="24"/>
        </w:rPr>
        <w:t>3.3 60% of members of VS</w:t>
      </w:r>
      <w:r>
        <w:rPr>
          <w:rFonts w:ascii="Trebuchet MS" w:hAnsi="Trebuchet MS"/>
          <w:b/>
          <w:sz w:val="24"/>
          <w:szCs w:val="24"/>
        </w:rPr>
        <w:t>LA report an increase in income.</w:t>
      </w:r>
    </w:p>
    <w:p w:rsidR="00D022A6" w:rsidRDefault="001E5D21" w:rsidP="00B46A94">
      <w:pPr>
        <w:spacing w:line="360" w:lineRule="auto"/>
        <w:jc w:val="both"/>
        <w:rPr>
          <w:rFonts w:ascii="Trebuchet MS" w:hAnsi="Trebuchet MS"/>
          <w:sz w:val="24"/>
          <w:szCs w:val="24"/>
        </w:rPr>
      </w:pPr>
      <w:r w:rsidRPr="001E5D21">
        <w:rPr>
          <w:rFonts w:ascii="Trebuchet MS" w:hAnsi="Trebuchet MS"/>
          <w:sz w:val="24"/>
          <w:szCs w:val="24"/>
        </w:rPr>
        <w:t xml:space="preserve">20% reported an increase in </w:t>
      </w:r>
      <w:r w:rsidRPr="00BC7612">
        <w:rPr>
          <w:rFonts w:ascii="Trebuchet MS" w:hAnsi="Trebuchet MS"/>
          <w:sz w:val="24"/>
          <w:szCs w:val="24"/>
        </w:rPr>
        <w:t>income</w:t>
      </w:r>
      <w:r w:rsidRPr="001E5D21">
        <w:rPr>
          <w:rFonts w:ascii="Trebuchet MS" w:hAnsi="Trebuchet MS"/>
          <w:sz w:val="24"/>
          <w:szCs w:val="24"/>
        </w:rPr>
        <w:t xml:space="preserve"> from investments in</w:t>
      </w:r>
      <w:r>
        <w:rPr>
          <w:rFonts w:ascii="Trebuchet MS" w:hAnsi="Trebuchet MS"/>
          <w:sz w:val="24"/>
          <w:szCs w:val="24"/>
        </w:rPr>
        <w:t xml:space="preserve"> businesses (19%)</w:t>
      </w:r>
      <w:r w:rsidR="00F83F68">
        <w:rPr>
          <w:rFonts w:ascii="Trebuchet MS" w:hAnsi="Trebuchet MS"/>
          <w:sz w:val="24"/>
          <w:szCs w:val="24"/>
        </w:rPr>
        <w:t xml:space="preserve"> </w:t>
      </w:r>
      <w:r>
        <w:rPr>
          <w:rFonts w:ascii="Trebuchet MS" w:hAnsi="Trebuchet MS"/>
          <w:sz w:val="24"/>
          <w:szCs w:val="24"/>
        </w:rPr>
        <w:t>and livestock</w:t>
      </w:r>
      <w:r w:rsidRPr="001E5D21">
        <w:rPr>
          <w:rFonts w:ascii="Trebuchet MS" w:hAnsi="Trebuchet MS"/>
          <w:sz w:val="24"/>
          <w:szCs w:val="24"/>
        </w:rPr>
        <w:t xml:space="preserve"> </w:t>
      </w:r>
      <w:r>
        <w:rPr>
          <w:rFonts w:ascii="Trebuchet MS" w:hAnsi="Trebuchet MS"/>
          <w:sz w:val="24"/>
          <w:szCs w:val="24"/>
        </w:rPr>
        <w:t xml:space="preserve">(1%) </w:t>
      </w:r>
      <w:r w:rsidRPr="001E5D21">
        <w:rPr>
          <w:rFonts w:ascii="Trebuchet MS" w:hAnsi="Trebuchet MS"/>
          <w:sz w:val="24"/>
          <w:szCs w:val="24"/>
        </w:rPr>
        <w:t>made using loans</w:t>
      </w:r>
      <w:r>
        <w:rPr>
          <w:rFonts w:ascii="Trebuchet MS" w:hAnsi="Trebuchet MS"/>
          <w:sz w:val="24"/>
          <w:szCs w:val="24"/>
        </w:rPr>
        <w:t xml:space="preserve"> received from the </w:t>
      </w:r>
      <w:r w:rsidR="004E0E4C" w:rsidRPr="001E5D21">
        <w:rPr>
          <w:rFonts w:ascii="Trebuchet MS" w:hAnsi="Trebuchet MS"/>
          <w:sz w:val="24"/>
          <w:szCs w:val="24"/>
        </w:rPr>
        <w:t>VSLA</w:t>
      </w:r>
      <w:r w:rsidR="004E0E4C" w:rsidRPr="004B3809">
        <w:rPr>
          <w:rFonts w:ascii="Trebuchet MS" w:hAnsi="Trebuchet MS"/>
          <w:sz w:val="24"/>
          <w:szCs w:val="24"/>
        </w:rPr>
        <w:t>.</w:t>
      </w:r>
      <w:r w:rsidR="001F1ED3">
        <w:rPr>
          <w:rFonts w:ascii="Trebuchet MS" w:hAnsi="Trebuchet MS"/>
          <w:sz w:val="24"/>
          <w:szCs w:val="24"/>
        </w:rPr>
        <w:t xml:space="preserve"> </w:t>
      </w:r>
      <w:r w:rsidR="00B61035" w:rsidRPr="00B61035">
        <w:rPr>
          <w:rFonts w:ascii="Trebuchet MS" w:hAnsi="Trebuchet MS"/>
          <w:sz w:val="24"/>
          <w:szCs w:val="24"/>
        </w:rPr>
        <w:t xml:space="preserve">It would be noted that while crisis conditions have existed in </w:t>
      </w:r>
      <w:r w:rsidR="00D022A6">
        <w:rPr>
          <w:rFonts w:ascii="Trebuchet MS" w:hAnsi="Trebuchet MS"/>
          <w:sz w:val="24"/>
          <w:szCs w:val="24"/>
        </w:rPr>
        <w:t>Somalia</w:t>
      </w:r>
      <w:r w:rsidR="00B61035" w:rsidRPr="00B61035">
        <w:rPr>
          <w:rFonts w:ascii="Trebuchet MS" w:hAnsi="Trebuchet MS"/>
          <w:sz w:val="24"/>
          <w:szCs w:val="24"/>
        </w:rPr>
        <w:t xml:space="preserve">, the year 2011 saw a </w:t>
      </w:r>
      <w:r w:rsidR="00B271E7">
        <w:rPr>
          <w:rFonts w:ascii="Trebuchet MS" w:hAnsi="Trebuchet MS"/>
          <w:sz w:val="24"/>
          <w:szCs w:val="24"/>
        </w:rPr>
        <w:t>considerable</w:t>
      </w:r>
      <w:r w:rsidR="00B61035" w:rsidRPr="00B61035">
        <w:rPr>
          <w:rFonts w:ascii="Trebuchet MS" w:hAnsi="Trebuchet MS"/>
          <w:sz w:val="24"/>
          <w:szCs w:val="24"/>
        </w:rPr>
        <w:t xml:space="preserve"> escalation culminating in severe drought conditions within the target area</w:t>
      </w:r>
      <w:r w:rsidR="00D022A6">
        <w:rPr>
          <w:rFonts w:ascii="Trebuchet MS" w:hAnsi="Trebuchet MS"/>
          <w:sz w:val="24"/>
          <w:szCs w:val="24"/>
        </w:rPr>
        <w:t xml:space="preserve">. </w:t>
      </w:r>
      <w:r w:rsidR="00B61035">
        <w:rPr>
          <w:rFonts w:ascii="Trebuchet MS" w:hAnsi="Trebuchet MS"/>
          <w:sz w:val="24"/>
          <w:szCs w:val="24"/>
        </w:rPr>
        <w:t>As such, o</w:t>
      </w:r>
      <w:r w:rsidR="00AD2609">
        <w:rPr>
          <w:rFonts w:ascii="Trebuchet MS" w:hAnsi="Trebuchet MS"/>
          <w:sz w:val="24"/>
          <w:szCs w:val="24"/>
        </w:rPr>
        <w:t xml:space="preserve">nly 23% of the money acquired through the VSLA </w:t>
      </w:r>
      <w:r w:rsidR="00AD2609" w:rsidRPr="006E691E">
        <w:rPr>
          <w:rFonts w:ascii="Trebuchet MS" w:hAnsi="Trebuchet MS"/>
          <w:sz w:val="24"/>
          <w:szCs w:val="24"/>
        </w:rPr>
        <w:t>was invested</w:t>
      </w:r>
      <w:r w:rsidR="00AD2609">
        <w:rPr>
          <w:rFonts w:ascii="Trebuchet MS" w:hAnsi="Trebuchet MS"/>
          <w:sz w:val="24"/>
          <w:szCs w:val="24"/>
        </w:rPr>
        <w:t xml:space="preserve"> in productive assets. 77% </w:t>
      </w:r>
      <w:r w:rsidR="005160EA">
        <w:rPr>
          <w:rFonts w:ascii="Trebuchet MS" w:hAnsi="Trebuchet MS"/>
          <w:sz w:val="24"/>
          <w:szCs w:val="24"/>
        </w:rPr>
        <w:t>me</w:t>
      </w:r>
      <w:r w:rsidR="001F1ED3">
        <w:rPr>
          <w:rFonts w:ascii="Trebuchet MS" w:hAnsi="Trebuchet MS"/>
          <w:sz w:val="24"/>
          <w:szCs w:val="24"/>
        </w:rPr>
        <w:t xml:space="preserve">t essential household needs including debt repayment and replacement of household assets. </w:t>
      </w:r>
    </w:p>
    <w:p w:rsidR="00351BD7" w:rsidRPr="00C039A3" w:rsidRDefault="001E5D21" w:rsidP="00B46A94">
      <w:pPr>
        <w:spacing w:line="360" w:lineRule="auto"/>
        <w:jc w:val="both"/>
        <w:rPr>
          <w:rFonts w:ascii="Trebuchet MS" w:hAnsi="Trebuchet MS" w:cs="Arial"/>
          <w:b/>
          <w:color w:val="000000"/>
          <w:sz w:val="24"/>
          <w:szCs w:val="24"/>
        </w:rPr>
      </w:pPr>
      <w:r>
        <w:rPr>
          <w:rFonts w:ascii="Trebuchet MS" w:hAnsi="Trebuchet MS" w:cs="Arial"/>
          <w:b/>
          <w:color w:val="000000"/>
          <w:sz w:val="24"/>
          <w:szCs w:val="24"/>
        </w:rPr>
        <w:t>3.4</w:t>
      </w:r>
      <w:r w:rsidR="00EE26DC" w:rsidRPr="00C039A3">
        <w:rPr>
          <w:rFonts w:ascii="Trebuchet MS" w:hAnsi="Trebuchet MS" w:cs="Arial"/>
          <w:b/>
          <w:color w:val="000000"/>
          <w:sz w:val="24"/>
          <w:szCs w:val="24"/>
        </w:rPr>
        <w:t xml:space="preserve"> </w:t>
      </w:r>
      <w:r w:rsidR="002D62FA" w:rsidRPr="00C039A3">
        <w:rPr>
          <w:rFonts w:ascii="Trebuchet MS" w:hAnsi="Trebuchet MS" w:cs="Arial"/>
          <w:b/>
          <w:color w:val="000000"/>
          <w:sz w:val="24"/>
          <w:szCs w:val="24"/>
        </w:rPr>
        <w:t xml:space="preserve">At least 70% of members </w:t>
      </w:r>
      <w:r w:rsidR="002D62FA" w:rsidRPr="001E5D21">
        <w:rPr>
          <w:rFonts w:ascii="Trebuchet MS" w:hAnsi="Trebuchet MS" w:cs="Arial"/>
          <w:b/>
          <w:color w:val="000000"/>
          <w:sz w:val="24"/>
          <w:szCs w:val="24"/>
        </w:rPr>
        <w:t>VSLAs</w:t>
      </w:r>
      <w:r w:rsidR="002D62FA" w:rsidRPr="00C039A3">
        <w:rPr>
          <w:rFonts w:ascii="Trebuchet MS" w:hAnsi="Trebuchet MS" w:cs="Arial"/>
          <w:b/>
          <w:color w:val="000000"/>
          <w:sz w:val="24"/>
          <w:szCs w:val="24"/>
        </w:rPr>
        <w:t xml:space="preserve"> are female</w:t>
      </w:r>
    </w:p>
    <w:p w:rsidR="001E5D21" w:rsidRDefault="001E3D7B" w:rsidP="00B46A94">
      <w:pPr>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Female membership in VSLA </w:t>
      </w:r>
      <w:r w:rsidR="006E5EB7" w:rsidRPr="00C039A3">
        <w:rPr>
          <w:rFonts w:ascii="Trebuchet MS" w:hAnsi="Trebuchet MS" w:cs="Arial"/>
          <w:color w:val="000000"/>
          <w:sz w:val="24"/>
          <w:szCs w:val="24"/>
        </w:rPr>
        <w:t>has surpass</w:t>
      </w:r>
      <w:r w:rsidR="00CF4C34" w:rsidRPr="00C039A3">
        <w:rPr>
          <w:rFonts w:ascii="Trebuchet MS" w:hAnsi="Trebuchet MS" w:cs="Arial"/>
          <w:color w:val="000000"/>
          <w:sz w:val="24"/>
          <w:szCs w:val="24"/>
        </w:rPr>
        <w:t xml:space="preserve">ed this </w:t>
      </w:r>
      <w:r w:rsidR="00CF4C34" w:rsidRPr="00BC7612">
        <w:rPr>
          <w:rFonts w:ascii="Trebuchet MS" w:hAnsi="Trebuchet MS" w:cs="Arial"/>
          <w:color w:val="000000"/>
          <w:sz w:val="24"/>
          <w:szCs w:val="24"/>
        </w:rPr>
        <w:t>target</w:t>
      </w:r>
      <w:r w:rsidR="00CF4C34" w:rsidRPr="00C039A3">
        <w:rPr>
          <w:rFonts w:ascii="Trebuchet MS" w:hAnsi="Trebuchet MS" w:cs="Arial"/>
          <w:color w:val="000000"/>
          <w:sz w:val="24"/>
          <w:szCs w:val="24"/>
        </w:rPr>
        <w:t>; women make up 7</w:t>
      </w:r>
      <w:r w:rsidR="00620556">
        <w:rPr>
          <w:rFonts w:ascii="Trebuchet MS" w:hAnsi="Trebuchet MS" w:cs="Arial"/>
          <w:color w:val="000000"/>
          <w:sz w:val="24"/>
          <w:szCs w:val="24"/>
        </w:rPr>
        <w:t>4</w:t>
      </w:r>
      <w:r w:rsidR="006E5EB7" w:rsidRPr="00C039A3">
        <w:rPr>
          <w:rFonts w:ascii="Trebuchet MS" w:hAnsi="Trebuchet MS" w:cs="Arial"/>
          <w:color w:val="000000"/>
          <w:sz w:val="24"/>
          <w:szCs w:val="24"/>
        </w:rPr>
        <w:t xml:space="preserve">% of group membership in </w:t>
      </w:r>
      <w:r w:rsidR="00CF4C34" w:rsidRPr="00C039A3">
        <w:rPr>
          <w:rFonts w:ascii="Trebuchet MS" w:hAnsi="Trebuchet MS" w:cs="Arial"/>
          <w:color w:val="000000"/>
          <w:sz w:val="24"/>
          <w:szCs w:val="24"/>
        </w:rPr>
        <w:t>all of the three districts. 72% Erigavo dis</w:t>
      </w:r>
      <w:r w:rsidR="004B4D9A">
        <w:rPr>
          <w:rFonts w:ascii="Trebuchet MS" w:hAnsi="Trebuchet MS" w:cs="Arial"/>
          <w:color w:val="000000"/>
          <w:sz w:val="24"/>
          <w:szCs w:val="24"/>
        </w:rPr>
        <w:t xml:space="preserve">trict, 80% in El </w:t>
      </w:r>
      <w:r w:rsidR="004B4D9A" w:rsidRPr="00BC7612">
        <w:rPr>
          <w:rFonts w:ascii="Trebuchet MS" w:hAnsi="Trebuchet MS" w:cs="Arial"/>
          <w:color w:val="000000"/>
          <w:sz w:val="24"/>
          <w:szCs w:val="24"/>
        </w:rPr>
        <w:t>afwe</w:t>
      </w:r>
      <w:r w:rsidR="00CF4C34" w:rsidRPr="00BC7612">
        <w:rPr>
          <w:rFonts w:ascii="Trebuchet MS" w:hAnsi="Trebuchet MS" w:cs="Arial"/>
          <w:color w:val="000000"/>
          <w:sz w:val="24"/>
          <w:szCs w:val="24"/>
        </w:rPr>
        <w:t>yn</w:t>
      </w:r>
      <w:r w:rsidR="00CF4C34" w:rsidRPr="00C039A3">
        <w:rPr>
          <w:rFonts w:ascii="Trebuchet MS" w:hAnsi="Trebuchet MS" w:cs="Arial"/>
          <w:color w:val="000000"/>
          <w:sz w:val="24"/>
          <w:szCs w:val="24"/>
        </w:rPr>
        <w:t xml:space="preserve"> and 70</w:t>
      </w:r>
      <w:r w:rsidR="004B4D9A">
        <w:rPr>
          <w:rFonts w:ascii="Trebuchet MS" w:hAnsi="Trebuchet MS" w:cs="Arial"/>
          <w:color w:val="000000"/>
          <w:sz w:val="24"/>
          <w:szCs w:val="24"/>
        </w:rPr>
        <w:t xml:space="preserve">% in </w:t>
      </w:r>
      <w:r w:rsidR="004E0E4C">
        <w:rPr>
          <w:rFonts w:ascii="Trebuchet MS" w:hAnsi="Trebuchet MS" w:cs="Arial"/>
          <w:color w:val="000000"/>
          <w:sz w:val="24"/>
          <w:szCs w:val="24"/>
        </w:rPr>
        <w:t>Ay</w:t>
      </w:r>
      <w:r w:rsidR="004E0E4C" w:rsidRPr="00C039A3">
        <w:rPr>
          <w:rFonts w:ascii="Trebuchet MS" w:hAnsi="Trebuchet MS" w:cs="Arial"/>
          <w:color w:val="000000"/>
          <w:sz w:val="24"/>
          <w:szCs w:val="24"/>
        </w:rPr>
        <w:t>nabo</w:t>
      </w:r>
      <w:r w:rsidR="006E5EB7" w:rsidRPr="00C039A3">
        <w:rPr>
          <w:rFonts w:ascii="Trebuchet MS" w:hAnsi="Trebuchet MS" w:cs="Arial"/>
          <w:color w:val="000000"/>
          <w:sz w:val="24"/>
          <w:szCs w:val="24"/>
        </w:rPr>
        <w:t xml:space="preserve"> district. </w:t>
      </w:r>
    </w:p>
    <w:p w:rsidR="002D62FA" w:rsidRPr="00C039A3" w:rsidRDefault="006E4B2C" w:rsidP="00B46A94">
      <w:pPr>
        <w:spacing w:line="360" w:lineRule="auto"/>
        <w:jc w:val="both"/>
        <w:rPr>
          <w:rFonts w:ascii="Trebuchet MS" w:hAnsi="Trebuchet MS" w:cs="Arial"/>
          <w:b/>
          <w:color w:val="000000"/>
          <w:sz w:val="24"/>
          <w:szCs w:val="24"/>
        </w:rPr>
      </w:pPr>
      <w:r>
        <w:rPr>
          <w:rFonts w:ascii="Trebuchet MS" w:hAnsi="Trebuchet MS" w:cs="Arial"/>
          <w:b/>
          <w:color w:val="000000"/>
          <w:sz w:val="24"/>
          <w:szCs w:val="24"/>
        </w:rPr>
        <w:t>3.5</w:t>
      </w:r>
      <w:r w:rsidR="00EE26DC" w:rsidRPr="00C039A3">
        <w:rPr>
          <w:rFonts w:ascii="Trebuchet MS" w:hAnsi="Trebuchet MS" w:cs="Arial"/>
          <w:b/>
          <w:color w:val="000000"/>
          <w:sz w:val="24"/>
          <w:szCs w:val="24"/>
        </w:rPr>
        <w:t xml:space="preserve"> </w:t>
      </w:r>
      <w:r w:rsidR="002D62FA" w:rsidRPr="00C039A3">
        <w:rPr>
          <w:rFonts w:ascii="Trebuchet MS" w:hAnsi="Trebuchet MS" w:cs="Arial"/>
          <w:b/>
          <w:color w:val="000000"/>
          <w:sz w:val="24"/>
          <w:szCs w:val="24"/>
        </w:rPr>
        <w:t xml:space="preserve">At least 60% of the participants report an improvement of their </w:t>
      </w:r>
      <w:r w:rsidR="00154602" w:rsidRPr="00BC7612">
        <w:rPr>
          <w:rFonts w:ascii="Trebuchet MS" w:hAnsi="Trebuchet MS" w:cs="Arial"/>
          <w:b/>
          <w:color w:val="000000"/>
          <w:sz w:val="24"/>
          <w:szCs w:val="24"/>
        </w:rPr>
        <w:t>self-respect</w:t>
      </w:r>
      <w:r w:rsidR="002D62FA" w:rsidRPr="00C039A3">
        <w:rPr>
          <w:rFonts w:ascii="Trebuchet MS" w:hAnsi="Trebuchet MS" w:cs="Arial"/>
          <w:b/>
          <w:color w:val="000000"/>
          <w:sz w:val="24"/>
          <w:szCs w:val="24"/>
        </w:rPr>
        <w:t xml:space="preserve"> and social </w:t>
      </w:r>
      <w:r w:rsidR="002D62FA" w:rsidRPr="00BC7612">
        <w:rPr>
          <w:rFonts w:ascii="Trebuchet MS" w:hAnsi="Trebuchet MS" w:cs="Arial"/>
          <w:b/>
          <w:color w:val="000000"/>
          <w:sz w:val="24"/>
          <w:szCs w:val="24"/>
        </w:rPr>
        <w:t>position</w:t>
      </w:r>
      <w:r w:rsidR="002D62FA" w:rsidRPr="00C039A3">
        <w:rPr>
          <w:rFonts w:ascii="Trebuchet MS" w:hAnsi="Trebuchet MS" w:cs="Arial"/>
          <w:b/>
          <w:color w:val="000000"/>
          <w:sz w:val="24"/>
          <w:szCs w:val="24"/>
        </w:rPr>
        <w:t xml:space="preserve"> through their participation in VSLA.</w:t>
      </w:r>
    </w:p>
    <w:p w:rsidR="001E5D21" w:rsidRDefault="001E5D21" w:rsidP="001E5D21">
      <w:pPr>
        <w:spacing w:line="360" w:lineRule="auto"/>
        <w:jc w:val="both"/>
        <w:rPr>
          <w:rFonts w:ascii="Trebuchet MS" w:hAnsi="Trebuchet MS" w:cs="Arial"/>
          <w:color w:val="000000"/>
          <w:sz w:val="24"/>
          <w:szCs w:val="24"/>
        </w:rPr>
      </w:pPr>
      <w:r w:rsidRPr="001E5D21">
        <w:rPr>
          <w:rFonts w:ascii="Trebuchet MS" w:hAnsi="Trebuchet MS" w:cs="Arial"/>
          <w:color w:val="000000"/>
          <w:sz w:val="24"/>
          <w:szCs w:val="24"/>
        </w:rPr>
        <w:t>VSLA members (97%) reported that by engaging in the association,</w:t>
      </w:r>
      <w:r w:rsidRPr="001E5D21">
        <w:rPr>
          <w:rFonts w:ascii="Trebuchet MS" w:hAnsi="Trebuchet MS" w:cs="Arial"/>
          <w:b/>
          <w:color w:val="000000"/>
          <w:sz w:val="24"/>
          <w:szCs w:val="24"/>
        </w:rPr>
        <w:t xml:space="preserve"> </w:t>
      </w:r>
      <w:r w:rsidRPr="001E5D21">
        <w:rPr>
          <w:rFonts w:ascii="Trebuchet MS" w:hAnsi="Trebuchet MS" w:cs="Arial"/>
          <w:color w:val="000000"/>
          <w:sz w:val="24"/>
          <w:szCs w:val="24"/>
        </w:rPr>
        <w:t xml:space="preserve">they </w:t>
      </w:r>
      <w:r>
        <w:rPr>
          <w:rFonts w:ascii="Trebuchet MS" w:hAnsi="Trebuchet MS" w:cs="Arial"/>
          <w:color w:val="000000"/>
          <w:sz w:val="24"/>
          <w:szCs w:val="24"/>
        </w:rPr>
        <w:t>felt they had</w:t>
      </w:r>
      <w:r w:rsidRPr="001E5D21">
        <w:rPr>
          <w:rFonts w:ascii="Trebuchet MS" w:hAnsi="Trebuchet MS" w:cs="Arial"/>
          <w:color w:val="000000"/>
          <w:sz w:val="24"/>
          <w:szCs w:val="24"/>
        </w:rPr>
        <w:t xml:space="preserve"> </w:t>
      </w:r>
      <w:r w:rsidR="00154602" w:rsidRPr="001E5D21">
        <w:rPr>
          <w:rFonts w:ascii="Trebuchet MS" w:hAnsi="Trebuchet MS" w:cs="Arial"/>
          <w:color w:val="000000"/>
          <w:sz w:val="24"/>
          <w:szCs w:val="24"/>
        </w:rPr>
        <w:t>gain</w:t>
      </w:r>
      <w:r>
        <w:rPr>
          <w:rFonts w:ascii="Trebuchet MS" w:hAnsi="Trebuchet MS" w:cs="Arial"/>
          <w:color w:val="000000"/>
          <w:sz w:val="24"/>
          <w:szCs w:val="24"/>
        </w:rPr>
        <w:t>ed</w:t>
      </w:r>
      <w:r w:rsidR="00154602" w:rsidRPr="001E5D21">
        <w:rPr>
          <w:rFonts w:ascii="Trebuchet MS" w:hAnsi="Trebuchet MS" w:cs="Arial"/>
          <w:color w:val="000000"/>
          <w:sz w:val="24"/>
          <w:szCs w:val="24"/>
        </w:rPr>
        <w:t xml:space="preserve"> </w:t>
      </w:r>
      <w:r w:rsidR="00154602" w:rsidRPr="00BC7612">
        <w:rPr>
          <w:rFonts w:ascii="Trebuchet MS" w:hAnsi="Trebuchet MS" w:cs="Arial"/>
          <w:color w:val="000000"/>
          <w:sz w:val="24"/>
          <w:szCs w:val="24"/>
        </w:rPr>
        <w:t>self-respect</w:t>
      </w:r>
      <w:r w:rsidR="00154602" w:rsidRPr="001E5D21">
        <w:rPr>
          <w:rFonts w:ascii="Trebuchet MS" w:hAnsi="Trebuchet MS" w:cs="Arial"/>
          <w:color w:val="000000"/>
          <w:sz w:val="24"/>
          <w:szCs w:val="24"/>
        </w:rPr>
        <w:t xml:space="preserve"> in the community </w:t>
      </w:r>
      <w:r w:rsidR="00C06217" w:rsidRPr="001E5D21">
        <w:rPr>
          <w:rFonts w:ascii="Trebuchet MS" w:hAnsi="Trebuchet MS" w:cs="Arial"/>
          <w:color w:val="000000"/>
          <w:sz w:val="24"/>
          <w:szCs w:val="24"/>
        </w:rPr>
        <w:t xml:space="preserve">(this was in reference to their sense of self </w:t>
      </w:r>
      <w:r w:rsidR="00C06217" w:rsidRPr="00BC7612">
        <w:rPr>
          <w:rFonts w:ascii="Trebuchet MS" w:hAnsi="Trebuchet MS" w:cs="Arial"/>
          <w:color w:val="000000"/>
          <w:sz w:val="24"/>
          <w:szCs w:val="24"/>
        </w:rPr>
        <w:t>respect</w:t>
      </w:r>
      <w:r w:rsidR="00C06217" w:rsidRPr="001E5D21">
        <w:rPr>
          <w:rFonts w:ascii="Trebuchet MS" w:hAnsi="Trebuchet MS" w:cs="Arial"/>
          <w:color w:val="000000"/>
          <w:sz w:val="24"/>
          <w:szCs w:val="24"/>
        </w:rPr>
        <w:t xml:space="preserve"> as well as that which they felt accorded</w:t>
      </w:r>
      <w:r w:rsidR="006E4B2C">
        <w:rPr>
          <w:rFonts w:ascii="Trebuchet MS" w:hAnsi="Trebuchet MS" w:cs="Arial"/>
          <w:color w:val="000000"/>
          <w:sz w:val="24"/>
          <w:szCs w:val="24"/>
        </w:rPr>
        <w:t xml:space="preserve"> to them</w:t>
      </w:r>
      <w:r w:rsidR="00C06217" w:rsidRPr="001E5D21">
        <w:rPr>
          <w:rFonts w:ascii="Trebuchet MS" w:hAnsi="Trebuchet MS" w:cs="Arial"/>
          <w:color w:val="000000"/>
          <w:sz w:val="24"/>
          <w:szCs w:val="24"/>
        </w:rPr>
        <w:t xml:space="preserve"> by the community members)</w:t>
      </w:r>
      <w:r>
        <w:rPr>
          <w:rFonts w:ascii="Trebuchet MS" w:hAnsi="Trebuchet MS" w:cs="Arial"/>
          <w:color w:val="000000"/>
          <w:sz w:val="24"/>
          <w:szCs w:val="24"/>
        </w:rPr>
        <w:t>.</w:t>
      </w:r>
      <w:r w:rsidR="00825E63">
        <w:rPr>
          <w:rFonts w:ascii="Trebuchet MS" w:hAnsi="Trebuchet MS" w:cs="Arial"/>
          <w:color w:val="000000"/>
          <w:sz w:val="24"/>
          <w:szCs w:val="24"/>
        </w:rPr>
        <w:t xml:space="preserve">68% </w:t>
      </w:r>
      <w:r w:rsidR="00825E63" w:rsidRPr="006E691E">
        <w:rPr>
          <w:rFonts w:ascii="Trebuchet MS" w:hAnsi="Trebuchet MS" w:cs="Arial"/>
          <w:color w:val="000000"/>
          <w:sz w:val="24"/>
          <w:szCs w:val="24"/>
        </w:rPr>
        <w:t>cited</w:t>
      </w:r>
      <w:r w:rsidR="005160EA" w:rsidRPr="006E691E">
        <w:rPr>
          <w:rFonts w:ascii="Trebuchet MS" w:hAnsi="Trebuchet MS" w:cs="Arial"/>
          <w:color w:val="000000"/>
          <w:sz w:val="24"/>
          <w:szCs w:val="24"/>
        </w:rPr>
        <w:t xml:space="preserve"> a safe place to borrow away from businessmen </w:t>
      </w:r>
      <w:r w:rsidR="00154602" w:rsidRPr="006E691E">
        <w:rPr>
          <w:rFonts w:ascii="Trebuchet MS" w:hAnsi="Trebuchet MS" w:cs="Arial"/>
          <w:color w:val="000000"/>
          <w:sz w:val="24"/>
          <w:szCs w:val="24"/>
        </w:rPr>
        <w:t>who aggressively followed them up in the event of failure to repay.</w:t>
      </w:r>
      <w:r w:rsidR="00154602" w:rsidRPr="00C039A3">
        <w:rPr>
          <w:rFonts w:ascii="Trebuchet MS" w:hAnsi="Trebuchet MS" w:cs="Arial"/>
          <w:color w:val="000000"/>
          <w:sz w:val="24"/>
          <w:szCs w:val="24"/>
        </w:rPr>
        <w:t xml:space="preserve"> 22% indicated that it gave </w:t>
      </w:r>
      <w:r w:rsidR="000C5E74" w:rsidRPr="00C039A3">
        <w:rPr>
          <w:rFonts w:ascii="Trebuchet MS" w:hAnsi="Trebuchet MS" w:cs="Arial"/>
          <w:color w:val="000000"/>
          <w:sz w:val="24"/>
          <w:szCs w:val="24"/>
        </w:rPr>
        <w:t>them a voice in decision making</w:t>
      </w:r>
      <w:r w:rsidR="009D5CC8">
        <w:rPr>
          <w:rFonts w:ascii="Trebuchet MS" w:hAnsi="Trebuchet MS" w:cs="Arial"/>
          <w:color w:val="000000"/>
          <w:sz w:val="24"/>
          <w:szCs w:val="24"/>
        </w:rPr>
        <w:t>.</w:t>
      </w:r>
      <w:r w:rsidR="000C5E74" w:rsidRPr="00C039A3">
        <w:rPr>
          <w:rFonts w:ascii="Trebuchet MS" w:hAnsi="Trebuchet MS" w:cs="Arial"/>
          <w:color w:val="000000"/>
          <w:sz w:val="24"/>
          <w:szCs w:val="24"/>
        </w:rPr>
        <w:t xml:space="preserve"> </w:t>
      </w:r>
      <w:r w:rsidR="009D5CC8">
        <w:rPr>
          <w:rFonts w:ascii="Trebuchet MS" w:hAnsi="Trebuchet MS" w:cs="Arial"/>
          <w:color w:val="000000"/>
          <w:sz w:val="24"/>
          <w:szCs w:val="24"/>
        </w:rPr>
        <w:t>T</w:t>
      </w:r>
      <w:r w:rsidR="00154602" w:rsidRPr="00C039A3">
        <w:rPr>
          <w:rFonts w:ascii="Trebuchet MS" w:hAnsi="Trebuchet MS" w:cs="Arial"/>
          <w:color w:val="000000"/>
          <w:sz w:val="24"/>
          <w:szCs w:val="24"/>
        </w:rPr>
        <w:t xml:space="preserve">hrough VSLA members, who were in the village committees, members were able to learn of developments </w:t>
      </w:r>
      <w:r>
        <w:rPr>
          <w:rFonts w:ascii="Trebuchet MS" w:hAnsi="Trebuchet MS" w:cs="Arial"/>
          <w:color w:val="000000"/>
          <w:sz w:val="24"/>
          <w:szCs w:val="24"/>
        </w:rPr>
        <w:t>at</w:t>
      </w:r>
      <w:r w:rsidR="00154602" w:rsidRPr="00C039A3">
        <w:rPr>
          <w:rFonts w:ascii="Trebuchet MS" w:hAnsi="Trebuchet MS" w:cs="Arial"/>
          <w:color w:val="000000"/>
          <w:sz w:val="24"/>
          <w:szCs w:val="24"/>
        </w:rPr>
        <w:t xml:space="preserve"> the committee and advocate for favorable terms. </w:t>
      </w:r>
      <w:r w:rsidR="00154602" w:rsidRPr="001E5D21">
        <w:rPr>
          <w:rFonts w:ascii="Trebuchet MS" w:hAnsi="Trebuchet MS" w:cs="Arial"/>
          <w:color w:val="000000"/>
          <w:sz w:val="24"/>
          <w:szCs w:val="24"/>
        </w:rPr>
        <w:t>This was not only limited to the selection of project beneficiaries</w:t>
      </w:r>
      <w:r w:rsidR="005217D3" w:rsidRPr="001E5D21">
        <w:rPr>
          <w:rFonts w:ascii="Trebuchet MS" w:hAnsi="Trebuchet MS" w:cs="Arial"/>
          <w:color w:val="000000"/>
          <w:sz w:val="24"/>
          <w:szCs w:val="24"/>
        </w:rPr>
        <w:t xml:space="preserve"> and</w:t>
      </w:r>
      <w:r w:rsidR="00154602" w:rsidRPr="001E5D21">
        <w:rPr>
          <w:rFonts w:ascii="Trebuchet MS" w:hAnsi="Trebuchet MS" w:cs="Arial"/>
          <w:color w:val="000000"/>
          <w:sz w:val="24"/>
          <w:szCs w:val="24"/>
        </w:rPr>
        <w:t xml:space="preserve"> project locations but also </w:t>
      </w:r>
      <w:r w:rsidR="00154602" w:rsidRPr="00BC7612">
        <w:rPr>
          <w:rFonts w:ascii="Trebuchet MS" w:hAnsi="Trebuchet MS" w:cs="Arial"/>
          <w:color w:val="000000"/>
          <w:sz w:val="24"/>
          <w:szCs w:val="24"/>
        </w:rPr>
        <w:t>en</w:t>
      </w:r>
      <w:r w:rsidRPr="001E5D21">
        <w:rPr>
          <w:rFonts w:ascii="Trebuchet MS" w:hAnsi="Trebuchet MS" w:cs="Arial"/>
          <w:color w:val="000000"/>
          <w:sz w:val="24"/>
          <w:szCs w:val="24"/>
        </w:rPr>
        <w:t xml:space="preserve">gagement in clan related issues such </w:t>
      </w:r>
      <w:r w:rsidRPr="00BC7612">
        <w:rPr>
          <w:rFonts w:ascii="Trebuchet MS" w:hAnsi="Trebuchet MS" w:cs="Arial"/>
          <w:color w:val="000000"/>
          <w:sz w:val="24"/>
          <w:szCs w:val="24"/>
        </w:rPr>
        <w:lastRenderedPageBreak/>
        <w:t>conflict</w:t>
      </w:r>
      <w:r w:rsidRPr="001E5D21">
        <w:rPr>
          <w:rFonts w:ascii="Trebuchet MS" w:hAnsi="Trebuchet MS" w:cs="Arial"/>
          <w:color w:val="000000"/>
          <w:sz w:val="24"/>
          <w:szCs w:val="24"/>
        </w:rPr>
        <w:t xml:space="preserve"> </w:t>
      </w:r>
      <w:r w:rsidR="004E0E4C" w:rsidRPr="001E5D21">
        <w:rPr>
          <w:rFonts w:ascii="Trebuchet MS" w:hAnsi="Trebuchet MS" w:cs="Arial"/>
          <w:color w:val="000000"/>
          <w:sz w:val="24"/>
          <w:szCs w:val="24"/>
        </w:rPr>
        <w:t>resolution</w:t>
      </w:r>
      <w:r w:rsidR="004E0E4C" w:rsidRPr="004B3809">
        <w:rPr>
          <w:rFonts w:ascii="Trebuchet MS" w:hAnsi="Trebuchet MS" w:cs="Arial"/>
          <w:color w:val="000000"/>
          <w:sz w:val="24"/>
          <w:szCs w:val="24"/>
        </w:rPr>
        <w:t xml:space="preserve">. </w:t>
      </w:r>
      <w:r w:rsidR="00154602" w:rsidRPr="001E5D21">
        <w:rPr>
          <w:rFonts w:ascii="Trebuchet MS" w:hAnsi="Trebuchet MS" w:cs="Arial"/>
          <w:color w:val="000000"/>
          <w:sz w:val="24"/>
          <w:szCs w:val="24"/>
        </w:rPr>
        <w:t xml:space="preserve">Additionally, </w:t>
      </w:r>
      <w:r w:rsidR="00002E16" w:rsidRPr="001E5D21">
        <w:rPr>
          <w:rFonts w:ascii="Trebuchet MS" w:hAnsi="Trebuchet MS" w:cs="Arial"/>
          <w:color w:val="000000"/>
          <w:sz w:val="24"/>
          <w:szCs w:val="24"/>
        </w:rPr>
        <w:t xml:space="preserve">7% of </w:t>
      </w:r>
      <w:r w:rsidR="00154602" w:rsidRPr="001E5D21">
        <w:rPr>
          <w:rFonts w:ascii="Trebuchet MS" w:hAnsi="Trebuchet MS" w:cs="Arial"/>
          <w:color w:val="000000"/>
          <w:sz w:val="24"/>
          <w:szCs w:val="24"/>
        </w:rPr>
        <w:t xml:space="preserve">members </w:t>
      </w:r>
      <w:r w:rsidR="00564F8A">
        <w:rPr>
          <w:rFonts w:ascii="Trebuchet MS" w:hAnsi="Trebuchet MS" w:cs="Arial"/>
          <w:color w:val="000000"/>
          <w:sz w:val="24"/>
          <w:szCs w:val="24"/>
        </w:rPr>
        <w:t xml:space="preserve">indicated that they had access to an extended social support system </w:t>
      </w:r>
      <w:r w:rsidR="006E4B2C">
        <w:rPr>
          <w:rFonts w:ascii="Trebuchet MS" w:hAnsi="Trebuchet MS" w:cs="Arial"/>
          <w:color w:val="000000"/>
          <w:sz w:val="24"/>
          <w:szCs w:val="24"/>
        </w:rPr>
        <w:t>parallel</w:t>
      </w:r>
      <w:r w:rsidR="00564F8A">
        <w:rPr>
          <w:rFonts w:ascii="Trebuchet MS" w:hAnsi="Trebuchet MS" w:cs="Arial"/>
          <w:color w:val="000000"/>
          <w:sz w:val="24"/>
          <w:szCs w:val="24"/>
        </w:rPr>
        <w:t xml:space="preserve"> </w:t>
      </w:r>
      <w:r w:rsidR="00275089">
        <w:rPr>
          <w:rFonts w:ascii="Trebuchet MS" w:hAnsi="Trebuchet MS" w:cs="Arial"/>
          <w:color w:val="000000"/>
          <w:sz w:val="24"/>
          <w:szCs w:val="24"/>
        </w:rPr>
        <w:t xml:space="preserve">to </w:t>
      </w:r>
      <w:r w:rsidR="00564F8A">
        <w:rPr>
          <w:rFonts w:ascii="Trebuchet MS" w:hAnsi="Trebuchet MS" w:cs="Arial"/>
          <w:color w:val="000000"/>
          <w:sz w:val="24"/>
          <w:szCs w:val="24"/>
        </w:rPr>
        <w:t xml:space="preserve">the traditional clan mechanisms. </w:t>
      </w:r>
      <w:r w:rsidR="00154602" w:rsidRPr="00C039A3">
        <w:rPr>
          <w:rFonts w:ascii="Trebuchet MS" w:hAnsi="Trebuchet MS" w:cs="Arial"/>
          <w:color w:val="000000"/>
          <w:sz w:val="24"/>
          <w:szCs w:val="24"/>
        </w:rPr>
        <w:t xml:space="preserve">3% indicated being financially capable as a result of </w:t>
      </w:r>
      <w:r w:rsidR="00154602" w:rsidRPr="00BC7612">
        <w:rPr>
          <w:rFonts w:ascii="Trebuchet MS" w:hAnsi="Trebuchet MS" w:cs="Arial"/>
          <w:color w:val="000000"/>
          <w:sz w:val="24"/>
          <w:szCs w:val="24"/>
        </w:rPr>
        <w:t>engagement</w:t>
      </w:r>
      <w:r w:rsidR="00154602" w:rsidRPr="00C039A3">
        <w:rPr>
          <w:rFonts w:ascii="Trebuchet MS" w:hAnsi="Trebuchet MS" w:cs="Arial"/>
          <w:color w:val="000000"/>
          <w:sz w:val="24"/>
          <w:szCs w:val="24"/>
        </w:rPr>
        <w:t xml:space="preserve"> in VSLA. </w:t>
      </w:r>
      <w:bookmarkStart w:id="63" w:name="_Toc308963934"/>
      <w:bookmarkStart w:id="64" w:name="_Toc308964556"/>
      <w:bookmarkStart w:id="65" w:name="_Toc308965011"/>
    </w:p>
    <w:p w:rsidR="006E5EB7" w:rsidRPr="00F83F68" w:rsidRDefault="001E5D21" w:rsidP="00F83F68">
      <w:pPr>
        <w:pStyle w:val="Heading3"/>
        <w:rPr>
          <w:rFonts w:ascii="Trebuchet MS" w:hAnsi="Trebuchet MS"/>
          <w:sz w:val="24"/>
          <w:szCs w:val="24"/>
        </w:rPr>
      </w:pPr>
      <w:r w:rsidRPr="00F83F68">
        <w:rPr>
          <w:rFonts w:ascii="Trebuchet MS" w:hAnsi="Trebuchet MS"/>
          <w:sz w:val="24"/>
          <w:szCs w:val="24"/>
        </w:rPr>
        <w:t>3.</w:t>
      </w:r>
      <w:r w:rsidR="00F83F68">
        <w:rPr>
          <w:rFonts w:ascii="Trebuchet MS" w:hAnsi="Trebuchet MS"/>
          <w:sz w:val="24"/>
          <w:szCs w:val="24"/>
        </w:rPr>
        <w:t>4.2</w:t>
      </w:r>
      <w:r w:rsidRPr="00F83F68">
        <w:rPr>
          <w:rFonts w:ascii="Trebuchet MS" w:hAnsi="Trebuchet MS"/>
          <w:sz w:val="24"/>
          <w:szCs w:val="24"/>
        </w:rPr>
        <w:t xml:space="preserve"> </w:t>
      </w:r>
      <w:r w:rsidR="006E5EB7" w:rsidRPr="00F83F68">
        <w:rPr>
          <w:rFonts w:ascii="Trebuchet MS" w:hAnsi="Trebuchet MS"/>
          <w:sz w:val="24"/>
          <w:szCs w:val="24"/>
        </w:rPr>
        <w:t>I</w:t>
      </w:r>
      <w:r w:rsidR="00DD0E01" w:rsidRPr="00F83F68">
        <w:rPr>
          <w:rFonts w:ascii="Trebuchet MS" w:hAnsi="Trebuchet MS"/>
          <w:sz w:val="24"/>
          <w:szCs w:val="24"/>
        </w:rPr>
        <w:t>mpact of the projects on the purchasing power of beneficiary household</w:t>
      </w:r>
      <w:bookmarkEnd w:id="63"/>
      <w:bookmarkEnd w:id="64"/>
      <w:bookmarkEnd w:id="65"/>
      <w:r w:rsidR="00DD0E01" w:rsidRPr="00F83F68">
        <w:rPr>
          <w:rFonts w:ascii="Trebuchet MS" w:hAnsi="Trebuchet MS"/>
          <w:sz w:val="24"/>
          <w:szCs w:val="24"/>
        </w:rPr>
        <w:t xml:space="preserve"> </w:t>
      </w:r>
    </w:p>
    <w:p w:rsidR="00F83F68" w:rsidRDefault="008726BB" w:rsidP="00F83F68">
      <w:pPr>
        <w:spacing w:line="360" w:lineRule="auto"/>
        <w:jc w:val="both"/>
        <w:rPr>
          <w:rFonts w:ascii="Trebuchet MS" w:hAnsi="Trebuchet MS" w:cs="Arial"/>
          <w:color w:val="000000"/>
          <w:sz w:val="24"/>
          <w:szCs w:val="24"/>
          <w:shd w:val="clear" w:color="auto" w:fill="FFFFFF"/>
        </w:rPr>
      </w:pPr>
      <w:bookmarkStart w:id="66" w:name="_Toc308963937"/>
      <w:bookmarkStart w:id="67" w:name="_Toc308964559"/>
      <w:bookmarkStart w:id="68" w:name="_Toc308965014"/>
      <w:r w:rsidRPr="00C039A3">
        <w:rPr>
          <w:rFonts w:ascii="Trebuchet MS" w:hAnsi="Trebuchet MS" w:cs="Arial"/>
          <w:color w:val="000000"/>
          <w:sz w:val="24"/>
          <w:szCs w:val="24"/>
        </w:rPr>
        <w:t xml:space="preserve">During the period between January to December 2011, the </w:t>
      </w:r>
      <w:r w:rsidR="00653AF2">
        <w:rPr>
          <w:rFonts w:ascii="Trebuchet MS" w:hAnsi="Trebuchet MS" w:cs="Arial"/>
          <w:color w:val="000000"/>
          <w:sz w:val="24"/>
          <w:szCs w:val="24"/>
        </w:rPr>
        <w:t>C</w:t>
      </w:r>
      <w:r w:rsidRPr="00C039A3">
        <w:rPr>
          <w:rFonts w:ascii="Trebuchet MS" w:hAnsi="Trebuchet MS" w:cs="Arial"/>
          <w:color w:val="000000"/>
          <w:sz w:val="24"/>
          <w:szCs w:val="24"/>
        </w:rPr>
        <w:t xml:space="preserve">ost of </w:t>
      </w:r>
      <w:r w:rsidR="003552A7">
        <w:rPr>
          <w:rFonts w:ascii="Trebuchet MS" w:hAnsi="Trebuchet MS" w:cs="Arial"/>
          <w:color w:val="000000"/>
          <w:sz w:val="24"/>
          <w:szCs w:val="24"/>
        </w:rPr>
        <w:t xml:space="preserve">a </w:t>
      </w:r>
      <w:r w:rsidR="00653AF2">
        <w:rPr>
          <w:rFonts w:ascii="Trebuchet MS" w:hAnsi="Trebuchet MS" w:cs="Arial"/>
          <w:color w:val="000000"/>
          <w:sz w:val="24"/>
          <w:szCs w:val="24"/>
        </w:rPr>
        <w:t>Minimum B</w:t>
      </w:r>
      <w:r w:rsidRPr="00C039A3">
        <w:rPr>
          <w:rFonts w:ascii="Trebuchet MS" w:hAnsi="Trebuchet MS" w:cs="Arial"/>
          <w:color w:val="000000"/>
          <w:sz w:val="24"/>
          <w:szCs w:val="24"/>
        </w:rPr>
        <w:t xml:space="preserve">asket increased by 47% - 57%. A comparative review of the purchasing power during the same </w:t>
      </w:r>
      <w:r w:rsidR="00EE26DC" w:rsidRPr="00BC7612">
        <w:rPr>
          <w:rFonts w:ascii="Trebuchet MS" w:hAnsi="Trebuchet MS" w:cs="Arial"/>
          <w:color w:val="000000"/>
          <w:sz w:val="24"/>
          <w:szCs w:val="24"/>
        </w:rPr>
        <w:t>period</w:t>
      </w:r>
      <w:r w:rsidRPr="00C039A3">
        <w:rPr>
          <w:rFonts w:ascii="Trebuchet MS" w:hAnsi="Trebuchet MS" w:cs="Arial"/>
          <w:color w:val="000000"/>
          <w:sz w:val="24"/>
          <w:szCs w:val="24"/>
        </w:rPr>
        <w:t xml:space="preserve"> indicates that households were able to afford between 39% - 65% of the food basket. </w:t>
      </w:r>
      <w:r w:rsidR="001E5D21" w:rsidRPr="001E5D21">
        <w:rPr>
          <w:rFonts w:ascii="Trebuchet MS" w:hAnsi="Trebuchet MS" w:cs="Arial"/>
          <w:color w:val="000000"/>
          <w:sz w:val="24"/>
          <w:szCs w:val="24"/>
          <w:shd w:val="clear" w:color="auto" w:fill="FFFFFF"/>
        </w:rPr>
        <w:t xml:space="preserve">If the transfer </w:t>
      </w:r>
      <w:r w:rsidRPr="001E5D21">
        <w:rPr>
          <w:rFonts w:ascii="Trebuchet MS" w:hAnsi="Trebuchet MS" w:cs="Arial"/>
          <w:color w:val="000000"/>
          <w:sz w:val="24"/>
          <w:szCs w:val="24"/>
          <w:shd w:val="clear" w:color="auto" w:fill="FFFFFF"/>
        </w:rPr>
        <w:t>purchase</w:t>
      </w:r>
      <w:r w:rsidR="001E5D21" w:rsidRPr="001E5D21">
        <w:rPr>
          <w:rFonts w:ascii="Trebuchet MS" w:hAnsi="Trebuchet MS" w:cs="Arial"/>
          <w:color w:val="000000"/>
          <w:sz w:val="24"/>
          <w:szCs w:val="24"/>
          <w:shd w:val="clear" w:color="auto" w:fill="FFFFFF"/>
        </w:rPr>
        <w:t>d</w:t>
      </w:r>
      <w:r w:rsidRPr="001E5D21">
        <w:rPr>
          <w:rFonts w:ascii="Trebuchet MS" w:hAnsi="Trebuchet MS" w:cs="Arial"/>
          <w:color w:val="000000"/>
          <w:sz w:val="24"/>
          <w:szCs w:val="24"/>
          <w:shd w:val="clear" w:color="auto" w:fill="FFFFFF"/>
        </w:rPr>
        <w:t xml:space="preserve"> both food an</w:t>
      </w:r>
      <w:r w:rsidR="001E5D21" w:rsidRPr="001E5D21">
        <w:rPr>
          <w:rFonts w:ascii="Trebuchet MS" w:hAnsi="Trebuchet MS" w:cs="Arial"/>
          <w:color w:val="000000"/>
          <w:sz w:val="24"/>
          <w:szCs w:val="24"/>
          <w:shd w:val="clear" w:color="auto" w:fill="FFFFFF"/>
        </w:rPr>
        <w:t xml:space="preserve">d </w:t>
      </w:r>
      <w:r w:rsidR="001E5D21" w:rsidRPr="00BC7612">
        <w:rPr>
          <w:rFonts w:ascii="Trebuchet MS" w:hAnsi="Trebuchet MS" w:cs="Arial"/>
          <w:color w:val="000000"/>
          <w:sz w:val="24"/>
          <w:szCs w:val="24"/>
          <w:shd w:val="clear" w:color="auto" w:fill="FFFFFF"/>
        </w:rPr>
        <w:t>essential</w:t>
      </w:r>
      <w:r w:rsidR="001E5D21" w:rsidRPr="001E5D21">
        <w:rPr>
          <w:rFonts w:ascii="Trebuchet MS" w:hAnsi="Trebuchet MS" w:cs="Arial"/>
          <w:color w:val="000000"/>
          <w:sz w:val="24"/>
          <w:szCs w:val="24"/>
          <w:shd w:val="clear" w:color="auto" w:fill="FFFFFF"/>
        </w:rPr>
        <w:t xml:space="preserve"> non-food </w:t>
      </w:r>
      <w:r w:rsidR="004E0E4C" w:rsidRPr="001E5D21">
        <w:rPr>
          <w:rFonts w:ascii="Trebuchet MS" w:hAnsi="Trebuchet MS" w:cs="Arial"/>
          <w:color w:val="000000"/>
          <w:sz w:val="24"/>
          <w:szCs w:val="24"/>
          <w:shd w:val="clear" w:color="auto" w:fill="FFFFFF"/>
        </w:rPr>
        <w:t>items</w:t>
      </w:r>
      <w:r w:rsidR="004E0E4C" w:rsidRPr="004B3809">
        <w:rPr>
          <w:rFonts w:ascii="Trebuchet MS" w:hAnsi="Trebuchet MS" w:cs="Arial"/>
          <w:color w:val="000000"/>
          <w:sz w:val="24"/>
          <w:szCs w:val="24"/>
          <w:shd w:val="clear" w:color="auto" w:fill="FFFFFF"/>
        </w:rPr>
        <w:t>,</w:t>
      </w:r>
      <w:r w:rsidR="004E0E4C" w:rsidRPr="001E5D21">
        <w:rPr>
          <w:rFonts w:ascii="Trebuchet MS" w:hAnsi="Trebuchet MS" w:cs="Arial"/>
          <w:color w:val="000000"/>
          <w:sz w:val="24"/>
          <w:szCs w:val="24"/>
          <w:shd w:val="clear" w:color="auto" w:fill="FFFFFF"/>
        </w:rPr>
        <w:t xml:space="preserve"> </w:t>
      </w:r>
      <w:r w:rsidR="004E0E4C" w:rsidRPr="005160EA">
        <w:rPr>
          <w:rFonts w:ascii="Trebuchet MS" w:hAnsi="Trebuchet MS" w:cs="Arial"/>
          <w:color w:val="000000"/>
          <w:sz w:val="24"/>
          <w:szCs w:val="24"/>
          <w:shd w:val="clear" w:color="auto" w:fill="FFFFFF"/>
        </w:rPr>
        <w:t>then</w:t>
      </w:r>
      <w:r w:rsidR="001E5D21" w:rsidRPr="001E5D21">
        <w:rPr>
          <w:rFonts w:ascii="Trebuchet MS" w:hAnsi="Trebuchet MS" w:cs="Arial"/>
          <w:color w:val="000000"/>
          <w:sz w:val="24"/>
          <w:szCs w:val="24"/>
          <w:shd w:val="clear" w:color="auto" w:fill="FFFFFF"/>
        </w:rPr>
        <w:t xml:space="preserve"> beneficiaries would</w:t>
      </w:r>
      <w:r w:rsidRPr="001E5D21">
        <w:rPr>
          <w:rFonts w:ascii="Trebuchet MS" w:hAnsi="Trebuchet MS" w:cs="Arial"/>
          <w:color w:val="000000"/>
          <w:sz w:val="24"/>
          <w:szCs w:val="24"/>
          <w:shd w:val="clear" w:color="auto" w:fill="FFFFFF"/>
        </w:rPr>
        <w:t xml:space="preserve"> </w:t>
      </w:r>
      <w:r w:rsidRPr="00BC7612">
        <w:rPr>
          <w:rFonts w:ascii="Trebuchet MS" w:hAnsi="Trebuchet MS" w:cs="Arial"/>
          <w:color w:val="000000"/>
          <w:sz w:val="24"/>
          <w:szCs w:val="24"/>
          <w:shd w:val="clear" w:color="auto" w:fill="FFFFFF"/>
        </w:rPr>
        <w:t>afford</w:t>
      </w:r>
      <w:r w:rsidRPr="001E5D21">
        <w:rPr>
          <w:rFonts w:ascii="Trebuchet MS" w:hAnsi="Trebuchet MS" w:cs="Arial"/>
          <w:color w:val="000000"/>
          <w:sz w:val="24"/>
          <w:szCs w:val="24"/>
          <w:shd w:val="clear" w:color="auto" w:fill="FFFFFF"/>
        </w:rPr>
        <w:t xml:space="preserve"> 32-50% of the </w:t>
      </w:r>
      <w:r w:rsidR="001E5D21" w:rsidRPr="001E5D21">
        <w:rPr>
          <w:rFonts w:ascii="Trebuchet MS" w:hAnsi="Trebuchet MS" w:cs="Arial"/>
          <w:color w:val="000000"/>
          <w:sz w:val="24"/>
          <w:szCs w:val="24"/>
          <w:shd w:val="clear" w:color="auto" w:fill="FFFFFF"/>
        </w:rPr>
        <w:t>MEB</w:t>
      </w:r>
      <w:r w:rsidR="00F83F68">
        <w:rPr>
          <w:rFonts w:ascii="Trebuchet MS" w:hAnsi="Trebuchet MS" w:cs="Arial"/>
          <w:color w:val="000000"/>
          <w:sz w:val="24"/>
          <w:szCs w:val="24"/>
          <w:shd w:val="clear" w:color="auto" w:fill="FFFFFF"/>
        </w:rPr>
        <w:t>.</w:t>
      </w:r>
    </w:p>
    <w:p w:rsidR="005338B1" w:rsidRPr="00F83F68" w:rsidRDefault="00F83F68" w:rsidP="00F83F68">
      <w:pPr>
        <w:pStyle w:val="Heading3"/>
        <w:rPr>
          <w:rFonts w:ascii="Trebuchet MS" w:hAnsi="Trebuchet MS"/>
          <w:sz w:val="24"/>
          <w:szCs w:val="24"/>
        </w:rPr>
      </w:pPr>
      <w:r w:rsidRPr="00F83F68">
        <w:rPr>
          <w:rFonts w:ascii="Trebuchet MS" w:hAnsi="Trebuchet MS"/>
          <w:sz w:val="24"/>
          <w:szCs w:val="24"/>
        </w:rPr>
        <w:t>3.</w:t>
      </w:r>
      <w:r>
        <w:rPr>
          <w:rFonts w:ascii="Trebuchet MS" w:hAnsi="Trebuchet MS"/>
          <w:sz w:val="24"/>
          <w:szCs w:val="24"/>
        </w:rPr>
        <w:t>4.3</w:t>
      </w:r>
      <w:r w:rsidRPr="00F83F68">
        <w:rPr>
          <w:rFonts w:ascii="Trebuchet MS" w:hAnsi="Trebuchet MS"/>
          <w:sz w:val="24"/>
          <w:szCs w:val="24"/>
        </w:rPr>
        <w:t xml:space="preserve"> </w:t>
      </w:r>
      <w:r w:rsidR="005338B1" w:rsidRPr="00F83F68">
        <w:rPr>
          <w:rFonts w:ascii="Trebuchet MS" w:hAnsi="Trebuchet MS"/>
          <w:sz w:val="24"/>
          <w:szCs w:val="24"/>
        </w:rPr>
        <w:t>Project</w:t>
      </w:r>
      <w:r w:rsidR="00DD0E01" w:rsidRPr="00F83F68">
        <w:rPr>
          <w:rFonts w:ascii="Trebuchet MS" w:hAnsi="Trebuchet MS"/>
          <w:sz w:val="24"/>
          <w:szCs w:val="24"/>
        </w:rPr>
        <w:t xml:space="preserve"> approach to gender and impact on gender equity</w:t>
      </w:r>
      <w:bookmarkEnd w:id="66"/>
      <w:bookmarkEnd w:id="67"/>
      <w:bookmarkEnd w:id="68"/>
    </w:p>
    <w:p w:rsidR="00DE213C" w:rsidRDefault="004E0E4C" w:rsidP="00B46A94">
      <w:pPr>
        <w:spacing w:line="360" w:lineRule="auto"/>
        <w:jc w:val="both"/>
        <w:rPr>
          <w:rFonts w:ascii="Trebuchet MS" w:hAnsi="Trebuchet MS" w:cs="Arial"/>
          <w:color w:val="000000"/>
          <w:spacing w:val="-2"/>
          <w:sz w:val="24"/>
          <w:szCs w:val="24"/>
        </w:rPr>
      </w:pPr>
      <w:r>
        <w:rPr>
          <w:rFonts w:ascii="Trebuchet MS" w:hAnsi="Trebuchet MS" w:cs="Arial"/>
          <w:color w:val="000000"/>
          <w:spacing w:val="-2"/>
          <w:sz w:val="24"/>
          <w:szCs w:val="24"/>
        </w:rPr>
        <w:t>T</w:t>
      </w:r>
      <w:r w:rsidRPr="001E5D21">
        <w:rPr>
          <w:rFonts w:ascii="Trebuchet MS" w:hAnsi="Trebuchet MS" w:cs="Arial"/>
          <w:color w:val="000000"/>
          <w:spacing w:val="-2"/>
          <w:sz w:val="24"/>
          <w:szCs w:val="24"/>
        </w:rPr>
        <w:t xml:space="preserve">he project established a quota of 30% as the </w:t>
      </w:r>
      <w:r w:rsidRPr="00BC7612">
        <w:rPr>
          <w:rFonts w:ascii="Trebuchet MS" w:hAnsi="Trebuchet MS" w:cs="Arial"/>
          <w:color w:val="000000"/>
          <w:spacing w:val="-2"/>
          <w:sz w:val="24"/>
          <w:szCs w:val="24"/>
        </w:rPr>
        <w:t>minimum</w:t>
      </w:r>
      <w:r w:rsidRPr="001E5D21">
        <w:rPr>
          <w:rFonts w:ascii="Trebuchet MS" w:hAnsi="Trebuchet MS" w:cs="Arial"/>
          <w:color w:val="000000"/>
          <w:spacing w:val="-2"/>
          <w:sz w:val="24"/>
          <w:szCs w:val="24"/>
        </w:rPr>
        <w:t xml:space="preserve"> representation requirement </w:t>
      </w:r>
      <w:r>
        <w:rPr>
          <w:rFonts w:ascii="Trebuchet MS" w:hAnsi="Trebuchet MS" w:cs="Arial"/>
          <w:color w:val="000000"/>
          <w:spacing w:val="-2"/>
          <w:sz w:val="24"/>
          <w:szCs w:val="24"/>
        </w:rPr>
        <w:t xml:space="preserve">for females </w:t>
      </w:r>
      <w:r w:rsidRPr="001E5D21">
        <w:rPr>
          <w:rFonts w:ascii="Trebuchet MS" w:hAnsi="Trebuchet MS" w:cs="Arial"/>
          <w:color w:val="000000"/>
          <w:spacing w:val="-2"/>
          <w:sz w:val="24"/>
          <w:szCs w:val="24"/>
        </w:rPr>
        <w:t>in village committee</w:t>
      </w:r>
      <w:r>
        <w:rPr>
          <w:rFonts w:ascii="Trebuchet MS" w:hAnsi="Trebuchet MS" w:cs="Arial"/>
          <w:color w:val="000000"/>
          <w:spacing w:val="-2"/>
          <w:sz w:val="24"/>
          <w:szCs w:val="24"/>
        </w:rPr>
        <w:t>s</w:t>
      </w:r>
      <w:r w:rsidR="002867D7">
        <w:rPr>
          <w:rFonts w:ascii="Trebuchet MS" w:hAnsi="Trebuchet MS" w:cs="Arial"/>
          <w:color w:val="000000"/>
          <w:spacing w:val="-2"/>
          <w:sz w:val="24"/>
          <w:szCs w:val="24"/>
        </w:rPr>
        <w:t xml:space="preserve"> (VC)</w:t>
      </w:r>
      <w:r>
        <w:rPr>
          <w:rFonts w:ascii="Trebuchet MS" w:hAnsi="Trebuchet MS" w:cs="Arial"/>
          <w:color w:val="000000"/>
          <w:spacing w:val="-2"/>
          <w:sz w:val="24"/>
          <w:szCs w:val="24"/>
        </w:rPr>
        <w:t xml:space="preserve">. </w:t>
      </w:r>
      <w:r w:rsidR="002516D2">
        <w:rPr>
          <w:rFonts w:ascii="Trebuchet MS" w:hAnsi="Trebuchet MS" w:cs="Arial"/>
          <w:color w:val="000000"/>
          <w:spacing w:val="-2"/>
          <w:sz w:val="24"/>
          <w:szCs w:val="24"/>
        </w:rPr>
        <w:t xml:space="preserve">At </w:t>
      </w:r>
      <w:r w:rsidR="002516D2" w:rsidRPr="00F83F68">
        <w:rPr>
          <w:rFonts w:ascii="Trebuchet MS" w:hAnsi="Trebuchet MS" w:cs="Arial"/>
          <w:color w:val="000000"/>
          <w:spacing w:val="-2"/>
          <w:sz w:val="24"/>
          <w:szCs w:val="24"/>
        </w:rPr>
        <w:t>th</w:t>
      </w:r>
      <w:r w:rsidR="00F83F68" w:rsidRPr="00F83F68">
        <w:rPr>
          <w:rFonts w:ascii="Trebuchet MS" w:hAnsi="Trebuchet MS" w:cs="Arial"/>
          <w:color w:val="000000"/>
          <w:spacing w:val="-2"/>
          <w:sz w:val="24"/>
          <w:szCs w:val="24"/>
        </w:rPr>
        <w:t>e</w:t>
      </w:r>
      <w:r w:rsidR="002516D2">
        <w:rPr>
          <w:rFonts w:ascii="Trebuchet MS" w:hAnsi="Trebuchet MS" w:cs="Arial"/>
          <w:color w:val="000000"/>
          <w:spacing w:val="-2"/>
          <w:sz w:val="24"/>
          <w:szCs w:val="24"/>
        </w:rPr>
        <w:t xml:space="preserve"> end of the p</w:t>
      </w:r>
      <w:r w:rsidR="00E549EE">
        <w:rPr>
          <w:rFonts w:ascii="Trebuchet MS" w:hAnsi="Trebuchet MS" w:cs="Arial"/>
          <w:color w:val="000000"/>
          <w:spacing w:val="-2"/>
          <w:sz w:val="24"/>
          <w:szCs w:val="24"/>
        </w:rPr>
        <w:t xml:space="preserve">roject, women </w:t>
      </w:r>
      <w:r w:rsidR="00F83F68">
        <w:rPr>
          <w:rFonts w:ascii="Trebuchet MS" w:hAnsi="Trebuchet MS" w:cs="Arial"/>
          <w:color w:val="000000"/>
          <w:spacing w:val="-2"/>
          <w:sz w:val="24"/>
          <w:szCs w:val="24"/>
        </w:rPr>
        <w:t>comprised</w:t>
      </w:r>
      <w:r w:rsidR="00E549EE">
        <w:rPr>
          <w:rFonts w:ascii="Trebuchet MS" w:hAnsi="Trebuchet MS" w:cs="Arial"/>
          <w:color w:val="000000"/>
          <w:spacing w:val="-2"/>
          <w:sz w:val="24"/>
          <w:szCs w:val="24"/>
        </w:rPr>
        <w:t xml:space="preserve"> </w:t>
      </w:r>
      <w:r w:rsidR="00825E63">
        <w:rPr>
          <w:rFonts w:ascii="Trebuchet MS" w:hAnsi="Trebuchet MS" w:cs="Arial"/>
          <w:color w:val="000000"/>
          <w:spacing w:val="-2"/>
          <w:sz w:val="24"/>
          <w:szCs w:val="24"/>
        </w:rPr>
        <w:t>32%</w:t>
      </w:r>
      <w:r w:rsidR="00E549EE">
        <w:rPr>
          <w:rFonts w:ascii="Trebuchet MS" w:hAnsi="Trebuchet MS" w:cs="Arial"/>
          <w:color w:val="000000"/>
          <w:spacing w:val="-2"/>
          <w:sz w:val="24"/>
          <w:szCs w:val="24"/>
        </w:rPr>
        <w:t xml:space="preserve"> of the </w:t>
      </w:r>
      <w:r w:rsidR="00992505">
        <w:rPr>
          <w:rFonts w:ascii="Trebuchet MS" w:hAnsi="Trebuchet MS" w:cs="Arial"/>
          <w:color w:val="000000"/>
          <w:spacing w:val="-2"/>
          <w:sz w:val="24"/>
          <w:szCs w:val="24"/>
        </w:rPr>
        <w:t xml:space="preserve">overall </w:t>
      </w:r>
      <w:r w:rsidR="00E152B7">
        <w:rPr>
          <w:rFonts w:ascii="Trebuchet MS" w:hAnsi="Trebuchet MS" w:cs="Arial"/>
          <w:color w:val="000000"/>
          <w:spacing w:val="-2"/>
          <w:sz w:val="24"/>
          <w:szCs w:val="24"/>
        </w:rPr>
        <w:t xml:space="preserve">VC </w:t>
      </w:r>
      <w:r w:rsidR="00E549EE">
        <w:rPr>
          <w:rFonts w:ascii="Trebuchet MS" w:hAnsi="Trebuchet MS" w:cs="Arial"/>
          <w:color w:val="000000"/>
          <w:spacing w:val="-2"/>
          <w:sz w:val="24"/>
          <w:szCs w:val="24"/>
        </w:rPr>
        <w:t>composition. Further</w:t>
      </w:r>
      <w:r w:rsidR="006C785D">
        <w:rPr>
          <w:rFonts w:ascii="Trebuchet MS" w:hAnsi="Trebuchet MS" w:cs="Arial"/>
          <w:color w:val="000000"/>
          <w:spacing w:val="-2"/>
          <w:sz w:val="24"/>
          <w:szCs w:val="24"/>
        </w:rPr>
        <w:t>more</w:t>
      </w:r>
      <w:r w:rsidR="00E549EE">
        <w:rPr>
          <w:rFonts w:ascii="Trebuchet MS" w:hAnsi="Trebuchet MS" w:cs="Arial"/>
          <w:color w:val="000000"/>
          <w:spacing w:val="-2"/>
          <w:sz w:val="24"/>
          <w:szCs w:val="24"/>
        </w:rPr>
        <w:t xml:space="preserve">, they </w:t>
      </w:r>
      <w:r w:rsidR="00E549EE" w:rsidRPr="00F83F68">
        <w:rPr>
          <w:rFonts w:ascii="Trebuchet MS" w:hAnsi="Trebuchet MS" w:cs="Arial"/>
          <w:color w:val="000000"/>
          <w:spacing w:val="-2"/>
          <w:sz w:val="24"/>
          <w:szCs w:val="24"/>
        </w:rPr>
        <w:t xml:space="preserve">actively </w:t>
      </w:r>
      <w:r w:rsidR="002516D2" w:rsidRPr="00F83F68">
        <w:rPr>
          <w:rFonts w:ascii="Trebuchet MS" w:hAnsi="Trebuchet MS" w:cs="Arial"/>
          <w:color w:val="000000"/>
          <w:spacing w:val="-2"/>
          <w:sz w:val="24"/>
          <w:szCs w:val="24"/>
        </w:rPr>
        <w:t>engaged</w:t>
      </w:r>
      <w:r w:rsidR="002516D2">
        <w:rPr>
          <w:rFonts w:ascii="Trebuchet MS" w:hAnsi="Trebuchet MS" w:cs="Arial"/>
          <w:color w:val="000000"/>
          <w:spacing w:val="-2"/>
          <w:sz w:val="24"/>
          <w:szCs w:val="24"/>
        </w:rPr>
        <w:t xml:space="preserve"> in the </w:t>
      </w:r>
      <w:r w:rsidR="00E549EE">
        <w:rPr>
          <w:rFonts w:ascii="Trebuchet MS" w:hAnsi="Trebuchet MS" w:cs="Arial"/>
          <w:color w:val="000000"/>
          <w:spacing w:val="-2"/>
          <w:sz w:val="24"/>
          <w:szCs w:val="24"/>
        </w:rPr>
        <w:t>committees’</w:t>
      </w:r>
      <w:r w:rsidR="002516D2">
        <w:rPr>
          <w:rFonts w:ascii="Trebuchet MS" w:hAnsi="Trebuchet MS" w:cs="Arial"/>
          <w:color w:val="000000"/>
          <w:spacing w:val="-2"/>
          <w:sz w:val="24"/>
          <w:szCs w:val="24"/>
        </w:rPr>
        <w:t xml:space="preserve"> day to day </w:t>
      </w:r>
      <w:r w:rsidR="00E549EE">
        <w:rPr>
          <w:rFonts w:ascii="Trebuchet MS" w:hAnsi="Trebuchet MS" w:cs="Arial"/>
          <w:color w:val="000000"/>
          <w:spacing w:val="-2"/>
          <w:sz w:val="24"/>
          <w:szCs w:val="24"/>
        </w:rPr>
        <w:t xml:space="preserve">functions. </w:t>
      </w:r>
    </w:p>
    <w:p w:rsidR="00990DF2" w:rsidRDefault="004D745C" w:rsidP="00B46A94">
      <w:pPr>
        <w:spacing w:line="360" w:lineRule="auto"/>
        <w:jc w:val="both"/>
        <w:rPr>
          <w:rFonts w:ascii="Trebuchet MS" w:hAnsi="Trebuchet MS" w:cs="Arial"/>
          <w:color w:val="000000"/>
          <w:spacing w:val="-2"/>
          <w:sz w:val="24"/>
          <w:szCs w:val="24"/>
        </w:rPr>
      </w:pPr>
      <w:r w:rsidRPr="00C039A3">
        <w:rPr>
          <w:rFonts w:ascii="Trebuchet MS" w:hAnsi="Trebuchet MS" w:cs="Arial"/>
          <w:color w:val="000000"/>
          <w:spacing w:val="-2"/>
          <w:sz w:val="24"/>
          <w:szCs w:val="24"/>
        </w:rPr>
        <w:t xml:space="preserve">This </w:t>
      </w:r>
      <w:r w:rsidR="002516D2" w:rsidRPr="00BC7612">
        <w:rPr>
          <w:rFonts w:ascii="Trebuchet MS" w:hAnsi="Trebuchet MS" w:cs="Arial"/>
          <w:color w:val="000000"/>
          <w:spacing w:val="-2"/>
          <w:sz w:val="24"/>
          <w:szCs w:val="24"/>
        </w:rPr>
        <w:t>achievement</w:t>
      </w:r>
      <w:r w:rsidR="002516D2">
        <w:rPr>
          <w:rFonts w:ascii="Trebuchet MS" w:hAnsi="Trebuchet MS" w:cs="Arial"/>
          <w:color w:val="000000"/>
          <w:spacing w:val="-2"/>
          <w:sz w:val="24"/>
          <w:szCs w:val="24"/>
        </w:rPr>
        <w:t xml:space="preserve"> </w:t>
      </w:r>
      <w:r w:rsidRPr="00C039A3">
        <w:rPr>
          <w:rFonts w:ascii="Trebuchet MS" w:hAnsi="Trebuchet MS" w:cs="Arial"/>
          <w:color w:val="000000"/>
          <w:spacing w:val="-2"/>
          <w:sz w:val="24"/>
          <w:szCs w:val="24"/>
        </w:rPr>
        <w:t xml:space="preserve">is attributable to </w:t>
      </w:r>
      <w:r w:rsidRPr="00F83F68">
        <w:rPr>
          <w:rFonts w:ascii="Trebuchet MS" w:hAnsi="Trebuchet MS" w:cs="Arial"/>
          <w:color w:val="000000"/>
          <w:spacing w:val="-2"/>
          <w:sz w:val="24"/>
          <w:szCs w:val="24"/>
        </w:rPr>
        <w:t>gender</w:t>
      </w:r>
      <w:r w:rsidRPr="00C039A3">
        <w:rPr>
          <w:rFonts w:ascii="Trebuchet MS" w:hAnsi="Trebuchet MS" w:cs="Arial"/>
          <w:color w:val="000000"/>
          <w:spacing w:val="-2"/>
          <w:sz w:val="24"/>
          <w:szCs w:val="24"/>
        </w:rPr>
        <w:t xml:space="preserve"> and governance</w:t>
      </w:r>
      <w:r w:rsidR="00E549EE">
        <w:rPr>
          <w:rFonts w:ascii="Trebuchet MS" w:hAnsi="Trebuchet MS" w:cs="Arial"/>
          <w:color w:val="000000"/>
          <w:spacing w:val="-2"/>
          <w:sz w:val="24"/>
          <w:szCs w:val="24"/>
        </w:rPr>
        <w:t xml:space="preserve"> </w:t>
      </w:r>
      <w:r w:rsidR="00990DF2">
        <w:rPr>
          <w:rFonts w:ascii="Trebuchet MS" w:hAnsi="Trebuchet MS" w:cs="Arial"/>
          <w:color w:val="000000"/>
          <w:spacing w:val="-2"/>
          <w:sz w:val="24"/>
          <w:szCs w:val="24"/>
        </w:rPr>
        <w:t>trainings, which</w:t>
      </w:r>
      <w:r w:rsidR="00E549EE">
        <w:rPr>
          <w:rFonts w:ascii="Trebuchet MS" w:hAnsi="Trebuchet MS" w:cs="Arial"/>
          <w:color w:val="000000"/>
          <w:spacing w:val="-2"/>
          <w:sz w:val="24"/>
          <w:szCs w:val="24"/>
        </w:rPr>
        <w:t xml:space="preserve"> facilitated </w:t>
      </w:r>
      <w:r w:rsidR="00EE26DC" w:rsidRPr="00C039A3">
        <w:rPr>
          <w:rFonts w:ascii="Trebuchet MS" w:hAnsi="Trebuchet MS" w:cs="Arial"/>
          <w:color w:val="000000"/>
          <w:spacing w:val="-2"/>
          <w:sz w:val="24"/>
          <w:szCs w:val="24"/>
        </w:rPr>
        <w:t xml:space="preserve">space </w:t>
      </w:r>
      <w:r w:rsidR="00E4435D">
        <w:rPr>
          <w:rFonts w:ascii="Trebuchet MS" w:hAnsi="Trebuchet MS" w:cs="Arial"/>
          <w:color w:val="000000"/>
          <w:spacing w:val="-2"/>
          <w:sz w:val="24"/>
          <w:szCs w:val="24"/>
        </w:rPr>
        <w:t xml:space="preserve">creation </w:t>
      </w:r>
      <w:r w:rsidR="00F83F68">
        <w:rPr>
          <w:rFonts w:ascii="Trebuchet MS" w:hAnsi="Trebuchet MS" w:cs="Arial"/>
          <w:color w:val="000000"/>
          <w:spacing w:val="-2"/>
          <w:sz w:val="24"/>
          <w:szCs w:val="24"/>
        </w:rPr>
        <w:t xml:space="preserve">by </w:t>
      </w:r>
      <w:r w:rsidR="00F83F68" w:rsidRPr="00F83F68">
        <w:rPr>
          <w:rFonts w:ascii="Trebuchet MS" w:hAnsi="Trebuchet MS" w:cs="Arial"/>
          <w:color w:val="000000"/>
          <w:spacing w:val="-2"/>
          <w:sz w:val="24"/>
          <w:szCs w:val="24"/>
        </w:rPr>
        <w:t>men</w:t>
      </w:r>
      <w:r w:rsidR="00F83F68">
        <w:rPr>
          <w:rFonts w:ascii="Trebuchet MS" w:hAnsi="Trebuchet MS" w:cs="Arial"/>
          <w:color w:val="000000"/>
          <w:spacing w:val="-2"/>
          <w:sz w:val="24"/>
          <w:szCs w:val="24"/>
        </w:rPr>
        <w:t xml:space="preserve"> </w:t>
      </w:r>
      <w:r w:rsidR="00EE26DC" w:rsidRPr="00C039A3">
        <w:rPr>
          <w:rFonts w:ascii="Trebuchet MS" w:hAnsi="Trebuchet MS" w:cs="Arial"/>
          <w:color w:val="000000"/>
          <w:spacing w:val="-2"/>
          <w:sz w:val="24"/>
          <w:szCs w:val="24"/>
        </w:rPr>
        <w:t xml:space="preserve">for </w:t>
      </w:r>
      <w:r w:rsidR="00F83F68" w:rsidRPr="00F83F68">
        <w:rPr>
          <w:rFonts w:ascii="Trebuchet MS" w:hAnsi="Trebuchet MS" w:cs="Arial"/>
          <w:color w:val="000000"/>
          <w:spacing w:val="-2"/>
          <w:sz w:val="24"/>
          <w:szCs w:val="24"/>
        </w:rPr>
        <w:t>the</w:t>
      </w:r>
      <w:r w:rsidR="00564F8A">
        <w:rPr>
          <w:rFonts w:ascii="Trebuchet MS" w:hAnsi="Trebuchet MS" w:cs="Arial"/>
          <w:color w:val="000000"/>
          <w:spacing w:val="-2"/>
          <w:sz w:val="24"/>
          <w:szCs w:val="24"/>
        </w:rPr>
        <w:t>ir</w:t>
      </w:r>
      <w:r w:rsidR="00F83F68" w:rsidRPr="00F83F68">
        <w:rPr>
          <w:rFonts w:ascii="Trebuchet MS" w:hAnsi="Trebuchet MS" w:cs="Arial"/>
          <w:color w:val="000000"/>
          <w:spacing w:val="-2"/>
          <w:sz w:val="24"/>
          <w:szCs w:val="24"/>
        </w:rPr>
        <w:t xml:space="preserve"> female</w:t>
      </w:r>
      <w:r w:rsidR="00564F8A">
        <w:rPr>
          <w:rFonts w:ascii="Trebuchet MS" w:hAnsi="Trebuchet MS" w:cs="Arial"/>
          <w:color w:val="000000"/>
          <w:spacing w:val="-2"/>
          <w:sz w:val="24"/>
          <w:szCs w:val="24"/>
        </w:rPr>
        <w:t xml:space="preserve"> counterparts to</w:t>
      </w:r>
      <w:r w:rsidR="00E152B7">
        <w:rPr>
          <w:rFonts w:ascii="Trebuchet MS" w:hAnsi="Trebuchet MS" w:cs="Arial"/>
          <w:color w:val="000000"/>
          <w:spacing w:val="-2"/>
          <w:sz w:val="24"/>
          <w:szCs w:val="24"/>
        </w:rPr>
        <w:t xml:space="preserve"> </w:t>
      </w:r>
      <w:r w:rsidR="00F83F68" w:rsidRPr="00BC7612">
        <w:rPr>
          <w:rFonts w:ascii="Trebuchet MS" w:hAnsi="Trebuchet MS" w:cs="Arial"/>
          <w:color w:val="000000"/>
          <w:spacing w:val="-2"/>
          <w:sz w:val="24"/>
          <w:szCs w:val="24"/>
        </w:rPr>
        <w:t>engag</w:t>
      </w:r>
      <w:r w:rsidR="00564F8A">
        <w:rPr>
          <w:rFonts w:ascii="Trebuchet MS" w:hAnsi="Trebuchet MS" w:cs="Arial"/>
          <w:color w:val="000000"/>
          <w:spacing w:val="-2"/>
          <w:sz w:val="24"/>
          <w:szCs w:val="24"/>
        </w:rPr>
        <w:t>e</w:t>
      </w:r>
      <w:r w:rsidR="00F83F68">
        <w:rPr>
          <w:rFonts w:ascii="Trebuchet MS" w:hAnsi="Trebuchet MS" w:cs="Arial"/>
          <w:color w:val="000000"/>
          <w:spacing w:val="-2"/>
          <w:sz w:val="24"/>
          <w:szCs w:val="24"/>
        </w:rPr>
        <w:t xml:space="preserve"> in committee affairs</w:t>
      </w:r>
      <w:r w:rsidR="002516D2">
        <w:rPr>
          <w:rFonts w:ascii="Trebuchet MS" w:hAnsi="Trebuchet MS" w:cs="Arial"/>
          <w:color w:val="000000"/>
          <w:spacing w:val="-2"/>
          <w:sz w:val="24"/>
          <w:szCs w:val="24"/>
        </w:rPr>
        <w:t xml:space="preserve">. </w:t>
      </w:r>
      <w:r w:rsidRPr="00F83F68">
        <w:rPr>
          <w:rFonts w:ascii="Trebuchet MS" w:hAnsi="Trebuchet MS" w:cs="Arial"/>
          <w:color w:val="000000"/>
          <w:spacing w:val="-2"/>
          <w:sz w:val="24"/>
          <w:szCs w:val="24"/>
        </w:rPr>
        <w:t xml:space="preserve">In Kiridh </w:t>
      </w:r>
      <w:r w:rsidR="00A01083" w:rsidRPr="00F83F68">
        <w:rPr>
          <w:rFonts w:ascii="Trebuchet MS" w:hAnsi="Trebuchet MS" w:cs="Arial"/>
          <w:color w:val="000000"/>
          <w:spacing w:val="-2"/>
          <w:sz w:val="24"/>
          <w:szCs w:val="24"/>
        </w:rPr>
        <w:t>village</w:t>
      </w:r>
      <w:r w:rsidRPr="00F83F68">
        <w:rPr>
          <w:rFonts w:ascii="Trebuchet MS" w:hAnsi="Trebuchet MS" w:cs="Arial"/>
          <w:color w:val="000000"/>
          <w:spacing w:val="-2"/>
          <w:sz w:val="24"/>
          <w:szCs w:val="24"/>
        </w:rPr>
        <w:t xml:space="preserve"> of </w:t>
      </w:r>
      <w:r w:rsidR="004E0E4C" w:rsidRPr="00F83F68">
        <w:rPr>
          <w:rFonts w:ascii="Trebuchet MS" w:hAnsi="Trebuchet MS" w:cs="Arial"/>
          <w:color w:val="000000"/>
          <w:spacing w:val="-2"/>
          <w:sz w:val="24"/>
          <w:szCs w:val="24"/>
        </w:rPr>
        <w:t>Aynabo</w:t>
      </w:r>
      <w:r w:rsidR="00F83F68" w:rsidRPr="00F83F68">
        <w:rPr>
          <w:rFonts w:ascii="Trebuchet MS" w:hAnsi="Trebuchet MS" w:cs="Arial"/>
          <w:color w:val="000000"/>
          <w:spacing w:val="-2"/>
          <w:sz w:val="24"/>
          <w:szCs w:val="24"/>
        </w:rPr>
        <w:t xml:space="preserve"> district</w:t>
      </w:r>
      <w:r w:rsidRPr="00F83F68">
        <w:rPr>
          <w:rFonts w:ascii="Trebuchet MS" w:hAnsi="Trebuchet MS" w:cs="Arial"/>
          <w:color w:val="000000"/>
          <w:spacing w:val="-2"/>
          <w:sz w:val="24"/>
          <w:szCs w:val="24"/>
        </w:rPr>
        <w:t xml:space="preserve">, </w:t>
      </w:r>
      <w:r w:rsidR="00F83F68" w:rsidRPr="00F83F68">
        <w:rPr>
          <w:rFonts w:ascii="Trebuchet MS" w:hAnsi="Trebuchet MS" w:cs="Arial"/>
          <w:color w:val="000000"/>
          <w:spacing w:val="-2"/>
          <w:sz w:val="24"/>
          <w:szCs w:val="24"/>
        </w:rPr>
        <w:t>female</w:t>
      </w:r>
      <w:r w:rsidRPr="00F83F68">
        <w:rPr>
          <w:rFonts w:ascii="Trebuchet MS" w:hAnsi="Trebuchet MS" w:cs="Arial"/>
          <w:color w:val="000000"/>
          <w:spacing w:val="-2"/>
          <w:sz w:val="24"/>
          <w:szCs w:val="24"/>
        </w:rPr>
        <w:t xml:space="preserve"> </w:t>
      </w:r>
      <w:r w:rsidR="00F83F68" w:rsidRPr="00F83F68">
        <w:rPr>
          <w:rFonts w:ascii="Trebuchet MS" w:hAnsi="Trebuchet MS" w:cs="Arial"/>
          <w:color w:val="000000"/>
          <w:spacing w:val="-2"/>
          <w:sz w:val="24"/>
          <w:szCs w:val="24"/>
        </w:rPr>
        <w:t>committee members</w:t>
      </w:r>
      <w:r w:rsidRPr="00F83F68">
        <w:rPr>
          <w:rFonts w:ascii="Trebuchet MS" w:hAnsi="Trebuchet MS" w:cs="Arial"/>
          <w:color w:val="000000"/>
          <w:spacing w:val="-2"/>
          <w:sz w:val="24"/>
          <w:szCs w:val="24"/>
        </w:rPr>
        <w:t xml:space="preserve"> </w:t>
      </w:r>
      <w:r w:rsidR="00E152B7" w:rsidRPr="00F83F68">
        <w:rPr>
          <w:rFonts w:ascii="Trebuchet MS" w:hAnsi="Trebuchet MS" w:cs="Arial"/>
          <w:color w:val="000000"/>
          <w:spacing w:val="-2"/>
          <w:sz w:val="24"/>
          <w:szCs w:val="24"/>
        </w:rPr>
        <w:t>perceived the trainings provided to have contributed to the</w:t>
      </w:r>
      <w:r w:rsidR="00DE213C" w:rsidRPr="00F83F68">
        <w:rPr>
          <w:rFonts w:ascii="Trebuchet MS" w:hAnsi="Trebuchet MS" w:cs="Arial"/>
          <w:color w:val="000000"/>
          <w:spacing w:val="-2"/>
          <w:sz w:val="24"/>
          <w:szCs w:val="24"/>
        </w:rPr>
        <w:t xml:space="preserve"> </w:t>
      </w:r>
      <w:r w:rsidR="006E52B9" w:rsidRPr="00F83F68">
        <w:rPr>
          <w:rFonts w:ascii="Trebuchet MS" w:hAnsi="Trebuchet MS" w:cs="Arial"/>
          <w:color w:val="000000"/>
          <w:spacing w:val="-2"/>
          <w:sz w:val="24"/>
          <w:szCs w:val="24"/>
        </w:rPr>
        <w:t>cha</w:t>
      </w:r>
      <w:r w:rsidR="00E152B7" w:rsidRPr="00F83F68">
        <w:rPr>
          <w:rFonts w:ascii="Trebuchet MS" w:hAnsi="Trebuchet MS" w:cs="Arial"/>
          <w:color w:val="000000"/>
          <w:spacing w:val="-2"/>
          <w:sz w:val="24"/>
          <w:szCs w:val="24"/>
        </w:rPr>
        <w:t xml:space="preserve">nge in </w:t>
      </w:r>
      <w:r w:rsidR="00F83F68">
        <w:rPr>
          <w:rFonts w:ascii="Trebuchet MS" w:hAnsi="Trebuchet MS" w:cs="Arial"/>
          <w:color w:val="000000"/>
          <w:spacing w:val="-2"/>
          <w:sz w:val="24"/>
          <w:szCs w:val="24"/>
        </w:rPr>
        <w:t xml:space="preserve">the </w:t>
      </w:r>
      <w:r w:rsidR="00DE213C" w:rsidRPr="00F83F68">
        <w:rPr>
          <w:rFonts w:ascii="Trebuchet MS" w:hAnsi="Trebuchet MS" w:cs="Arial"/>
          <w:color w:val="000000"/>
          <w:spacing w:val="-2"/>
          <w:sz w:val="24"/>
          <w:szCs w:val="24"/>
        </w:rPr>
        <w:t xml:space="preserve">mindset </w:t>
      </w:r>
      <w:r w:rsidR="00E152B7" w:rsidRPr="00F83F68">
        <w:rPr>
          <w:rFonts w:ascii="Trebuchet MS" w:hAnsi="Trebuchet MS" w:cs="Arial"/>
          <w:color w:val="000000"/>
          <w:spacing w:val="-2"/>
          <w:sz w:val="24"/>
          <w:szCs w:val="24"/>
        </w:rPr>
        <w:t xml:space="preserve">of their </w:t>
      </w:r>
      <w:r w:rsidR="00DE213C" w:rsidRPr="00F83F68">
        <w:rPr>
          <w:rFonts w:ascii="Trebuchet MS" w:hAnsi="Trebuchet MS" w:cs="Arial"/>
          <w:color w:val="000000"/>
          <w:spacing w:val="-2"/>
          <w:sz w:val="24"/>
          <w:szCs w:val="24"/>
        </w:rPr>
        <w:t xml:space="preserve">male </w:t>
      </w:r>
      <w:r w:rsidR="00E152B7" w:rsidRPr="00F83F68">
        <w:rPr>
          <w:rFonts w:ascii="Trebuchet MS" w:hAnsi="Trebuchet MS" w:cs="Arial"/>
          <w:color w:val="000000"/>
          <w:spacing w:val="-2"/>
          <w:sz w:val="24"/>
          <w:szCs w:val="24"/>
        </w:rPr>
        <w:t>counterparts</w:t>
      </w:r>
      <w:r w:rsidR="00F83F68" w:rsidRPr="00F83F68">
        <w:rPr>
          <w:rFonts w:ascii="Trebuchet MS" w:hAnsi="Trebuchet MS" w:cs="Arial"/>
          <w:color w:val="000000"/>
          <w:spacing w:val="-2"/>
          <w:sz w:val="24"/>
          <w:szCs w:val="24"/>
        </w:rPr>
        <w:t>.</w:t>
      </w:r>
      <w:r w:rsidR="00F764B2" w:rsidRPr="00F83F68">
        <w:rPr>
          <w:rFonts w:ascii="Trebuchet MS" w:hAnsi="Trebuchet MS" w:cs="Arial"/>
          <w:color w:val="000000"/>
          <w:spacing w:val="-2"/>
          <w:sz w:val="24"/>
          <w:szCs w:val="24"/>
        </w:rPr>
        <w:t xml:space="preserve"> </w:t>
      </w:r>
      <w:r w:rsidR="00E4435D" w:rsidRPr="00F83F68">
        <w:rPr>
          <w:rFonts w:ascii="Trebuchet MS" w:hAnsi="Trebuchet MS" w:cs="Arial"/>
          <w:color w:val="000000"/>
          <w:spacing w:val="-2"/>
          <w:sz w:val="24"/>
          <w:szCs w:val="24"/>
        </w:rPr>
        <w:t>Male committee members</w:t>
      </w:r>
      <w:r w:rsidRPr="00F83F68">
        <w:rPr>
          <w:rFonts w:ascii="Trebuchet MS" w:hAnsi="Trebuchet MS" w:cs="Arial"/>
          <w:color w:val="000000"/>
          <w:spacing w:val="-2"/>
          <w:sz w:val="24"/>
          <w:szCs w:val="24"/>
        </w:rPr>
        <w:t xml:space="preserve"> cited increased </w:t>
      </w:r>
      <w:r w:rsidRPr="00BC7612">
        <w:rPr>
          <w:rFonts w:ascii="Trebuchet MS" w:hAnsi="Trebuchet MS" w:cs="Arial"/>
          <w:color w:val="000000"/>
          <w:spacing w:val="-2"/>
          <w:sz w:val="24"/>
          <w:szCs w:val="24"/>
        </w:rPr>
        <w:t>harmony</w:t>
      </w:r>
      <w:r w:rsidRPr="00F83F68">
        <w:rPr>
          <w:rFonts w:ascii="Trebuchet MS" w:hAnsi="Trebuchet MS" w:cs="Arial"/>
          <w:color w:val="000000"/>
          <w:spacing w:val="-2"/>
          <w:sz w:val="24"/>
          <w:szCs w:val="24"/>
        </w:rPr>
        <w:t xml:space="preserve"> as they were </w:t>
      </w:r>
      <w:r w:rsidR="00E4435D" w:rsidRPr="00F83F68">
        <w:rPr>
          <w:rFonts w:ascii="Trebuchet MS" w:hAnsi="Trebuchet MS" w:cs="Arial"/>
          <w:color w:val="000000"/>
          <w:spacing w:val="-2"/>
          <w:sz w:val="24"/>
          <w:szCs w:val="24"/>
        </w:rPr>
        <w:t xml:space="preserve">able </w:t>
      </w:r>
      <w:r w:rsidRPr="00F83F68">
        <w:rPr>
          <w:rFonts w:ascii="Trebuchet MS" w:hAnsi="Trebuchet MS" w:cs="Arial"/>
          <w:color w:val="000000"/>
          <w:spacing w:val="-2"/>
          <w:sz w:val="24"/>
          <w:szCs w:val="24"/>
        </w:rPr>
        <w:t xml:space="preserve">to </w:t>
      </w:r>
      <w:r w:rsidR="00E152B7" w:rsidRPr="00BC7612">
        <w:rPr>
          <w:rFonts w:ascii="Trebuchet MS" w:hAnsi="Trebuchet MS" w:cs="Arial"/>
          <w:color w:val="000000"/>
          <w:spacing w:val="-2"/>
          <w:sz w:val="24"/>
          <w:szCs w:val="24"/>
        </w:rPr>
        <w:t>appreciate</w:t>
      </w:r>
      <w:r w:rsidR="00E152B7" w:rsidRPr="00F83F68">
        <w:rPr>
          <w:rFonts w:ascii="Trebuchet MS" w:hAnsi="Trebuchet MS" w:cs="Arial"/>
          <w:color w:val="000000"/>
          <w:spacing w:val="-2"/>
          <w:sz w:val="24"/>
          <w:szCs w:val="24"/>
        </w:rPr>
        <w:t xml:space="preserve"> the </w:t>
      </w:r>
      <w:r w:rsidR="00E152B7" w:rsidRPr="005160EA">
        <w:rPr>
          <w:rFonts w:ascii="Trebuchet MS" w:hAnsi="Trebuchet MS" w:cs="Arial"/>
          <w:color w:val="000000"/>
          <w:spacing w:val="-2"/>
          <w:sz w:val="24"/>
          <w:szCs w:val="24"/>
        </w:rPr>
        <w:t>women</w:t>
      </w:r>
      <w:r w:rsidR="0073144D">
        <w:rPr>
          <w:rFonts w:ascii="Trebuchet MS" w:hAnsi="Trebuchet MS" w:cs="Arial"/>
          <w:color w:val="000000"/>
          <w:spacing w:val="-2"/>
          <w:sz w:val="24"/>
          <w:szCs w:val="24"/>
        </w:rPr>
        <w:t xml:space="preserve"> contributions and</w:t>
      </w:r>
      <w:r w:rsidR="00E152B7" w:rsidRPr="00F83F68">
        <w:rPr>
          <w:rFonts w:ascii="Trebuchet MS" w:hAnsi="Trebuchet MS" w:cs="Arial"/>
          <w:color w:val="000000"/>
          <w:spacing w:val="-2"/>
          <w:sz w:val="24"/>
          <w:szCs w:val="24"/>
        </w:rPr>
        <w:t xml:space="preserve"> </w:t>
      </w:r>
      <w:r w:rsidRPr="00F83F68">
        <w:rPr>
          <w:rFonts w:ascii="Trebuchet MS" w:hAnsi="Trebuchet MS" w:cs="Arial"/>
          <w:color w:val="000000"/>
          <w:spacing w:val="-2"/>
          <w:sz w:val="24"/>
          <w:szCs w:val="24"/>
        </w:rPr>
        <w:t xml:space="preserve">share </w:t>
      </w:r>
      <w:r w:rsidR="00564F8A">
        <w:rPr>
          <w:rFonts w:ascii="Trebuchet MS" w:hAnsi="Trebuchet MS" w:cs="Arial"/>
          <w:color w:val="000000"/>
          <w:spacing w:val="-2"/>
          <w:sz w:val="24"/>
          <w:szCs w:val="24"/>
        </w:rPr>
        <w:t xml:space="preserve">committee administrative </w:t>
      </w:r>
      <w:r w:rsidRPr="00F83F68">
        <w:rPr>
          <w:rFonts w:ascii="Trebuchet MS" w:hAnsi="Trebuchet MS" w:cs="Arial"/>
          <w:color w:val="000000"/>
          <w:spacing w:val="-2"/>
          <w:sz w:val="24"/>
          <w:szCs w:val="24"/>
        </w:rPr>
        <w:t xml:space="preserve">roles, </w:t>
      </w:r>
      <w:r w:rsidR="00990DF2" w:rsidRPr="00F83F68">
        <w:rPr>
          <w:rFonts w:ascii="Trebuchet MS" w:hAnsi="Trebuchet MS" w:cs="Arial"/>
          <w:color w:val="000000"/>
          <w:spacing w:val="-2"/>
          <w:sz w:val="24"/>
          <w:szCs w:val="24"/>
        </w:rPr>
        <w:t xml:space="preserve">which in turn enhanced </w:t>
      </w:r>
      <w:r w:rsidRPr="00F83F68">
        <w:rPr>
          <w:rFonts w:ascii="Trebuchet MS" w:hAnsi="Trebuchet MS" w:cs="Arial"/>
          <w:color w:val="000000"/>
          <w:spacing w:val="-2"/>
          <w:sz w:val="24"/>
          <w:szCs w:val="24"/>
        </w:rPr>
        <w:t xml:space="preserve">transparency in </w:t>
      </w:r>
      <w:r w:rsidR="00990DF2" w:rsidRPr="00F83F68">
        <w:rPr>
          <w:rFonts w:ascii="Trebuchet MS" w:hAnsi="Trebuchet MS" w:cs="Arial"/>
          <w:color w:val="000000"/>
          <w:spacing w:val="-2"/>
          <w:sz w:val="24"/>
          <w:szCs w:val="24"/>
        </w:rPr>
        <w:t xml:space="preserve">the </w:t>
      </w:r>
      <w:r w:rsidR="000C1B0A" w:rsidRPr="00F83F68">
        <w:rPr>
          <w:rFonts w:ascii="Trebuchet MS" w:hAnsi="Trebuchet MS" w:cs="Arial"/>
          <w:color w:val="000000"/>
          <w:spacing w:val="-2"/>
          <w:sz w:val="24"/>
          <w:szCs w:val="24"/>
        </w:rPr>
        <w:t xml:space="preserve">process of </w:t>
      </w:r>
      <w:r w:rsidR="00990DF2" w:rsidRPr="00F83F68">
        <w:rPr>
          <w:rFonts w:ascii="Trebuchet MS" w:hAnsi="Trebuchet MS" w:cs="Arial"/>
          <w:color w:val="000000"/>
          <w:spacing w:val="-2"/>
          <w:sz w:val="24"/>
          <w:szCs w:val="24"/>
        </w:rPr>
        <w:t xml:space="preserve">allocation </w:t>
      </w:r>
      <w:r w:rsidRPr="00F83F68">
        <w:rPr>
          <w:rFonts w:ascii="Trebuchet MS" w:hAnsi="Trebuchet MS" w:cs="Arial"/>
          <w:color w:val="000000"/>
          <w:spacing w:val="-2"/>
          <w:sz w:val="24"/>
          <w:szCs w:val="24"/>
        </w:rPr>
        <w:t>of community projects</w:t>
      </w:r>
      <w:r w:rsidR="00B30FB0" w:rsidRPr="00F83F68">
        <w:rPr>
          <w:rFonts w:ascii="Trebuchet MS" w:hAnsi="Trebuchet MS" w:cs="Arial"/>
          <w:color w:val="000000"/>
          <w:spacing w:val="-2"/>
          <w:sz w:val="24"/>
          <w:szCs w:val="24"/>
        </w:rPr>
        <w:t xml:space="preserve"> and the committee functions as a whole</w:t>
      </w:r>
      <w:r w:rsidRPr="00F83F68">
        <w:rPr>
          <w:rFonts w:ascii="Trebuchet MS" w:hAnsi="Trebuchet MS" w:cs="Arial"/>
          <w:color w:val="000000"/>
          <w:spacing w:val="-2"/>
          <w:sz w:val="24"/>
          <w:szCs w:val="24"/>
        </w:rPr>
        <w:t>.</w:t>
      </w:r>
      <w:r w:rsidRPr="00C039A3">
        <w:rPr>
          <w:rFonts w:ascii="Trebuchet MS" w:hAnsi="Trebuchet MS" w:cs="Arial"/>
          <w:color w:val="000000"/>
          <w:spacing w:val="-2"/>
          <w:sz w:val="24"/>
          <w:szCs w:val="24"/>
        </w:rPr>
        <w:t xml:space="preserve"> </w:t>
      </w:r>
    </w:p>
    <w:p w:rsidR="00F83F68" w:rsidRPr="00F83F68" w:rsidRDefault="00F83F68" w:rsidP="00B46A94">
      <w:pPr>
        <w:spacing w:line="360" w:lineRule="auto"/>
        <w:jc w:val="both"/>
        <w:rPr>
          <w:rFonts w:ascii="Trebuchet MS" w:hAnsi="Trebuchet MS" w:cs="Arial"/>
          <w:color w:val="000000"/>
          <w:sz w:val="24"/>
          <w:szCs w:val="24"/>
        </w:rPr>
      </w:pPr>
      <w:r>
        <w:rPr>
          <w:rFonts w:ascii="Trebuchet MS" w:hAnsi="Trebuchet MS" w:cs="Arial"/>
          <w:color w:val="000000"/>
          <w:sz w:val="24"/>
          <w:szCs w:val="24"/>
        </w:rPr>
        <w:t xml:space="preserve">Women in VSLA (22%) </w:t>
      </w:r>
      <w:r w:rsidRPr="00F83F68">
        <w:rPr>
          <w:rFonts w:ascii="Trebuchet MS" w:hAnsi="Trebuchet MS" w:cs="Arial"/>
          <w:color w:val="000000"/>
          <w:sz w:val="24"/>
          <w:szCs w:val="24"/>
        </w:rPr>
        <w:t xml:space="preserve">reported </w:t>
      </w:r>
      <w:r>
        <w:rPr>
          <w:rFonts w:ascii="Trebuchet MS" w:hAnsi="Trebuchet MS" w:cs="Arial"/>
          <w:color w:val="000000"/>
          <w:sz w:val="24"/>
          <w:szCs w:val="24"/>
        </w:rPr>
        <w:t xml:space="preserve">having gained a </w:t>
      </w:r>
      <w:r w:rsidR="004D745C" w:rsidRPr="00C039A3">
        <w:rPr>
          <w:rFonts w:ascii="Trebuchet MS" w:hAnsi="Trebuchet MS" w:cs="Arial"/>
          <w:color w:val="000000"/>
          <w:sz w:val="24"/>
          <w:szCs w:val="24"/>
        </w:rPr>
        <w:t xml:space="preserve">voice in decision </w:t>
      </w:r>
      <w:r w:rsidR="004D745C" w:rsidRPr="00F83F68">
        <w:rPr>
          <w:rFonts w:ascii="Trebuchet MS" w:hAnsi="Trebuchet MS" w:cs="Arial"/>
          <w:color w:val="000000"/>
          <w:sz w:val="24"/>
          <w:szCs w:val="24"/>
        </w:rPr>
        <w:t>making</w:t>
      </w:r>
      <w:r w:rsidR="004D745C" w:rsidRPr="00C039A3">
        <w:rPr>
          <w:rFonts w:ascii="Trebuchet MS" w:hAnsi="Trebuchet MS" w:cs="Arial"/>
          <w:color w:val="000000"/>
          <w:sz w:val="24"/>
          <w:szCs w:val="24"/>
        </w:rPr>
        <w:t xml:space="preserve">. Through VSLA members, who were in the village committees, members were able to learn of developments as discussed by the committee members and advocate for favorable terms. </w:t>
      </w:r>
    </w:p>
    <w:p w:rsidR="006906A6" w:rsidRDefault="006E691E" w:rsidP="00B46A94">
      <w:pPr>
        <w:spacing w:line="360" w:lineRule="auto"/>
        <w:jc w:val="both"/>
        <w:rPr>
          <w:rFonts w:ascii="Trebuchet MS" w:hAnsi="Trebuchet MS" w:cs="Arial"/>
          <w:color w:val="000000"/>
          <w:sz w:val="24"/>
          <w:szCs w:val="24"/>
          <w:lang w:val="en-GB"/>
        </w:rPr>
      </w:pPr>
      <w:r>
        <w:rPr>
          <w:rFonts w:ascii="Trebuchet MS" w:hAnsi="Trebuchet MS" w:cs="Arial"/>
          <w:color w:val="000000"/>
          <w:spacing w:val="-2"/>
          <w:sz w:val="24"/>
          <w:szCs w:val="24"/>
        </w:rPr>
        <w:t xml:space="preserve">Women reported that the presence of female staff in the project </w:t>
      </w:r>
      <w:r w:rsidRPr="006E691E">
        <w:rPr>
          <w:rFonts w:ascii="Trebuchet MS" w:hAnsi="Trebuchet MS" w:cs="Arial"/>
          <w:color w:val="000000"/>
          <w:spacing w:val="-2"/>
          <w:sz w:val="24"/>
          <w:szCs w:val="24"/>
        </w:rPr>
        <w:t>area motivated</w:t>
      </w:r>
      <w:r>
        <w:rPr>
          <w:rFonts w:ascii="Trebuchet MS" w:hAnsi="Trebuchet MS" w:cs="Arial"/>
          <w:color w:val="000000"/>
          <w:spacing w:val="-2"/>
          <w:sz w:val="24"/>
          <w:szCs w:val="24"/>
        </w:rPr>
        <w:t xml:space="preserve"> them to engage in the project </w:t>
      </w:r>
      <w:r w:rsidRPr="006E691E">
        <w:rPr>
          <w:rFonts w:ascii="Trebuchet MS" w:hAnsi="Trebuchet MS" w:cs="Arial"/>
          <w:color w:val="000000"/>
          <w:spacing w:val="-2"/>
          <w:sz w:val="24"/>
          <w:szCs w:val="24"/>
        </w:rPr>
        <w:t>commi</w:t>
      </w:r>
      <w:r>
        <w:rPr>
          <w:rFonts w:ascii="Trebuchet MS" w:hAnsi="Trebuchet MS" w:cs="Arial"/>
          <w:color w:val="000000"/>
          <w:spacing w:val="-2"/>
          <w:sz w:val="24"/>
          <w:szCs w:val="24"/>
        </w:rPr>
        <w:t>t</w:t>
      </w:r>
      <w:r w:rsidRPr="006E691E">
        <w:rPr>
          <w:rFonts w:ascii="Trebuchet MS" w:hAnsi="Trebuchet MS" w:cs="Arial"/>
          <w:color w:val="000000"/>
          <w:spacing w:val="-2"/>
          <w:sz w:val="24"/>
          <w:szCs w:val="24"/>
        </w:rPr>
        <w:t>tees</w:t>
      </w:r>
      <w:r>
        <w:rPr>
          <w:rFonts w:ascii="Trebuchet MS" w:hAnsi="Trebuchet MS" w:cs="Arial"/>
          <w:color w:val="000000"/>
          <w:spacing w:val="-2"/>
          <w:sz w:val="24"/>
          <w:szCs w:val="24"/>
        </w:rPr>
        <w:t xml:space="preserve"> and participate actively in the project implementation process.</w:t>
      </w:r>
      <w:r w:rsidR="00FC3AAC" w:rsidRPr="00C039A3">
        <w:rPr>
          <w:rFonts w:ascii="Trebuchet MS" w:hAnsi="Trebuchet MS" w:cs="Arial"/>
          <w:color w:val="000000"/>
          <w:sz w:val="24"/>
          <w:szCs w:val="24"/>
          <w:lang w:val="en-GB"/>
        </w:rPr>
        <w:t xml:space="preserve">In addition to encouraging women’s </w:t>
      </w:r>
      <w:r w:rsidR="00FC3AAC" w:rsidRPr="00BC7612">
        <w:rPr>
          <w:rFonts w:ascii="Trebuchet MS" w:hAnsi="Trebuchet MS" w:cs="Arial"/>
          <w:color w:val="000000"/>
          <w:sz w:val="24"/>
          <w:szCs w:val="24"/>
          <w:lang w:val="en-GB"/>
        </w:rPr>
        <w:t>involvement</w:t>
      </w:r>
      <w:r w:rsidR="00FC3AAC" w:rsidRPr="00C039A3">
        <w:rPr>
          <w:rFonts w:ascii="Trebuchet MS" w:hAnsi="Trebuchet MS" w:cs="Arial"/>
          <w:color w:val="000000"/>
          <w:sz w:val="24"/>
          <w:szCs w:val="24"/>
          <w:lang w:val="en-GB"/>
        </w:rPr>
        <w:t xml:space="preserve"> in </w:t>
      </w:r>
      <w:r w:rsidR="00FC3AAC" w:rsidRPr="00C039A3">
        <w:rPr>
          <w:rFonts w:ascii="Trebuchet MS" w:hAnsi="Trebuchet MS" w:cs="Arial"/>
          <w:color w:val="000000"/>
          <w:sz w:val="24"/>
          <w:szCs w:val="24"/>
          <w:lang w:val="en-GB"/>
        </w:rPr>
        <w:lastRenderedPageBreak/>
        <w:t xml:space="preserve">community leadership, the project also </w:t>
      </w:r>
      <w:r w:rsidR="00FC3AAC" w:rsidRPr="009B5D06">
        <w:rPr>
          <w:rFonts w:ascii="Trebuchet MS" w:hAnsi="Trebuchet MS" w:cs="Arial"/>
          <w:color w:val="000000"/>
          <w:sz w:val="24"/>
          <w:szCs w:val="24"/>
          <w:lang w:val="en-GB"/>
        </w:rPr>
        <w:t xml:space="preserve">worked </w:t>
      </w:r>
      <w:r w:rsidR="00FC3AAC" w:rsidRPr="00C039A3">
        <w:rPr>
          <w:rFonts w:ascii="Trebuchet MS" w:hAnsi="Trebuchet MS" w:cs="Arial"/>
          <w:color w:val="000000"/>
          <w:sz w:val="24"/>
          <w:szCs w:val="24"/>
          <w:lang w:val="en-GB"/>
        </w:rPr>
        <w:t xml:space="preserve">to empower women </w:t>
      </w:r>
      <w:r w:rsidR="003B17A6">
        <w:rPr>
          <w:rFonts w:ascii="Trebuchet MS" w:hAnsi="Trebuchet MS" w:cs="Arial"/>
          <w:color w:val="000000"/>
          <w:sz w:val="24"/>
          <w:szCs w:val="24"/>
          <w:lang w:val="en-GB"/>
        </w:rPr>
        <w:t>at the household level</w:t>
      </w:r>
      <w:r w:rsidR="00FC3AAC" w:rsidRPr="00C039A3">
        <w:rPr>
          <w:rFonts w:ascii="Trebuchet MS" w:hAnsi="Trebuchet MS" w:cs="Arial"/>
          <w:color w:val="000000"/>
          <w:sz w:val="24"/>
          <w:szCs w:val="24"/>
          <w:lang w:val="en-GB"/>
        </w:rPr>
        <w:t xml:space="preserve"> by setting minim</w:t>
      </w:r>
      <w:r w:rsidR="00903D8A">
        <w:rPr>
          <w:rFonts w:ascii="Trebuchet MS" w:hAnsi="Trebuchet MS" w:cs="Arial"/>
          <w:color w:val="000000"/>
          <w:sz w:val="24"/>
          <w:szCs w:val="24"/>
          <w:lang w:val="en-GB"/>
        </w:rPr>
        <w:t xml:space="preserve">um numbers in beneficiary </w:t>
      </w:r>
      <w:r w:rsidR="00903D8A" w:rsidRPr="00BC7612">
        <w:rPr>
          <w:rFonts w:ascii="Trebuchet MS" w:hAnsi="Trebuchet MS" w:cs="Arial"/>
          <w:color w:val="000000"/>
          <w:sz w:val="24"/>
          <w:szCs w:val="24"/>
          <w:lang w:val="en-GB"/>
        </w:rPr>
        <w:t>reach</w:t>
      </w:r>
      <w:r w:rsidR="00903D8A">
        <w:rPr>
          <w:rFonts w:ascii="Trebuchet MS" w:hAnsi="Trebuchet MS" w:cs="Arial"/>
          <w:color w:val="000000"/>
          <w:sz w:val="24"/>
          <w:szCs w:val="24"/>
          <w:lang w:val="en-GB"/>
        </w:rPr>
        <w:t xml:space="preserve"> per village</w:t>
      </w:r>
      <w:r w:rsidR="00FC3AAC" w:rsidRPr="00C039A3">
        <w:rPr>
          <w:rFonts w:ascii="Trebuchet MS" w:hAnsi="Trebuchet MS" w:cs="Arial"/>
          <w:color w:val="000000"/>
          <w:sz w:val="24"/>
          <w:szCs w:val="24"/>
          <w:lang w:val="en-GB"/>
        </w:rPr>
        <w:t xml:space="preserve"> - 75% of beneficiaries of the </w:t>
      </w:r>
      <w:r w:rsidR="00FC3AAC" w:rsidRPr="00BC7612">
        <w:rPr>
          <w:rFonts w:ascii="Trebuchet MS" w:hAnsi="Trebuchet MS" w:cs="Arial"/>
          <w:color w:val="000000"/>
          <w:sz w:val="24"/>
          <w:szCs w:val="24"/>
          <w:lang w:val="en-GB"/>
        </w:rPr>
        <w:t>relief</w:t>
      </w:r>
      <w:r w:rsidR="00FC3AAC" w:rsidRPr="00C039A3">
        <w:rPr>
          <w:rFonts w:ascii="Trebuchet MS" w:hAnsi="Trebuchet MS" w:cs="Arial"/>
          <w:color w:val="000000"/>
          <w:sz w:val="24"/>
          <w:szCs w:val="24"/>
          <w:lang w:val="en-GB"/>
        </w:rPr>
        <w:t xml:space="preserve"> </w:t>
      </w:r>
      <w:r w:rsidR="00FC3AAC" w:rsidRPr="00BC7612">
        <w:rPr>
          <w:rFonts w:ascii="Trebuchet MS" w:hAnsi="Trebuchet MS" w:cs="Arial"/>
          <w:color w:val="000000"/>
          <w:sz w:val="24"/>
          <w:szCs w:val="24"/>
          <w:lang w:val="en-GB"/>
        </w:rPr>
        <w:t>component</w:t>
      </w:r>
      <w:r w:rsidR="00FC3AAC" w:rsidRPr="00C039A3">
        <w:rPr>
          <w:rFonts w:ascii="Trebuchet MS" w:hAnsi="Trebuchet MS" w:cs="Arial"/>
          <w:color w:val="000000"/>
          <w:sz w:val="24"/>
          <w:szCs w:val="24"/>
          <w:lang w:val="en-GB"/>
        </w:rPr>
        <w:t xml:space="preserve"> and 70% of beneficiaries of VSLA.</w:t>
      </w:r>
      <w:r w:rsidR="003B17A6">
        <w:rPr>
          <w:rStyle w:val="FootnoteReference"/>
          <w:rFonts w:ascii="Trebuchet MS" w:hAnsi="Trebuchet MS" w:cs="Arial"/>
          <w:color w:val="000000"/>
          <w:sz w:val="24"/>
          <w:szCs w:val="24"/>
          <w:lang w:val="en-GB"/>
        </w:rPr>
        <w:footnoteReference w:id="19"/>
      </w:r>
      <w:r w:rsidR="00FC3AAC" w:rsidRPr="00C039A3">
        <w:rPr>
          <w:rFonts w:ascii="Trebuchet MS" w:hAnsi="Trebuchet MS" w:cs="Arial"/>
          <w:color w:val="000000"/>
          <w:sz w:val="24"/>
          <w:szCs w:val="24"/>
          <w:lang w:val="en-GB"/>
        </w:rPr>
        <w:t xml:space="preserve"> To ensure women benefited from Cash for Work</w:t>
      </w:r>
      <w:r w:rsidR="00435A40" w:rsidRPr="00C039A3">
        <w:rPr>
          <w:rFonts w:ascii="Trebuchet MS" w:hAnsi="Trebuchet MS" w:cs="Arial"/>
          <w:color w:val="000000"/>
          <w:sz w:val="24"/>
          <w:szCs w:val="24"/>
          <w:lang w:val="en-GB"/>
        </w:rPr>
        <w:t>, t</w:t>
      </w:r>
      <w:r w:rsidR="00C226E3" w:rsidRPr="00C039A3">
        <w:rPr>
          <w:rFonts w:ascii="Trebuchet MS" w:hAnsi="Trebuchet MS" w:cs="Arial"/>
          <w:color w:val="000000"/>
          <w:sz w:val="24"/>
          <w:szCs w:val="24"/>
          <w:lang w:val="en-GB"/>
        </w:rPr>
        <w:t xml:space="preserve">he PRA </w:t>
      </w:r>
      <w:r w:rsidR="00C226E3" w:rsidRPr="00BC7612">
        <w:rPr>
          <w:rFonts w:ascii="Trebuchet MS" w:hAnsi="Trebuchet MS" w:cs="Arial"/>
          <w:color w:val="000000"/>
          <w:sz w:val="24"/>
          <w:szCs w:val="24"/>
          <w:lang w:val="en-GB"/>
        </w:rPr>
        <w:t>proces</w:t>
      </w:r>
      <w:r w:rsidR="002109AF" w:rsidRPr="00BC7612">
        <w:rPr>
          <w:rFonts w:ascii="Trebuchet MS" w:hAnsi="Trebuchet MS" w:cs="Arial"/>
          <w:color w:val="000000"/>
          <w:sz w:val="24"/>
          <w:szCs w:val="24"/>
          <w:lang w:val="en-GB"/>
        </w:rPr>
        <w:t>s</w:t>
      </w:r>
      <w:r w:rsidR="002109AF" w:rsidRPr="00C039A3">
        <w:rPr>
          <w:rFonts w:ascii="Trebuchet MS" w:hAnsi="Trebuchet MS" w:cs="Arial"/>
          <w:color w:val="000000"/>
          <w:sz w:val="24"/>
          <w:szCs w:val="24"/>
          <w:lang w:val="en-GB"/>
        </w:rPr>
        <w:t xml:space="preserve"> sought to </w:t>
      </w:r>
      <w:r w:rsidR="002109AF" w:rsidRPr="00BC7612">
        <w:rPr>
          <w:rFonts w:ascii="Trebuchet MS" w:hAnsi="Trebuchet MS" w:cs="Arial"/>
          <w:color w:val="000000"/>
          <w:sz w:val="24"/>
          <w:szCs w:val="24"/>
          <w:lang w:val="en-GB"/>
        </w:rPr>
        <w:t>negotiate</w:t>
      </w:r>
      <w:r w:rsidR="002109AF" w:rsidRPr="00C039A3">
        <w:rPr>
          <w:rFonts w:ascii="Trebuchet MS" w:hAnsi="Trebuchet MS" w:cs="Arial"/>
          <w:color w:val="000000"/>
          <w:sz w:val="24"/>
          <w:szCs w:val="24"/>
          <w:lang w:val="en-GB"/>
        </w:rPr>
        <w:t xml:space="preserve"> </w:t>
      </w:r>
      <w:r w:rsidR="002109AF" w:rsidRPr="00BC7612">
        <w:rPr>
          <w:rFonts w:ascii="Trebuchet MS" w:hAnsi="Trebuchet MS" w:cs="Arial"/>
          <w:color w:val="000000"/>
          <w:sz w:val="24"/>
          <w:szCs w:val="24"/>
          <w:lang w:val="en-GB"/>
        </w:rPr>
        <w:t>support</w:t>
      </w:r>
      <w:r w:rsidR="002109AF" w:rsidRPr="00C039A3">
        <w:rPr>
          <w:rFonts w:ascii="Trebuchet MS" w:hAnsi="Trebuchet MS" w:cs="Arial"/>
          <w:color w:val="000000"/>
          <w:sz w:val="24"/>
          <w:szCs w:val="24"/>
          <w:lang w:val="en-GB"/>
        </w:rPr>
        <w:t xml:space="preserve"> on behalf of</w:t>
      </w:r>
      <w:r w:rsidR="00C226E3" w:rsidRPr="00C039A3">
        <w:rPr>
          <w:rFonts w:ascii="Trebuchet MS" w:hAnsi="Trebuchet MS" w:cs="Arial"/>
          <w:color w:val="000000"/>
          <w:sz w:val="24"/>
          <w:szCs w:val="24"/>
          <w:lang w:val="en-GB"/>
        </w:rPr>
        <w:t xml:space="preserve"> the women</w:t>
      </w:r>
      <w:r w:rsidR="00435A40" w:rsidRPr="00C039A3">
        <w:rPr>
          <w:rFonts w:ascii="Trebuchet MS" w:hAnsi="Trebuchet MS" w:cs="Arial"/>
          <w:color w:val="000000"/>
          <w:sz w:val="24"/>
          <w:szCs w:val="24"/>
          <w:lang w:val="en-GB"/>
        </w:rPr>
        <w:t>.</w:t>
      </w:r>
      <w:r w:rsidR="00D17ABC" w:rsidRPr="00C039A3">
        <w:rPr>
          <w:rFonts w:ascii="Trebuchet MS" w:hAnsi="Trebuchet MS" w:cs="Arial"/>
          <w:color w:val="000000"/>
          <w:sz w:val="24"/>
          <w:szCs w:val="24"/>
          <w:lang w:val="en-GB"/>
        </w:rPr>
        <w:t xml:space="preserve"> </w:t>
      </w:r>
      <w:r w:rsidR="002109AF" w:rsidRPr="00C039A3">
        <w:rPr>
          <w:rFonts w:ascii="Trebuchet MS" w:hAnsi="Trebuchet MS" w:cs="Arial"/>
          <w:color w:val="000000"/>
          <w:sz w:val="24"/>
          <w:szCs w:val="24"/>
          <w:lang w:val="en-GB"/>
        </w:rPr>
        <w:t xml:space="preserve">The task at hand was </w:t>
      </w:r>
      <w:r w:rsidR="009B5D06">
        <w:rPr>
          <w:rFonts w:ascii="Trebuchet MS" w:hAnsi="Trebuchet MS" w:cs="Arial"/>
          <w:color w:val="000000"/>
          <w:sz w:val="24"/>
          <w:szCs w:val="24"/>
          <w:lang w:val="en-GB"/>
        </w:rPr>
        <w:t xml:space="preserve">labour </w:t>
      </w:r>
      <w:r w:rsidR="009B5D06" w:rsidRPr="00BC7612">
        <w:rPr>
          <w:rFonts w:ascii="Trebuchet MS" w:hAnsi="Trebuchet MS" w:cs="Arial"/>
          <w:color w:val="000000"/>
          <w:sz w:val="24"/>
          <w:szCs w:val="24"/>
          <w:lang w:val="en-GB"/>
        </w:rPr>
        <w:t>intensive</w:t>
      </w:r>
      <w:r w:rsidR="009B5D06">
        <w:rPr>
          <w:rFonts w:ascii="Trebuchet MS" w:hAnsi="Trebuchet MS" w:cs="Arial"/>
          <w:color w:val="000000"/>
          <w:sz w:val="24"/>
          <w:szCs w:val="24"/>
          <w:lang w:val="en-GB"/>
        </w:rPr>
        <w:t xml:space="preserve"> </w:t>
      </w:r>
      <w:r w:rsidR="002109AF" w:rsidRPr="00C039A3">
        <w:rPr>
          <w:rFonts w:ascii="Trebuchet MS" w:hAnsi="Trebuchet MS" w:cs="Arial"/>
          <w:color w:val="000000"/>
          <w:sz w:val="24"/>
          <w:szCs w:val="24"/>
          <w:lang w:val="en-GB"/>
        </w:rPr>
        <w:t xml:space="preserve">and yet the </w:t>
      </w:r>
      <w:r w:rsidR="002109AF" w:rsidRPr="00BC7612">
        <w:rPr>
          <w:rFonts w:ascii="Trebuchet MS" w:hAnsi="Trebuchet MS" w:cs="Arial"/>
          <w:color w:val="000000"/>
          <w:sz w:val="24"/>
          <w:szCs w:val="24"/>
          <w:lang w:val="en-GB"/>
        </w:rPr>
        <w:t>project</w:t>
      </w:r>
      <w:r w:rsidR="002109AF" w:rsidRPr="00C039A3">
        <w:rPr>
          <w:rFonts w:ascii="Trebuchet MS" w:hAnsi="Trebuchet MS" w:cs="Arial"/>
          <w:color w:val="000000"/>
          <w:sz w:val="24"/>
          <w:szCs w:val="24"/>
          <w:lang w:val="en-GB"/>
        </w:rPr>
        <w:t xml:space="preserve"> sought to </w:t>
      </w:r>
      <w:r w:rsidR="002109AF" w:rsidRPr="00BC7612">
        <w:rPr>
          <w:rFonts w:ascii="Trebuchet MS" w:hAnsi="Trebuchet MS" w:cs="Arial"/>
          <w:color w:val="000000"/>
          <w:sz w:val="24"/>
          <w:szCs w:val="24"/>
          <w:lang w:val="en-GB"/>
        </w:rPr>
        <w:t>impact</w:t>
      </w:r>
      <w:r w:rsidR="002109AF" w:rsidRPr="00C039A3">
        <w:rPr>
          <w:rFonts w:ascii="Trebuchet MS" w:hAnsi="Trebuchet MS" w:cs="Arial"/>
          <w:color w:val="000000"/>
          <w:sz w:val="24"/>
          <w:szCs w:val="24"/>
          <w:lang w:val="en-GB"/>
        </w:rPr>
        <w:t xml:space="preserve"> the </w:t>
      </w:r>
      <w:r w:rsidR="009B5D06" w:rsidRPr="00C039A3">
        <w:rPr>
          <w:rFonts w:ascii="Trebuchet MS" w:hAnsi="Trebuchet MS" w:cs="Arial"/>
          <w:color w:val="000000"/>
          <w:sz w:val="24"/>
          <w:szCs w:val="24"/>
          <w:lang w:val="en-GB"/>
        </w:rPr>
        <w:t>women.</w:t>
      </w:r>
      <w:r w:rsidR="009B5D06">
        <w:rPr>
          <w:rFonts w:ascii="Trebuchet MS" w:hAnsi="Trebuchet MS" w:cs="Arial"/>
          <w:color w:val="000000"/>
          <w:sz w:val="24"/>
          <w:szCs w:val="24"/>
          <w:lang w:val="en-GB"/>
        </w:rPr>
        <w:t xml:space="preserve"> In resolving this, the men to</w:t>
      </w:r>
      <w:r w:rsidR="00E4435D">
        <w:rPr>
          <w:rFonts w:ascii="Trebuchet MS" w:hAnsi="Trebuchet MS" w:cs="Arial"/>
          <w:color w:val="000000"/>
          <w:sz w:val="24"/>
          <w:szCs w:val="24"/>
          <w:lang w:val="en-GB"/>
        </w:rPr>
        <w:t xml:space="preserve">ok the decision to engage </w:t>
      </w:r>
      <w:r w:rsidR="00903D8A">
        <w:rPr>
          <w:rFonts w:ascii="Trebuchet MS" w:hAnsi="Trebuchet MS" w:cs="Arial"/>
          <w:color w:val="000000"/>
          <w:sz w:val="24"/>
          <w:szCs w:val="24"/>
          <w:lang w:val="en-GB"/>
        </w:rPr>
        <w:t xml:space="preserve">in the work </w:t>
      </w:r>
      <w:r w:rsidR="009B5D06">
        <w:rPr>
          <w:rFonts w:ascii="Trebuchet MS" w:hAnsi="Trebuchet MS" w:cs="Arial"/>
          <w:color w:val="000000"/>
          <w:sz w:val="24"/>
          <w:szCs w:val="24"/>
          <w:lang w:val="en-GB"/>
        </w:rPr>
        <w:t>on behalf of their families.</w:t>
      </w:r>
      <w:r w:rsidR="002109AF" w:rsidRPr="00C039A3">
        <w:rPr>
          <w:rFonts w:ascii="Trebuchet MS" w:hAnsi="Trebuchet MS" w:cs="Arial"/>
          <w:color w:val="000000"/>
          <w:sz w:val="24"/>
          <w:szCs w:val="24"/>
          <w:lang w:val="en-GB"/>
        </w:rPr>
        <w:t xml:space="preserve"> </w:t>
      </w:r>
      <w:r w:rsidR="00435A40" w:rsidRPr="00C039A3">
        <w:rPr>
          <w:rFonts w:ascii="Trebuchet MS" w:hAnsi="Trebuchet MS" w:cs="Arial"/>
          <w:color w:val="000000"/>
          <w:sz w:val="24"/>
          <w:szCs w:val="24"/>
          <w:lang w:val="en-GB"/>
        </w:rPr>
        <w:t xml:space="preserve">This presented a </w:t>
      </w:r>
      <w:r w:rsidR="00D17ABC" w:rsidRPr="00C039A3">
        <w:rPr>
          <w:rFonts w:ascii="Trebuchet MS" w:hAnsi="Trebuchet MS" w:cs="Arial"/>
          <w:color w:val="000000"/>
          <w:sz w:val="24"/>
          <w:szCs w:val="24"/>
          <w:lang w:val="en-GB"/>
        </w:rPr>
        <w:t>dilemma</w:t>
      </w:r>
      <w:r w:rsidR="009B5D06">
        <w:rPr>
          <w:rFonts w:ascii="Trebuchet MS" w:hAnsi="Trebuchet MS" w:cs="Arial"/>
          <w:color w:val="000000"/>
          <w:sz w:val="24"/>
          <w:szCs w:val="24"/>
          <w:lang w:val="en-GB"/>
        </w:rPr>
        <w:t xml:space="preserve"> particularly for the male headed households</w:t>
      </w:r>
      <w:r w:rsidR="002109AF" w:rsidRPr="00C039A3">
        <w:rPr>
          <w:rFonts w:ascii="Trebuchet MS" w:hAnsi="Trebuchet MS" w:cs="Arial"/>
          <w:color w:val="000000"/>
          <w:sz w:val="24"/>
          <w:szCs w:val="24"/>
          <w:lang w:val="en-GB"/>
        </w:rPr>
        <w:t>,</w:t>
      </w:r>
      <w:r w:rsidR="009B5D06">
        <w:rPr>
          <w:rFonts w:ascii="Trebuchet MS" w:hAnsi="Trebuchet MS" w:cs="Arial"/>
          <w:color w:val="000000"/>
          <w:sz w:val="24"/>
          <w:szCs w:val="24"/>
          <w:lang w:val="en-GB"/>
        </w:rPr>
        <w:t xml:space="preserve"> given that </w:t>
      </w:r>
      <w:r w:rsidR="00E4435D">
        <w:rPr>
          <w:rFonts w:ascii="Trebuchet MS" w:hAnsi="Trebuchet MS" w:cs="Arial"/>
          <w:color w:val="000000"/>
          <w:sz w:val="24"/>
          <w:szCs w:val="24"/>
          <w:lang w:val="en-GB"/>
        </w:rPr>
        <w:t xml:space="preserve">they </w:t>
      </w:r>
      <w:r w:rsidR="009B5D06">
        <w:rPr>
          <w:rFonts w:ascii="Trebuchet MS" w:hAnsi="Trebuchet MS" w:cs="Arial"/>
          <w:color w:val="000000"/>
          <w:sz w:val="24"/>
          <w:szCs w:val="24"/>
          <w:lang w:val="en-GB"/>
        </w:rPr>
        <w:t>had to work,</w:t>
      </w:r>
      <w:r w:rsidR="002109AF" w:rsidRPr="00C039A3">
        <w:rPr>
          <w:rFonts w:ascii="Trebuchet MS" w:hAnsi="Trebuchet MS" w:cs="Arial"/>
          <w:color w:val="000000"/>
          <w:sz w:val="24"/>
          <w:szCs w:val="24"/>
          <w:lang w:val="en-GB"/>
        </w:rPr>
        <w:t xml:space="preserve"> </w:t>
      </w:r>
      <w:r w:rsidR="009B5D06">
        <w:rPr>
          <w:rFonts w:ascii="Trebuchet MS" w:hAnsi="Trebuchet MS" w:cs="Arial"/>
          <w:color w:val="000000"/>
          <w:sz w:val="24"/>
          <w:szCs w:val="24"/>
          <w:lang w:val="en-GB"/>
        </w:rPr>
        <w:t xml:space="preserve">and the woman would </w:t>
      </w:r>
      <w:r w:rsidR="009B5D06" w:rsidRPr="00BC7612">
        <w:rPr>
          <w:rFonts w:ascii="Trebuchet MS" w:hAnsi="Trebuchet MS" w:cs="Arial"/>
          <w:color w:val="000000"/>
          <w:sz w:val="24"/>
          <w:szCs w:val="24"/>
          <w:lang w:val="en-GB"/>
        </w:rPr>
        <w:t>receive</w:t>
      </w:r>
      <w:r w:rsidR="009B5D06">
        <w:rPr>
          <w:rFonts w:ascii="Trebuchet MS" w:hAnsi="Trebuchet MS" w:cs="Arial"/>
          <w:color w:val="000000"/>
          <w:sz w:val="24"/>
          <w:szCs w:val="24"/>
          <w:lang w:val="en-GB"/>
        </w:rPr>
        <w:t xml:space="preserve"> the money</w:t>
      </w:r>
      <w:r w:rsidR="006906A6">
        <w:rPr>
          <w:rFonts w:ascii="Trebuchet MS" w:hAnsi="Trebuchet MS" w:cs="Arial"/>
          <w:color w:val="000000"/>
          <w:sz w:val="24"/>
          <w:szCs w:val="24"/>
          <w:lang w:val="en-GB"/>
        </w:rPr>
        <w:t xml:space="preserve">, yet </w:t>
      </w:r>
      <w:r w:rsidR="00E4435D">
        <w:rPr>
          <w:rFonts w:ascii="Trebuchet MS" w:hAnsi="Trebuchet MS" w:cs="Arial"/>
          <w:color w:val="000000"/>
          <w:sz w:val="24"/>
          <w:szCs w:val="24"/>
          <w:lang w:val="en-GB"/>
        </w:rPr>
        <w:t xml:space="preserve">priorities </w:t>
      </w:r>
      <w:r w:rsidR="006906A6">
        <w:rPr>
          <w:rFonts w:ascii="Trebuchet MS" w:hAnsi="Trebuchet MS" w:cs="Arial"/>
          <w:color w:val="000000"/>
          <w:sz w:val="24"/>
          <w:szCs w:val="24"/>
          <w:lang w:val="en-GB"/>
        </w:rPr>
        <w:t xml:space="preserve">in </w:t>
      </w:r>
      <w:r w:rsidR="006906A6" w:rsidRPr="00BC7612">
        <w:rPr>
          <w:rFonts w:ascii="Trebuchet MS" w:hAnsi="Trebuchet MS" w:cs="Arial"/>
          <w:color w:val="000000"/>
          <w:sz w:val="24"/>
          <w:szCs w:val="24"/>
          <w:lang w:val="en-GB"/>
        </w:rPr>
        <w:t>expenditure</w:t>
      </w:r>
      <w:r w:rsidR="006906A6">
        <w:rPr>
          <w:rFonts w:ascii="Trebuchet MS" w:hAnsi="Trebuchet MS" w:cs="Arial"/>
          <w:color w:val="000000"/>
          <w:sz w:val="24"/>
          <w:szCs w:val="24"/>
          <w:lang w:val="en-GB"/>
        </w:rPr>
        <w:t xml:space="preserve"> </w:t>
      </w:r>
      <w:r w:rsidR="00F83F68">
        <w:rPr>
          <w:rFonts w:ascii="Trebuchet MS" w:hAnsi="Trebuchet MS" w:cs="Arial"/>
          <w:color w:val="000000"/>
          <w:sz w:val="24"/>
          <w:szCs w:val="24"/>
          <w:lang w:val="en-GB"/>
        </w:rPr>
        <w:t>are</w:t>
      </w:r>
      <w:r w:rsidR="006906A6">
        <w:rPr>
          <w:rFonts w:ascii="Trebuchet MS" w:hAnsi="Trebuchet MS" w:cs="Arial"/>
          <w:color w:val="000000"/>
          <w:sz w:val="24"/>
          <w:szCs w:val="24"/>
          <w:lang w:val="en-GB"/>
        </w:rPr>
        <w:t xml:space="preserve"> different. </w:t>
      </w:r>
    </w:p>
    <w:p w:rsidR="006E4B2C" w:rsidRPr="00C039A3" w:rsidRDefault="00691099" w:rsidP="006E4B2C">
      <w:pPr>
        <w:spacing w:line="360" w:lineRule="auto"/>
        <w:jc w:val="both"/>
        <w:rPr>
          <w:rFonts w:ascii="Trebuchet MS" w:hAnsi="Trebuchet MS" w:cs="Arial"/>
          <w:color w:val="000000"/>
          <w:sz w:val="24"/>
          <w:szCs w:val="24"/>
          <w:lang w:val="en-GB"/>
        </w:rPr>
      </w:pPr>
      <w:r>
        <w:rPr>
          <w:rFonts w:ascii="Trebuchet MS" w:hAnsi="Trebuchet MS" w:cs="Arial"/>
          <w:color w:val="000000"/>
          <w:sz w:val="24"/>
          <w:szCs w:val="24"/>
          <w:lang w:val="en-GB"/>
        </w:rPr>
        <w:t xml:space="preserve">The first disbursement was a particularly </w:t>
      </w:r>
      <w:r w:rsidR="00082DF1">
        <w:rPr>
          <w:rFonts w:ascii="Trebuchet MS" w:hAnsi="Trebuchet MS" w:cs="Arial"/>
          <w:color w:val="000000"/>
          <w:sz w:val="24"/>
          <w:szCs w:val="24"/>
          <w:lang w:val="en-GB"/>
        </w:rPr>
        <w:t>difficult one to share. This</w:t>
      </w:r>
      <w:r>
        <w:rPr>
          <w:rFonts w:ascii="Trebuchet MS" w:hAnsi="Trebuchet MS" w:cs="Arial"/>
          <w:color w:val="000000"/>
          <w:sz w:val="24"/>
          <w:szCs w:val="24"/>
          <w:lang w:val="en-GB"/>
        </w:rPr>
        <w:t xml:space="preserve"> </w:t>
      </w:r>
      <w:r w:rsidRPr="006E691E">
        <w:rPr>
          <w:rFonts w:ascii="Trebuchet MS" w:hAnsi="Trebuchet MS" w:cs="Arial"/>
          <w:color w:val="000000"/>
          <w:sz w:val="24"/>
          <w:szCs w:val="24"/>
          <w:lang w:val="en-GB"/>
        </w:rPr>
        <w:t>was overcome</w:t>
      </w:r>
      <w:r>
        <w:rPr>
          <w:rFonts w:ascii="Trebuchet MS" w:hAnsi="Trebuchet MS" w:cs="Arial"/>
          <w:color w:val="000000"/>
          <w:sz w:val="24"/>
          <w:szCs w:val="24"/>
          <w:lang w:val="en-GB"/>
        </w:rPr>
        <w:t>, through dialogue and in extreme cases</w:t>
      </w:r>
      <w:r w:rsidR="001720F2">
        <w:rPr>
          <w:rFonts w:ascii="Trebuchet MS" w:hAnsi="Trebuchet MS" w:cs="Arial"/>
          <w:color w:val="000000"/>
          <w:sz w:val="24"/>
          <w:szCs w:val="24"/>
          <w:lang w:val="en-GB"/>
        </w:rPr>
        <w:t xml:space="preserve"> through</w:t>
      </w:r>
      <w:r>
        <w:rPr>
          <w:rFonts w:ascii="Trebuchet MS" w:hAnsi="Trebuchet MS" w:cs="Arial"/>
          <w:color w:val="000000"/>
          <w:sz w:val="24"/>
          <w:szCs w:val="24"/>
          <w:lang w:val="en-GB"/>
        </w:rPr>
        <w:t xml:space="preserve"> community leader’s interventions in resolving household disputes. </w:t>
      </w:r>
      <w:r w:rsidR="006E4B2C">
        <w:rPr>
          <w:rFonts w:ascii="Trebuchet MS" w:hAnsi="Trebuchet MS" w:cs="Arial"/>
          <w:color w:val="000000"/>
          <w:sz w:val="24"/>
          <w:szCs w:val="24"/>
        </w:rPr>
        <w:t>With time</w:t>
      </w:r>
      <w:r w:rsidR="006E4B2C" w:rsidRPr="00C039A3">
        <w:rPr>
          <w:rFonts w:ascii="Trebuchet MS" w:hAnsi="Trebuchet MS" w:cs="Arial"/>
          <w:color w:val="000000"/>
          <w:sz w:val="24"/>
          <w:szCs w:val="24"/>
        </w:rPr>
        <w:t xml:space="preserve">, </w:t>
      </w:r>
      <w:r w:rsidR="006E4B2C">
        <w:rPr>
          <w:rFonts w:ascii="Trebuchet MS" w:hAnsi="Trebuchet MS" w:cs="Arial"/>
          <w:color w:val="000000"/>
          <w:sz w:val="24"/>
          <w:szCs w:val="24"/>
        </w:rPr>
        <w:t xml:space="preserve">they reached a </w:t>
      </w:r>
      <w:r w:rsidR="006E4B2C" w:rsidRPr="00BC7612">
        <w:rPr>
          <w:rFonts w:ascii="Trebuchet MS" w:hAnsi="Trebuchet MS" w:cs="Arial"/>
          <w:color w:val="000000"/>
          <w:sz w:val="24"/>
          <w:szCs w:val="24"/>
        </w:rPr>
        <w:t>consensus</w:t>
      </w:r>
      <w:r w:rsidR="006E4B2C">
        <w:rPr>
          <w:rFonts w:ascii="Trebuchet MS" w:hAnsi="Trebuchet MS" w:cs="Arial"/>
          <w:color w:val="000000"/>
          <w:sz w:val="24"/>
          <w:szCs w:val="24"/>
        </w:rPr>
        <w:t xml:space="preserve"> with both parties agreeing to prioritize household needs. For the man, this </w:t>
      </w:r>
      <w:r w:rsidR="006E4B2C" w:rsidRPr="00BC7612">
        <w:rPr>
          <w:rFonts w:ascii="Trebuchet MS" w:hAnsi="Trebuchet MS" w:cs="Arial"/>
          <w:color w:val="000000"/>
          <w:sz w:val="24"/>
          <w:szCs w:val="24"/>
        </w:rPr>
        <w:t>opportunity</w:t>
      </w:r>
      <w:r w:rsidR="006E4B2C" w:rsidRPr="00C039A3">
        <w:rPr>
          <w:rFonts w:ascii="Trebuchet MS" w:hAnsi="Trebuchet MS" w:cs="Arial"/>
          <w:color w:val="000000"/>
          <w:sz w:val="24"/>
          <w:szCs w:val="24"/>
        </w:rPr>
        <w:t xml:space="preserve"> allowed </w:t>
      </w:r>
      <w:r w:rsidR="006E4B2C">
        <w:rPr>
          <w:rFonts w:ascii="Trebuchet MS" w:hAnsi="Trebuchet MS" w:cs="Arial"/>
          <w:color w:val="000000"/>
          <w:sz w:val="24"/>
          <w:szCs w:val="24"/>
        </w:rPr>
        <w:t>him</w:t>
      </w:r>
      <w:r w:rsidR="006E4B2C" w:rsidRPr="00C039A3">
        <w:rPr>
          <w:rFonts w:ascii="Trebuchet MS" w:hAnsi="Trebuchet MS" w:cs="Arial"/>
          <w:color w:val="000000"/>
          <w:sz w:val="24"/>
          <w:szCs w:val="24"/>
        </w:rPr>
        <w:t xml:space="preserve"> to understand the </w:t>
      </w:r>
      <w:r w:rsidR="006E4B2C" w:rsidRPr="00BC7612">
        <w:rPr>
          <w:rFonts w:ascii="Trebuchet MS" w:hAnsi="Trebuchet MS" w:cs="Arial"/>
          <w:color w:val="000000"/>
          <w:sz w:val="24"/>
          <w:szCs w:val="24"/>
        </w:rPr>
        <w:t>household</w:t>
      </w:r>
      <w:r w:rsidR="006E4B2C" w:rsidRPr="00C039A3">
        <w:rPr>
          <w:rFonts w:ascii="Trebuchet MS" w:hAnsi="Trebuchet MS" w:cs="Arial"/>
          <w:color w:val="000000"/>
          <w:sz w:val="24"/>
          <w:szCs w:val="24"/>
        </w:rPr>
        <w:t xml:space="preserve"> burden, allowing for </w:t>
      </w:r>
      <w:r w:rsidR="006E4B2C" w:rsidRPr="00BC7612">
        <w:rPr>
          <w:rFonts w:ascii="Trebuchet MS" w:hAnsi="Trebuchet MS" w:cs="Arial"/>
          <w:color w:val="000000"/>
          <w:sz w:val="24"/>
          <w:szCs w:val="24"/>
        </w:rPr>
        <w:t>joint</w:t>
      </w:r>
      <w:r w:rsidR="006E4B2C" w:rsidRPr="00C039A3">
        <w:rPr>
          <w:rFonts w:ascii="Trebuchet MS" w:hAnsi="Trebuchet MS" w:cs="Arial"/>
          <w:color w:val="000000"/>
          <w:sz w:val="24"/>
          <w:szCs w:val="24"/>
        </w:rPr>
        <w:t xml:space="preserve"> decision making </w:t>
      </w:r>
      <w:r w:rsidR="006E4B2C">
        <w:rPr>
          <w:rFonts w:ascii="Trebuchet MS" w:hAnsi="Trebuchet MS" w:cs="Arial"/>
          <w:color w:val="000000"/>
          <w:sz w:val="24"/>
          <w:szCs w:val="24"/>
        </w:rPr>
        <w:t>on income earned</w:t>
      </w:r>
      <w:r w:rsidR="006E4B2C" w:rsidRPr="00C039A3">
        <w:rPr>
          <w:rFonts w:ascii="Trebuchet MS" w:hAnsi="Trebuchet MS" w:cs="Arial"/>
          <w:color w:val="000000"/>
          <w:sz w:val="24"/>
          <w:szCs w:val="24"/>
        </w:rPr>
        <w:t xml:space="preserve">. In tough times, decision making on usage of </w:t>
      </w:r>
      <w:r w:rsidR="006E4B2C" w:rsidRPr="00BC7612">
        <w:rPr>
          <w:rFonts w:ascii="Trebuchet MS" w:hAnsi="Trebuchet MS" w:cs="Arial"/>
          <w:color w:val="000000"/>
          <w:sz w:val="24"/>
          <w:szCs w:val="24"/>
        </w:rPr>
        <w:t>money</w:t>
      </w:r>
      <w:r w:rsidR="006E4B2C" w:rsidRPr="00C039A3">
        <w:rPr>
          <w:rFonts w:ascii="Trebuchet MS" w:hAnsi="Trebuchet MS" w:cs="Arial"/>
          <w:color w:val="000000"/>
          <w:sz w:val="24"/>
          <w:szCs w:val="24"/>
        </w:rPr>
        <w:t xml:space="preserve"> becomes a </w:t>
      </w:r>
      <w:r w:rsidR="006E4B2C" w:rsidRPr="00BC7612">
        <w:rPr>
          <w:rFonts w:ascii="Trebuchet MS" w:hAnsi="Trebuchet MS" w:cs="Arial"/>
          <w:color w:val="000000"/>
          <w:sz w:val="24"/>
          <w:szCs w:val="24"/>
        </w:rPr>
        <w:t>contentious</w:t>
      </w:r>
      <w:r w:rsidR="006E4B2C" w:rsidRPr="00C039A3">
        <w:rPr>
          <w:rFonts w:ascii="Trebuchet MS" w:hAnsi="Trebuchet MS" w:cs="Arial"/>
          <w:color w:val="000000"/>
          <w:sz w:val="24"/>
          <w:szCs w:val="24"/>
        </w:rPr>
        <w:t xml:space="preserve"> issue that in most instances leads to </w:t>
      </w:r>
      <w:r w:rsidR="006E4B2C" w:rsidRPr="00BC7612">
        <w:rPr>
          <w:rFonts w:ascii="Trebuchet MS" w:hAnsi="Trebuchet MS" w:cs="Arial"/>
          <w:color w:val="000000"/>
          <w:sz w:val="24"/>
          <w:szCs w:val="24"/>
        </w:rPr>
        <w:t>family</w:t>
      </w:r>
      <w:r w:rsidR="006E4B2C" w:rsidRPr="00C039A3">
        <w:rPr>
          <w:rFonts w:ascii="Trebuchet MS" w:hAnsi="Trebuchet MS" w:cs="Arial"/>
          <w:color w:val="000000"/>
          <w:sz w:val="24"/>
          <w:szCs w:val="24"/>
        </w:rPr>
        <w:t xml:space="preserve"> </w:t>
      </w:r>
      <w:r w:rsidR="006E4B2C" w:rsidRPr="00F83F68">
        <w:rPr>
          <w:rFonts w:ascii="Trebuchet MS" w:hAnsi="Trebuchet MS" w:cs="Arial"/>
          <w:color w:val="000000"/>
          <w:sz w:val="24"/>
          <w:szCs w:val="24"/>
        </w:rPr>
        <w:t>separations</w:t>
      </w:r>
      <w:r w:rsidR="006E4B2C" w:rsidRPr="00C039A3">
        <w:rPr>
          <w:rFonts w:ascii="Trebuchet MS" w:hAnsi="Trebuchet MS" w:cs="Arial"/>
          <w:color w:val="000000"/>
          <w:sz w:val="24"/>
          <w:szCs w:val="24"/>
        </w:rPr>
        <w:t xml:space="preserve">. </w:t>
      </w:r>
      <w:r w:rsidR="006E4B2C" w:rsidRPr="006E691E">
        <w:rPr>
          <w:rFonts w:ascii="Trebuchet MS" w:hAnsi="Trebuchet MS" w:cs="Arial"/>
          <w:color w:val="000000"/>
          <w:sz w:val="24"/>
          <w:szCs w:val="24"/>
        </w:rPr>
        <w:t xml:space="preserve">Overcoming this hurdle meant that households were able to stay in harmony during good and </w:t>
      </w:r>
      <w:r w:rsidR="006E4B2C">
        <w:rPr>
          <w:rFonts w:ascii="Trebuchet MS" w:hAnsi="Trebuchet MS" w:cs="Arial"/>
          <w:color w:val="000000"/>
          <w:sz w:val="24"/>
          <w:szCs w:val="24"/>
        </w:rPr>
        <w:t>inopportune</w:t>
      </w:r>
      <w:r w:rsidR="006E4B2C" w:rsidRPr="006E691E">
        <w:rPr>
          <w:rFonts w:ascii="Trebuchet MS" w:hAnsi="Trebuchet MS" w:cs="Arial"/>
          <w:color w:val="000000"/>
          <w:sz w:val="24"/>
          <w:szCs w:val="24"/>
        </w:rPr>
        <w:t xml:space="preserve"> times.</w:t>
      </w:r>
      <w:r w:rsidR="006E4B2C" w:rsidRPr="00C039A3">
        <w:rPr>
          <w:rFonts w:ascii="Trebuchet MS" w:hAnsi="Trebuchet MS" w:cs="Arial"/>
          <w:color w:val="000000"/>
          <w:sz w:val="24"/>
          <w:szCs w:val="24"/>
        </w:rPr>
        <w:t xml:space="preserve"> </w:t>
      </w:r>
      <w:r w:rsidR="006E4B2C" w:rsidRPr="00C039A3">
        <w:rPr>
          <w:rFonts w:ascii="Trebuchet MS" w:hAnsi="Trebuchet MS" w:cs="Arial"/>
          <w:color w:val="000000"/>
          <w:sz w:val="24"/>
          <w:szCs w:val="24"/>
          <w:lang w:val="en-GB"/>
        </w:rPr>
        <w:t xml:space="preserve">The average </w:t>
      </w:r>
      <w:r w:rsidR="006E4B2C" w:rsidRPr="00BC7612">
        <w:rPr>
          <w:rFonts w:ascii="Trebuchet MS" w:hAnsi="Trebuchet MS" w:cs="Arial"/>
          <w:color w:val="000000"/>
          <w:sz w:val="24"/>
          <w:szCs w:val="24"/>
          <w:lang w:val="en-GB"/>
        </w:rPr>
        <w:t>expenditure</w:t>
      </w:r>
      <w:r w:rsidR="006E4B2C" w:rsidRPr="00C039A3">
        <w:rPr>
          <w:rFonts w:ascii="Trebuchet MS" w:hAnsi="Trebuchet MS" w:cs="Arial"/>
          <w:color w:val="000000"/>
          <w:sz w:val="24"/>
          <w:szCs w:val="24"/>
          <w:lang w:val="en-GB"/>
        </w:rPr>
        <w:t xml:space="preserve"> figures </w:t>
      </w:r>
      <w:r w:rsidR="006E4B2C" w:rsidRPr="00BC7612">
        <w:rPr>
          <w:rFonts w:ascii="Trebuchet MS" w:hAnsi="Trebuchet MS" w:cs="Arial"/>
          <w:color w:val="000000"/>
          <w:sz w:val="24"/>
          <w:szCs w:val="24"/>
          <w:lang w:val="en-GB"/>
        </w:rPr>
        <w:t>indicate</w:t>
      </w:r>
      <w:r w:rsidR="006E4B2C" w:rsidRPr="00C039A3">
        <w:rPr>
          <w:rFonts w:ascii="Trebuchet MS" w:hAnsi="Trebuchet MS" w:cs="Arial"/>
          <w:color w:val="000000"/>
          <w:sz w:val="24"/>
          <w:szCs w:val="24"/>
          <w:lang w:val="en-GB"/>
        </w:rPr>
        <w:t xml:space="preserve"> that </w:t>
      </w:r>
      <w:r w:rsidR="006E4B2C">
        <w:rPr>
          <w:rFonts w:ascii="Trebuchet MS" w:hAnsi="Trebuchet MS" w:cs="Arial"/>
          <w:color w:val="000000"/>
          <w:sz w:val="24"/>
          <w:szCs w:val="24"/>
          <w:lang w:val="en-GB"/>
        </w:rPr>
        <w:t xml:space="preserve">income earned prioritised </w:t>
      </w:r>
      <w:r w:rsidR="006E4B2C" w:rsidRPr="00BC7612">
        <w:rPr>
          <w:rFonts w:ascii="Trebuchet MS" w:hAnsi="Trebuchet MS" w:cs="Arial"/>
          <w:color w:val="000000"/>
          <w:sz w:val="24"/>
          <w:szCs w:val="24"/>
          <w:lang w:val="en-GB"/>
        </w:rPr>
        <w:t>expenditure</w:t>
      </w:r>
      <w:r w:rsidR="006E4B2C">
        <w:rPr>
          <w:rFonts w:ascii="Trebuchet MS" w:hAnsi="Trebuchet MS" w:cs="Arial"/>
          <w:color w:val="000000"/>
          <w:sz w:val="24"/>
          <w:szCs w:val="24"/>
          <w:lang w:val="en-GB"/>
        </w:rPr>
        <w:t xml:space="preserve"> on n</w:t>
      </w:r>
      <w:r w:rsidR="006E4B2C" w:rsidRPr="00C039A3">
        <w:rPr>
          <w:rFonts w:ascii="Trebuchet MS" w:hAnsi="Trebuchet MS" w:cs="Arial"/>
          <w:color w:val="000000"/>
          <w:sz w:val="24"/>
          <w:szCs w:val="24"/>
          <w:lang w:val="en-GB"/>
        </w:rPr>
        <w:t xml:space="preserve">ecessities, increasing access to food and reducing debt amongst respondents. </w:t>
      </w:r>
    </w:p>
    <w:p w:rsidR="006E4B2C" w:rsidRDefault="00075760" w:rsidP="00B46A94">
      <w:pPr>
        <w:spacing w:line="360" w:lineRule="auto"/>
        <w:jc w:val="both"/>
        <w:rPr>
          <w:rFonts w:ascii="Trebuchet MS" w:hAnsi="Trebuchet MS" w:cs="Arial"/>
          <w:color w:val="000000"/>
          <w:sz w:val="24"/>
          <w:szCs w:val="24"/>
        </w:rPr>
      </w:pPr>
      <w:r>
        <w:rPr>
          <w:rFonts w:ascii="Trebuchet MS" w:hAnsi="Trebuchet MS" w:cs="Arial"/>
          <w:color w:val="000000"/>
          <w:sz w:val="24"/>
          <w:szCs w:val="24"/>
          <w:lang w:val="en-GB"/>
        </w:rPr>
        <w:t>By</w:t>
      </w:r>
      <w:r w:rsidR="002109AF" w:rsidRPr="00C039A3">
        <w:rPr>
          <w:rFonts w:ascii="Trebuchet MS" w:hAnsi="Trebuchet MS" w:cs="Arial"/>
          <w:color w:val="000000"/>
          <w:sz w:val="24"/>
          <w:szCs w:val="24"/>
          <w:lang w:val="en-GB"/>
        </w:rPr>
        <w:t xml:space="preserve"> the</w:t>
      </w:r>
      <w:r w:rsidR="00B14C2B" w:rsidRPr="00C039A3">
        <w:rPr>
          <w:rFonts w:ascii="Trebuchet MS" w:hAnsi="Trebuchet MS" w:cs="Arial"/>
          <w:color w:val="000000"/>
          <w:sz w:val="24"/>
          <w:szCs w:val="24"/>
          <w:lang w:val="en-GB"/>
        </w:rPr>
        <w:t xml:space="preserve"> end of the</w:t>
      </w:r>
      <w:r w:rsidR="002109AF" w:rsidRPr="00C039A3">
        <w:rPr>
          <w:rFonts w:ascii="Trebuchet MS" w:hAnsi="Trebuchet MS" w:cs="Arial"/>
          <w:color w:val="000000"/>
          <w:sz w:val="24"/>
          <w:szCs w:val="24"/>
          <w:lang w:val="en-GB"/>
        </w:rPr>
        <w:t xml:space="preserve"> pr</w:t>
      </w:r>
      <w:r w:rsidR="00B14C2B" w:rsidRPr="00C039A3">
        <w:rPr>
          <w:rFonts w:ascii="Trebuchet MS" w:hAnsi="Trebuchet MS" w:cs="Arial"/>
          <w:color w:val="000000"/>
          <w:sz w:val="24"/>
          <w:szCs w:val="24"/>
          <w:lang w:val="en-GB"/>
        </w:rPr>
        <w:t>oject,</w:t>
      </w:r>
      <w:r w:rsidR="00B14C2B" w:rsidRPr="00C039A3">
        <w:rPr>
          <w:rFonts w:ascii="Trebuchet MS" w:hAnsi="Trebuchet MS" w:cs="Arial"/>
          <w:color w:val="000000"/>
          <w:sz w:val="24"/>
          <w:szCs w:val="24"/>
        </w:rPr>
        <w:t xml:space="preserve"> </w:t>
      </w:r>
      <w:r w:rsidR="003B17A6">
        <w:rPr>
          <w:rFonts w:ascii="Trebuchet MS" w:hAnsi="Trebuchet MS" w:cs="Arial"/>
          <w:color w:val="000000"/>
          <w:sz w:val="24"/>
          <w:szCs w:val="24"/>
        </w:rPr>
        <w:t>both men and women</w:t>
      </w:r>
      <w:r w:rsidR="003B17A6">
        <w:rPr>
          <w:rStyle w:val="FootnoteReference"/>
          <w:rFonts w:ascii="Trebuchet MS" w:hAnsi="Trebuchet MS" w:cs="Arial"/>
          <w:color w:val="000000"/>
          <w:sz w:val="24"/>
          <w:szCs w:val="24"/>
        </w:rPr>
        <w:footnoteReference w:id="20"/>
      </w:r>
      <w:r w:rsidR="003B17A6">
        <w:rPr>
          <w:rFonts w:ascii="Trebuchet MS" w:hAnsi="Trebuchet MS" w:cs="Arial"/>
          <w:color w:val="000000"/>
          <w:sz w:val="24"/>
          <w:szCs w:val="24"/>
        </w:rPr>
        <w:t xml:space="preserve"> </w:t>
      </w:r>
      <w:r>
        <w:rPr>
          <w:rFonts w:ascii="Trebuchet MS" w:hAnsi="Trebuchet MS" w:cs="Arial"/>
          <w:color w:val="000000"/>
          <w:sz w:val="24"/>
          <w:szCs w:val="24"/>
        </w:rPr>
        <w:t xml:space="preserve">appreciated this approach. </w:t>
      </w:r>
      <w:r w:rsidR="00F83F68" w:rsidRPr="00F83F68">
        <w:rPr>
          <w:rFonts w:ascii="Trebuchet MS" w:hAnsi="Trebuchet MS" w:cs="Arial"/>
          <w:color w:val="000000"/>
          <w:sz w:val="24"/>
          <w:szCs w:val="24"/>
        </w:rPr>
        <w:t xml:space="preserve">They found it to be more </w:t>
      </w:r>
      <w:r w:rsidR="00435A40" w:rsidRPr="00F83F68">
        <w:rPr>
          <w:rFonts w:ascii="Trebuchet MS" w:hAnsi="Trebuchet MS" w:cs="Arial"/>
          <w:color w:val="000000"/>
          <w:sz w:val="24"/>
          <w:szCs w:val="24"/>
        </w:rPr>
        <w:t xml:space="preserve">dignifying for men to </w:t>
      </w:r>
      <w:r w:rsidR="00435A40" w:rsidRPr="00BC7612">
        <w:rPr>
          <w:rFonts w:ascii="Trebuchet MS" w:hAnsi="Trebuchet MS" w:cs="Arial"/>
          <w:color w:val="000000"/>
          <w:sz w:val="24"/>
          <w:szCs w:val="24"/>
        </w:rPr>
        <w:t>work</w:t>
      </w:r>
      <w:r w:rsidR="00435A40" w:rsidRPr="00F83F68">
        <w:rPr>
          <w:rFonts w:ascii="Trebuchet MS" w:hAnsi="Trebuchet MS" w:cs="Arial"/>
          <w:color w:val="000000"/>
          <w:sz w:val="24"/>
          <w:szCs w:val="24"/>
        </w:rPr>
        <w:t xml:space="preserve"> a</w:t>
      </w:r>
      <w:r w:rsidR="00D17ABC" w:rsidRPr="00F83F68">
        <w:rPr>
          <w:rFonts w:ascii="Trebuchet MS" w:hAnsi="Trebuchet MS" w:cs="Arial"/>
          <w:color w:val="000000"/>
          <w:sz w:val="24"/>
          <w:szCs w:val="24"/>
        </w:rPr>
        <w:t xml:space="preserve">nd provide for their families, a </w:t>
      </w:r>
      <w:r w:rsidR="00D17ABC" w:rsidRPr="00BC7612">
        <w:rPr>
          <w:rFonts w:ascii="Trebuchet MS" w:hAnsi="Trebuchet MS" w:cs="Arial"/>
          <w:color w:val="000000"/>
          <w:sz w:val="24"/>
          <w:szCs w:val="24"/>
        </w:rPr>
        <w:t>role</w:t>
      </w:r>
      <w:r w:rsidR="00D17ABC" w:rsidRPr="00F83F68">
        <w:rPr>
          <w:rFonts w:ascii="Trebuchet MS" w:hAnsi="Trebuchet MS" w:cs="Arial"/>
          <w:color w:val="000000"/>
          <w:sz w:val="24"/>
          <w:szCs w:val="24"/>
        </w:rPr>
        <w:t xml:space="preserve"> </w:t>
      </w:r>
      <w:r w:rsidR="00691099">
        <w:rPr>
          <w:rFonts w:ascii="Trebuchet MS" w:hAnsi="Trebuchet MS" w:cs="Arial"/>
          <w:color w:val="000000"/>
          <w:sz w:val="24"/>
          <w:szCs w:val="24"/>
        </w:rPr>
        <w:t>that they were unable to play following sustained drought periods that resulted into reduced work opportunities</w:t>
      </w:r>
      <w:r w:rsidR="00435A40" w:rsidRPr="00F83F68">
        <w:rPr>
          <w:rFonts w:ascii="Trebuchet MS" w:hAnsi="Trebuchet MS" w:cs="Arial"/>
          <w:color w:val="000000"/>
          <w:sz w:val="24"/>
          <w:szCs w:val="24"/>
        </w:rPr>
        <w:t>.</w:t>
      </w:r>
      <w:r w:rsidR="00435A40" w:rsidRPr="00C039A3">
        <w:rPr>
          <w:rFonts w:ascii="Trebuchet MS" w:hAnsi="Trebuchet MS" w:cs="Arial"/>
          <w:color w:val="000000"/>
          <w:sz w:val="24"/>
          <w:szCs w:val="24"/>
        </w:rPr>
        <w:t xml:space="preserve"> </w:t>
      </w:r>
    </w:p>
    <w:p w:rsidR="0030420B" w:rsidRPr="00D97497" w:rsidRDefault="00F83F68" w:rsidP="00B46A94">
      <w:pPr>
        <w:pStyle w:val="Heading3"/>
        <w:spacing w:line="360" w:lineRule="auto"/>
        <w:jc w:val="both"/>
        <w:rPr>
          <w:rFonts w:ascii="Trebuchet MS" w:hAnsi="Trebuchet MS" w:cs="Arial"/>
          <w:color w:val="000000"/>
          <w:sz w:val="24"/>
          <w:szCs w:val="24"/>
          <w:lang w:val="en-GB"/>
        </w:rPr>
      </w:pPr>
      <w:bookmarkStart w:id="69" w:name="_Toc308963938"/>
      <w:bookmarkStart w:id="70" w:name="_Toc308964560"/>
      <w:bookmarkStart w:id="71" w:name="_Toc308965015"/>
      <w:r>
        <w:rPr>
          <w:rFonts w:ascii="Trebuchet MS" w:hAnsi="Trebuchet MS" w:cs="Arial"/>
          <w:color w:val="000000"/>
          <w:sz w:val="24"/>
          <w:szCs w:val="24"/>
          <w:lang w:val="en-GB"/>
        </w:rPr>
        <w:t xml:space="preserve">3.4.4 </w:t>
      </w:r>
      <w:r w:rsidR="0027751B" w:rsidRPr="00D97497">
        <w:rPr>
          <w:rFonts w:ascii="Trebuchet MS" w:hAnsi="Trebuchet MS" w:cs="Arial"/>
          <w:color w:val="000000"/>
          <w:sz w:val="24"/>
          <w:szCs w:val="24"/>
          <w:lang w:val="en-GB"/>
        </w:rPr>
        <w:t>P</w:t>
      </w:r>
      <w:r w:rsidR="00DD0E01" w:rsidRPr="00D97497">
        <w:rPr>
          <w:rFonts w:ascii="Trebuchet MS" w:hAnsi="Trebuchet MS" w:cs="Arial"/>
          <w:color w:val="000000"/>
          <w:sz w:val="24"/>
          <w:szCs w:val="24"/>
          <w:lang w:val="en-GB"/>
        </w:rPr>
        <w:t xml:space="preserve">ossible </w:t>
      </w:r>
      <w:r w:rsidR="00DD0E01" w:rsidRPr="00BC7612">
        <w:rPr>
          <w:rFonts w:ascii="Trebuchet MS" w:hAnsi="Trebuchet MS" w:cs="Arial"/>
          <w:color w:val="000000"/>
          <w:sz w:val="24"/>
          <w:szCs w:val="24"/>
          <w:lang w:val="en-GB"/>
        </w:rPr>
        <w:t>intended</w:t>
      </w:r>
      <w:r w:rsidR="00DD0E01" w:rsidRPr="00D97497">
        <w:rPr>
          <w:rFonts w:ascii="Trebuchet MS" w:hAnsi="Trebuchet MS" w:cs="Arial"/>
          <w:color w:val="000000"/>
          <w:sz w:val="24"/>
          <w:szCs w:val="24"/>
          <w:lang w:val="en-GB"/>
        </w:rPr>
        <w:t xml:space="preserve"> or unintended </w:t>
      </w:r>
      <w:r w:rsidR="00DD0E01" w:rsidRPr="00BC7612">
        <w:rPr>
          <w:rFonts w:ascii="Trebuchet MS" w:hAnsi="Trebuchet MS" w:cs="Arial"/>
          <w:color w:val="000000"/>
          <w:sz w:val="24"/>
          <w:szCs w:val="24"/>
          <w:lang w:val="en-GB"/>
        </w:rPr>
        <w:t>impact</w:t>
      </w:r>
      <w:r w:rsidR="00DD0E01" w:rsidRPr="00D97497">
        <w:rPr>
          <w:rFonts w:ascii="Trebuchet MS" w:hAnsi="Trebuchet MS" w:cs="Arial"/>
          <w:color w:val="000000"/>
          <w:sz w:val="24"/>
          <w:szCs w:val="24"/>
          <w:lang w:val="en-GB"/>
        </w:rPr>
        <w:t xml:space="preserve"> on environment</w:t>
      </w:r>
      <w:bookmarkEnd w:id="69"/>
      <w:bookmarkEnd w:id="70"/>
      <w:bookmarkEnd w:id="71"/>
      <w:r w:rsidR="0030420B" w:rsidRPr="00D97497">
        <w:rPr>
          <w:rFonts w:ascii="Trebuchet MS" w:hAnsi="Trebuchet MS" w:cs="Arial"/>
          <w:color w:val="000000"/>
          <w:sz w:val="24"/>
          <w:szCs w:val="24"/>
        </w:rPr>
        <w:t xml:space="preserve"> </w:t>
      </w:r>
    </w:p>
    <w:p w:rsidR="00792F0B" w:rsidRDefault="00197482" w:rsidP="007F0EDD">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 xml:space="preserve">All </w:t>
      </w:r>
      <w:r w:rsidR="00F83F68">
        <w:rPr>
          <w:rFonts w:ascii="Trebuchet MS" w:hAnsi="Trebuchet MS" w:cs="Arial"/>
          <w:color w:val="000000"/>
          <w:sz w:val="24"/>
          <w:szCs w:val="24"/>
          <w:lang w:val="en-GB"/>
        </w:rPr>
        <w:t xml:space="preserve">project </w:t>
      </w:r>
      <w:r w:rsidR="00F83F68" w:rsidRPr="00BC7612">
        <w:rPr>
          <w:rFonts w:ascii="Trebuchet MS" w:hAnsi="Trebuchet MS" w:cs="Arial"/>
          <w:color w:val="000000"/>
          <w:sz w:val="24"/>
          <w:szCs w:val="24"/>
          <w:lang w:val="en-GB"/>
        </w:rPr>
        <w:t>effort</w:t>
      </w:r>
      <w:r w:rsidRPr="00C039A3">
        <w:rPr>
          <w:rFonts w:ascii="Trebuchet MS" w:hAnsi="Trebuchet MS" w:cs="Arial"/>
          <w:color w:val="000000"/>
          <w:sz w:val="24"/>
          <w:szCs w:val="24"/>
          <w:lang w:val="en-GB"/>
        </w:rPr>
        <w:t xml:space="preserve"> minimize</w:t>
      </w:r>
      <w:r w:rsidR="00F83F68">
        <w:rPr>
          <w:rFonts w:ascii="Trebuchet MS" w:hAnsi="Trebuchet MS" w:cs="Arial"/>
          <w:color w:val="000000"/>
          <w:sz w:val="24"/>
          <w:szCs w:val="24"/>
          <w:lang w:val="en-GB"/>
        </w:rPr>
        <w:t>d</w:t>
      </w:r>
      <w:r w:rsidR="008012A8" w:rsidRPr="00C039A3">
        <w:rPr>
          <w:rFonts w:ascii="Trebuchet MS" w:hAnsi="Trebuchet MS" w:cs="Arial"/>
          <w:color w:val="000000"/>
          <w:sz w:val="24"/>
          <w:szCs w:val="24"/>
          <w:lang w:val="en-GB"/>
        </w:rPr>
        <w:t xml:space="preserve"> </w:t>
      </w:r>
      <w:r w:rsidR="00F83F68">
        <w:rPr>
          <w:rFonts w:ascii="Trebuchet MS" w:hAnsi="Trebuchet MS" w:cs="Arial"/>
          <w:color w:val="000000"/>
          <w:sz w:val="24"/>
          <w:szCs w:val="24"/>
          <w:lang w:val="en-GB"/>
        </w:rPr>
        <w:t xml:space="preserve">possible </w:t>
      </w:r>
      <w:r w:rsidR="007E71F6" w:rsidRPr="00C039A3">
        <w:rPr>
          <w:rFonts w:ascii="Trebuchet MS" w:hAnsi="Trebuchet MS" w:cs="Arial"/>
          <w:color w:val="000000"/>
          <w:sz w:val="24"/>
          <w:szCs w:val="24"/>
          <w:lang w:val="en-GB"/>
        </w:rPr>
        <w:t>negative impa</w:t>
      </w:r>
      <w:r w:rsidR="00F83F68">
        <w:rPr>
          <w:rFonts w:ascii="Trebuchet MS" w:hAnsi="Trebuchet MS" w:cs="Arial"/>
          <w:color w:val="000000"/>
          <w:sz w:val="24"/>
          <w:szCs w:val="24"/>
          <w:lang w:val="en-GB"/>
        </w:rPr>
        <w:t xml:space="preserve">ct on the </w:t>
      </w:r>
      <w:r w:rsidR="004E0E4C">
        <w:rPr>
          <w:rFonts w:ascii="Trebuchet MS" w:hAnsi="Trebuchet MS" w:cs="Arial"/>
          <w:color w:val="000000"/>
          <w:sz w:val="24"/>
          <w:szCs w:val="24"/>
          <w:lang w:val="en-GB"/>
        </w:rPr>
        <w:t>environment</w:t>
      </w:r>
      <w:r w:rsidR="004E0E4C" w:rsidRPr="004B3809">
        <w:rPr>
          <w:rFonts w:ascii="Trebuchet MS" w:hAnsi="Trebuchet MS" w:cs="Arial"/>
          <w:color w:val="000000"/>
          <w:sz w:val="24"/>
          <w:szCs w:val="24"/>
          <w:lang w:val="en-GB"/>
        </w:rPr>
        <w:t>.</w:t>
      </w:r>
      <w:r w:rsidR="004E0E4C">
        <w:rPr>
          <w:rFonts w:ascii="Trebuchet MS" w:hAnsi="Trebuchet MS" w:cs="Arial"/>
          <w:color w:val="000000"/>
          <w:sz w:val="24"/>
          <w:szCs w:val="24"/>
          <w:lang w:val="en-GB"/>
        </w:rPr>
        <w:t xml:space="preserve"> For</w:t>
      </w:r>
      <w:r w:rsidR="005A671B">
        <w:rPr>
          <w:rFonts w:ascii="Trebuchet MS" w:hAnsi="Trebuchet MS" w:cs="Arial"/>
          <w:color w:val="000000"/>
          <w:sz w:val="24"/>
          <w:szCs w:val="24"/>
          <w:lang w:val="en-GB"/>
        </w:rPr>
        <w:t xml:space="preserve"> example, s</w:t>
      </w:r>
      <w:r w:rsidR="007F0EDD">
        <w:rPr>
          <w:rFonts w:ascii="Trebuchet MS" w:hAnsi="Trebuchet MS" w:cs="Arial"/>
          <w:color w:val="000000"/>
          <w:sz w:val="24"/>
          <w:szCs w:val="24"/>
          <w:lang w:val="en-GB"/>
        </w:rPr>
        <w:t xml:space="preserve">ome cash for work structures </w:t>
      </w:r>
      <w:r w:rsidR="00075760">
        <w:rPr>
          <w:rFonts w:ascii="Trebuchet MS" w:hAnsi="Trebuchet MS" w:cs="Arial"/>
          <w:color w:val="000000"/>
          <w:sz w:val="24"/>
          <w:szCs w:val="24"/>
          <w:lang w:val="en-GB"/>
        </w:rPr>
        <w:t xml:space="preserve">focused on the </w:t>
      </w:r>
      <w:r w:rsidR="007F0EDD">
        <w:rPr>
          <w:rFonts w:ascii="Trebuchet MS" w:hAnsi="Trebuchet MS" w:cs="Arial"/>
          <w:color w:val="000000"/>
          <w:sz w:val="24"/>
          <w:szCs w:val="24"/>
          <w:lang w:val="en-GB"/>
        </w:rPr>
        <w:t xml:space="preserve">rehabilitation of the </w:t>
      </w:r>
      <w:r w:rsidR="005A671B">
        <w:rPr>
          <w:rFonts w:ascii="Trebuchet MS" w:hAnsi="Trebuchet MS" w:cs="Arial"/>
          <w:color w:val="000000"/>
          <w:sz w:val="24"/>
          <w:szCs w:val="24"/>
          <w:lang w:val="en-GB"/>
        </w:rPr>
        <w:lastRenderedPageBreak/>
        <w:t>environment</w:t>
      </w:r>
      <w:r w:rsidR="007F0EDD">
        <w:rPr>
          <w:rFonts w:ascii="Trebuchet MS" w:hAnsi="Trebuchet MS" w:cs="Arial"/>
          <w:color w:val="000000"/>
          <w:sz w:val="24"/>
          <w:szCs w:val="24"/>
          <w:lang w:val="en-GB"/>
        </w:rPr>
        <w:t xml:space="preserve"> </w:t>
      </w:r>
      <w:r w:rsidR="00F83F68">
        <w:rPr>
          <w:rFonts w:ascii="Trebuchet MS" w:hAnsi="Trebuchet MS" w:cs="Arial"/>
          <w:color w:val="000000"/>
          <w:sz w:val="24"/>
          <w:szCs w:val="24"/>
          <w:lang w:val="en-GB"/>
        </w:rPr>
        <w:t>–</w:t>
      </w:r>
      <w:r w:rsidR="007F0EDD">
        <w:rPr>
          <w:rFonts w:ascii="Trebuchet MS" w:hAnsi="Trebuchet MS" w:cs="Arial"/>
          <w:color w:val="000000"/>
          <w:sz w:val="24"/>
          <w:szCs w:val="24"/>
          <w:lang w:val="en-GB"/>
        </w:rPr>
        <w:t xml:space="preserve"> </w:t>
      </w:r>
      <w:r w:rsidR="00F83F68">
        <w:rPr>
          <w:rFonts w:ascii="Trebuchet MS" w:hAnsi="Trebuchet MS" w:cs="Arial"/>
          <w:color w:val="000000"/>
          <w:sz w:val="24"/>
          <w:szCs w:val="24"/>
          <w:lang w:val="en-GB"/>
        </w:rPr>
        <w:t xml:space="preserve">7 </w:t>
      </w:r>
      <w:r w:rsidR="007F0EDD" w:rsidRPr="00C039A3">
        <w:rPr>
          <w:rFonts w:ascii="Trebuchet MS" w:hAnsi="Trebuchet MS" w:cs="Arial"/>
          <w:color w:val="000000"/>
          <w:sz w:val="24"/>
          <w:szCs w:val="24"/>
          <w:lang w:val="en-GB"/>
        </w:rPr>
        <w:t xml:space="preserve">gulley erosion structures </w:t>
      </w:r>
      <w:r w:rsidR="007F0EDD" w:rsidRPr="006E691E">
        <w:rPr>
          <w:rFonts w:ascii="Trebuchet MS" w:hAnsi="Trebuchet MS" w:cs="Arial"/>
          <w:color w:val="000000"/>
          <w:sz w:val="24"/>
          <w:szCs w:val="24"/>
          <w:lang w:val="en-GB"/>
        </w:rPr>
        <w:t>were constructed</w:t>
      </w:r>
      <w:r w:rsidR="007F0EDD" w:rsidRPr="00C039A3">
        <w:rPr>
          <w:rFonts w:ascii="Trebuchet MS" w:hAnsi="Trebuchet MS" w:cs="Arial"/>
          <w:color w:val="000000"/>
          <w:sz w:val="24"/>
          <w:szCs w:val="24"/>
          <w:lang w:val="en-GB"/>
        </w:rPr>
        <w:t xml:space="preserve">, allowing for the regeneration of grazing lands. </w:t>
      </w:r>
      <w:r w:rsidR="000B30AF">
        <w:rPr>
          <w:rFonts w:ascii="Trebuchet MS" w:hAnsi="Trebuchet MS" w:cs="Arial"/>
          <w:color w:val="000000"/>
          <w:sz w:val="24"/>
          <w:szCs w:val="24"/>
          <w:lang w:val="en-GB"/>
        </w:rPr>
        <w:t>Notably, in these areas, the groundcover had improved as a result of this intervention.</w:t>
      </w:r>
    </w:p>
    <w:p w:rsidR="007F0EDD" w:rsidRPr="00C039A3" w:rsidRDefault="005A671B" w:rsidP="007F0EDD">
      <w:pPr>
        <w:spacing w:line="360" w:lineRule="auto"/>
        <w:jc w:val="both"/>
        <w:rPr>
          <w:rFonts w:ascii="Trebuchet MS" w:hAnsi="Trebuchet MS" w:cs="Arial"/>
          <w:color w:val="000000"/>
          <w:sz w:val="24"/>
          <w:szCs w:val="24"/>
          <w:lang w:val="en-GB"/>
        </w:rPr>
      </w:pPr>
      <w:r w:rsidRPr="00F83F68">
        <w:rPr>
          <w:rFonts w:ascii="Trebuchet MS" w:hAnsi="Trebuchet MS" w:cs="Arial"/>
          <w:color w:val="000000"/>
          <w:sz w:val="24"/>
          <w:szCs w:val="24"/>
          <w:lang w:val="en-GB"/>
        </w:rPr>
        <w:t xml:space="preserve">Project sites were </w:t>
      </w:r>
      <w:r w:rsidR="007E71F6" w:rsidRPr="00F83F68">
        <w:rPr>
          <w:rFonts w:ascii="Trebuchet MS" w:hAnsi="Trebuchet MS" w:cs="Arial"/>
          <w:color w:val="000000"/>
          <w:sz w:val="24"/>
          <w:szCs w:val="24"/>
          <w:lang w:val="en-GB"/>
        </w:rPr>
        <w:t xml:space="preserve">within proximity of the settlement eliminating the need </w:t>
      </w:r>
      <w:r w:rsidR="00F55E85">
        <w:rPr>
          <w:rFonts w:ascii="Trebuchet MS" w:hAnsi="Trebuchet MS" w:cs="Arial"/>
          <w:color w:val="000000"/>
          <w:sz w:val="24"/>
          <w:szCs w:val="24"/>
          <w:lang w:val="en-GB"/>
        </w:rPr>
        <w:t xml:space="preserve">to </w:t>
      </w:r>
      <w:r w:rsidR="00075760" w:rsidRPr="00BC7612">
        <w:rPr>
          <w:rFonts w:ascii="Trebuchet MS" w:hAnsi="Trebuchet MS" w:cs="Arial"/>
          <w:color w:val="000000"/>
          <w:sz w:val="24"/>
          <w:szCs w:val="24"/>
          <w:lang w:val="en-GB"/>
        </w:rPr>
        <w:t>move</w:t>
      </w:r>
      <w:r w:rsidR="00075760" w:rsidRPr="00F83F68">
        <w:rPr>
          <w:rFonts w:ascii="Trebuchet MS" w:hAnsi="Trebuchet MS" w:cs="Arial"/>
          <w:color w:val="000000"/>
          <w:sz w:val="24"/>
          <w:szCs w:val="24"/>
          <w:lang w:val="en-GB"/>
        </w:rPr>
        <w:t xml:space="preserve"> and camp next to the assets</w:t>
      </w:r>
      <w:r w:rsidR="00F55E85">
        <w:rPr>
          <w:rFonts w:ascii="Trebuchet MS" w:hAnsi="Trebuchet MS" w:cs="Arial"/>
          <w:color w:val="000000"/>
          <w:sz w:val="24"/>
          <w:szCs w:val="24"/>
          <w:lang w:val="en-GB"/>
        </w:rPr>
        <w:t>;</w:t>
      </w:r>
      <w:r w:rsidR="00075760" w:rsidRPr="00F83F68">
        <w:rPr>
          <w:rFonts w:ascii="Trebuchet MS" w:hAnsi="Trebuchet MS" w:cs="Arial"/>
          <w:color w:val="000000"/>
          <w:sz w:val="24"/>
          <w:szCs w:val="24"/>
          <w:lang w:val="en-GB"/>
        </w:rPr>
        <w:t xml:space="preserve"> a move</w:t>
      </w:r>
      <w:r w:rsidR="007E71F6" w:rsidRPr="00F83F68">
        <w:rPr>
          <w:rFonts w:ascii="Trebuchet MS" w:hAnsi="Trebuchet MS" w:cs="Arial"/>
          <w:color w:val="000000"/>
          <w:sz w:val="24"/>
          <w:szCs w:val="24"/>
          <w:lang w:val="en-GB"/>
        </w:rPr>
        <w:t xml:space="preserve"> that would</w:t>
      </w:r>
      <w:r w:rsidR="007F0EDD" w:rsidRPr="00F83F68">
        <w:rPr>
          <w:rFonts w:ascii="Trebuchet MS" w:hAnsi="Trebuchet MS" w:cs="Arial"/>
          <w:color w:val="000000"/>
          <w:sz w:val="24"/>
          <w:szCs w:val="24"/>
          <w:lang w:val="en-GB"/>
        </w:rPr>
        <w:t xml:space="preserve"> otherwise </w:t>
      </w:r>
      <w:r w:rsidR="007F0EDD" w:rsidRPr="00BC7612">
        <w:rPr>
          <w:rFonts w:ascii="Trebuchet MS" w:hAnsi="Trebuchet MS" w:cs="Arial"/>
          <w:color w:val="000000"/>
          <w:sz w:val="24"/>
          <w:szCs w:val="24"/>
          <w:lang w:val="en-GB"/>
        </w:rPr>
        <w:t>quicken</w:t>
      </w:r>
      <w:r w:rsidR="007F0EDD" w:rsidRPr="00F83F68">
        <w:rPr>
          <w:rFonts w:ascii="Trebuchet MS" w:hAnsi="Trebuchet MS" w:cs="Arial"/>
          <w:color w:val="000000"/>
          <w:sz w:val="24"/>
          <w:szCs w:val="24"/>
          <w:lang w:val="en-GB"/>
        </w:rPr>
        <w:t xml:space="preserve"> the </w:t>
      </w:r>
      <w:r w:rsidR="007F0EDD" w:rsidRPr="00BC7612">
        <w:rPr>
          <w:rFonts w:ascii="Trebuchet MS" w:hAnsi="Trebuchet MS" w:cs="Arial"/>
          <w:color w:val="000000"/>
          <w:sz w:val="24"/>
          <w:szCs w:val="24"/>
          <w:lang w:val="en-GB"/>
        </w:rPr>
        <w:t>degradation</w:t>
      </w:r>
      <w:r w:rsidR="007F0EDD" w:rsidRPr="00F83F68">
        <w:rPr>
          <w:rFonts w:ascii="Trebuchet MS" w:hAnsi="Trebuchet MS" w:cs="Arial"/>
          <w:color w:val="000000"/>
          <w:sz w:val="24"/>
          <w:szCs w:val="24"/>
          <w:lang w:val="en-GB"/>
        </w:rPr>
        <w:t xml:space="preserve"> of the rangeland around the sites.</w:t>
      </w:r>
      <w:r w:rsidR="007F0EDD">
        <w:rPr>
          <w:rFonts w:ascii="Trebuchet MS" w:hAnsi="Trebuchet MS" w:cs="Arial"/>
          <w:color w:val="000000"/>
          <w:sz w:val="24"/>
          <w:szCs w:val="24"/>
          <w:lang w:val="en-GB"/>
        </w:rPr>
        <w:t xml:space="preserve"> </w:t>
      </w:r>
      <w:r>
        <w:rPr>
          <w:rFonts w:ascii="Trebuchet MS" w:hAnsi="Trebuchet MS" w:cs="Arial"/>
          <w:color w:val="000000"/>
          <w:sz w:val="24"/>
          <w:szCs w:val="24"/>
          <w:lang w:val="en-GB"/>
        </w:rPr>
        <w:t xml:space="preserve">Furthermore, the </w:t>
      </w:r>
      <w:r w:rsidRPr="00BC7612">
        <w:rPr>
          <w:rFonts w:ascii="Trebuchet MS" w:hAnsi="Trebuchet MS" w:cs="Arial"/>
          <w:color w:val="000000"/>
          <w:sz w:val="24"/>
          <w:szCs w:val="24"/>
          <w:lang w:val="en-GB"/>
        </w:rPr>
        <w:t>project</w:t>
      </w:r>
      <w:r>
        <w:rPr>
          <w:rFonts w:ascii="Trebuchet MS" w:hAnsi="Trebuchet MS" w:cs="Arial"/>
          <w:color w:val="000000"/>
          <w:sz w:val="24"/>
          <w:szCs w:val="24"/>
          <w:lang w:val="en-GB"/>
        </w:rPr>
        <w:t xml:space="preserve"> deliberately targeted households engaged in environmental destruction for income earning purposes; thus </w:t>
      </w:r>
      <w:r w:rsidR="00792F0B">
        <w:rPr>
          <w:rFonts w:ascii="Trebuchet MS" w:hAnsi="Trebuchet MS" w:cs="Arial"/>
          <w:color w:val="000000"/>
          <w:sz w:val="24"/>
          <w:szCs w:val="24"/>
          <w:lang w:val="en-GB"/>
        </w:rPr>
        <w:t>providing them an</w:t>
      </w:r>
      <w:r>
        <w:rPr>
          <w:rFonts w:ascii="Trebuchet MS" w:hAnsi="Trebuchet MS" w:cs="Arial"/>
          <w:color w:val="000000"/>
          <w:sz w:val="24"/>
          <w:szCs w:val="24"/>
          <w:lang w:val="en-GB"/>
        </w:rPr>
        <w:t xml:space="preserve"> alternative income source. Th</w:t>
      </w:r>
      <w:r w:rsidR="00075760">
        <w:rPr>
          <w:rFonts w:ascii="Trebuchet MS" w:hAnsi="Trebuchet MS" w:cs="Arial"/>
          <w:color w:val="000000"/>
          <w:sz w:val="24"/>
          <w:szCs w:val="24"/>
          <w:lang w:val="en-GB"/>
        </w:rPr>
        <w:t xml:space="preserve">is has in turn reduced the </w:t>
      </w:r>
      <w:r w:rsidR="00075760" w:rsidRPr="00BC7612">
        <w:rPr>
          <w:rFonts w:ascii="Trebuchet MS" w:hAnsi="Trebuchet MS" w:cs="Arial"/>
          <w:color w:val="000000"/>
          <w:sz w:val="24"/>
          <w:szCs w:val="24"/>
          <w:lang w:val="en-GB"/>
        </w:rPr>
        <w:t>land</w:t>
      </w:r>
      <w:r w:rsidR="00075760">
        <w:rPr>
          <w:rFonts w:ascii="Trebuchet MS" w:hAnsi="Trebuchet MS" w:cs="Arial"/>
          <w:color w:val="000000"/>
          <w:sz w:val="24"/>
          <w:szCs w:val="24"/>
          <w:lang w:val="en-GB"/>
        </w:rPr>
        <w:t xml:space="preserve"> </w:t>
      </w:r>
      <w:r>
        <w:rPr>
          <w:rFonts w:ascii="Trebuchet MS" w:hAnsi="Trebuchet MS" w:cs="Arial"/>
          <w:color w:val="000000"/>
          <w:sz w:val="24"/>
          <w:szCs w:val="24"/>
          <w:lang w:val="en-GB"/>
        </w:rPr>
        <w:t xml:space="preserve">degradation rates. </w:t>
      </w:r>
    </w:p>
    <w:p w:rsidR="00620888" w:rsidRPr="00C039A3" w:rsidRDefault="00F83F68" w:rsidP="00B46A94">
      <w:pPr>
        <w:spacing w:line="360" w:lineRule="auto"/>
        <w:jc w:val="both"/>
        <w:rPr>
          <w:rFonts w:ascii="Trebuchet MS" w:hAnsi="Trebuchet MS" w:cs="Arial"/>
          <w:color w:val="000000"/>
          <w:sz w:val="24"/>
          <w:szCs w:val="24"/>
          <w:lang w:val="en-GB"/>
        </w:rPr>
      </w:pPr>
      <w:r w:rsidRPr="00F83F68">
        <w:rPr>
          <w:rFonts w:ascii="Trebuchet MS" w:hAnsi="Trebuchet MS" w:cs="Arial"/>
          <w:color w:val="000000"/>
          <w:sz w:val="24"/>
          <w:szCs w:val="24"/>
          <w:lang w:val="en-GB"/>
        </w:rPr>
        <w:t xml:space="preserve">The project elicited </w:t>
      </w:r>
      <w:r w:rsidRPr="00BC7612">
        <w:rPr>
          <w:rFonts w:ascii="Trebuchet MS" w:hAnsi="Trebuchet MS" w:cs="Arial"/>
          <w:color w:val="000000"/>
          <w:sz w:val="24"/>
          <w:szCs w:val="24"/>
          <w:lang w:val="en-GB"/>
        </w:rPr>
        <w:t>interest</w:t>
      </w:r>
      <w:r w:rsidRPr="00F83F68">
        <w:rPr>
          <w:rFonts w:ascii="Trebuchet MS" w:hAnsi="Trebuchet MS" w:cs="Arial"/>
          <w:color w:val="000000"/>
          <w:sz w:val="24"/>
          <w:szCs w:val="24"/>
          <w:lang w:val="en-GB"/>
        </w:rPr>
        <w:t xml:space="preserve"> in </w:t>
      </w:r>
      <w:r>
        <w:rPr>
          <w:rFonts w:ascii="Trebuchet MS" w:hAnsi="Trebuchet MS" w:cs="Arial"/>
          <w:color w:val="000000"/>
          <w:sz w:val="24"/>
          <w:szCs w:val="24"/>
          <w:lang w:val="en-GB"/>
        </w:rPr>
        <w:t xml:space="preserve">community </w:t>
      </w:r>
      <w:r w:rsidRPr="00F83F68">
        <w:rPr>
          <w:rFonts w:ascii="Trebuchet MS" w:hAnsi="Trebuchet MS" w:cs="Arial"/>
          <w:color w:val="000000"/>
          <w:sz w:val="24"/>
          <w:szCs w:val="24"/>
          <w:lang w:val="en-GB"/>
        </w:rPr>
        <w:t>environmental protection</w:t>
      </w:r>
      <w:r>
        <w:rPr>
          <w:rFonts w:ascii="Trebuchet MS" w:hAnsi="Trebuchet MS" w:cs="Arial"/>
          <w:color w:val="000000"/>
          <w:sz w:val="24"/>
          <w:szCs w:val="24"/>
          <w:lang w:val="en-GB"/>
        </w:rPr>
        <w:t xml:space="preserve">. </w:t>
      </w:r>
      <w:r w:rsidRPr="006E691E">
        <w:rPr>
          <w:rFonts w:ascii="Trebuchet MS" w:hAnsi="Trebuchet MS" w:cs="Arial"/>
          <w:color w:val="000000"/>
          <w:sz w:val="24"/>
          <w:szCs w:val="24"/>
          <w:lang w:val="en-GB"/>
        </w:rPr>
        <w:t xml:space="preserve">Committee members in two villages of Hulul and Kal </w:t>
      </w:r>
      <w:r w:rsidR="004E0E4C" w:rsidRPr="006E691E">
        <w:rPr>
          <w:rFonts w:ascii="Trebuchet MS" w:hAnsi="Trebuchet MS" w:cs="Arial"/>
          <w:color w:val="000000"/>
          <w:sz w:val="24"/>
          <w:szCs w:val="24"/>
          <w:lang w:val="en-GB"/>
        </w:rPr>
        <w:t>Sheikh inquired</w:t>
      </w:r>
      <w:r w:rsidR="009C6E36" w:rsidRPr="006E691E">
        <w:rPr>
          <w:rFonts w:ascii="Trebuchet MS" w:hAnsi="Trebuchet MS" w:cs="Arial"/>
          <w:color w:val="000000"/>
          <w:sz w:val="24"/>
          <w:szCs w:val="24"/>
          <w:lang w:val="en-GB"/>
        </w:rPr>
        <w:t xml:space="preserve"> </w:t>
      </w:r>
      <w:r w:rsidRPr="006E691E">
        <w:rPr>
          <w:rFonts w:ascii="Trebuchet MS" w:hAnsi="Trebuchet MS" w:cs="Arial"/>
          <w:color w:val="000000"/>
          <w:sz w:val="24"/>
          <w:szCs w:val="24"/>
          <w:lang w:val="en-GB"/>
        </w:rPr>
        <w:t xml:space="preserve">on </w:t>
      </w:r>
      <w:r w:rsidR="009C6E36" w:rsidRPr="006E691E">
        <w:rPr>
          <w:rFonts w:ascii="Trebuchet MS" w:hAnsi="Trebuchet MS" w:cs="Arial"/>
          <w:color w:val="000000"/>
          <w:sz w:val="24"/>
          <w:szCs w:val="24"/>
          <w:lang w:val="en-GB"/>
        </w:rPr>
        <w:t xml:space="preserve">how </w:t>
      </w:r>
      <w:r w:rsidRPr="006E691E">
        <w:rPr>
          <w:rFonts w:ascii="Trebuchet MS" w:hAnsi="Trebuchet MS" w:cs="Arial"/>
          <w:color w:val="000000"/>
          <w:sz w:val="24"/>
          <w:szCs w:val="24"/>
          <w:lang w:val="en-GB"/>
        </w:rPr>
        <w:t xml:space="preserve">to work </w:t>
      </w:r>
      <w:r w:rsidR="009C6E36" w:rsidRPr="006E691E">
        <w:rPr>
          <w:rFonts w:ascii="Trebuchet MS" w:hAnsi="Trebuchet MS" w:cs="Arial"/>
          <w:color w:val="000000"/>
          <w:sz w:val="24"/>
          <w:szCs w:val="24"/>
          <w:lang w:val="en-GB"/>
        </w:rPr>
        <w:t>with la</w:t>
      </w:r>
      <w:r w:rsidR="006E4B2C">
        <w:rPr>
          <w:rFonts w:ascii="Trebuchet MS" w:hAnsi="Trebuchet MS" w:cs="Arial"/>
          <w:color w:val="000000"/>
          <w:sz w:val="24"/>
          <w:szCs w:val="24"/>
          <w:lang w:val="en-GB"/>
        </w:rPr>
        <w:t xml:space="preserve">w enforcement agencies to enforce laws that would limit/reduce </w:t>
      </w:r>
      <w:r w:rsidR="009C6E36" w:rsidRPr="006E691E">
        <w:rPr>
          <w:rFonts w:ascii="Trebuchet MS" w:hAnsi="Trebuchet MS" w:cs="Arial"/>
          <w:color w:val="000000"/>
          <w:sz w:val="24"/>
          <w:szCs w:val="24"/>
          <w:lang w:val="en-GB"/>
        </w:rPr>
        <w:t xml:space="preserve">destruction of </w:t>
      </w:r>
      <w:r w:rsidRPr="006E691E">
        <w:rPr>
          <w:rFonts w:ascii="Trebuchet MS" w:hAnsi="Trebuchet MS" w:cs="Arial"/>
          <w:color w:val="000000"/>
          <w:sz w:val="24"/>
          <w:szCs w:val="24"/>
          <w:lang w:val="en-GB"/>
        </w:rPr>
        <w:t xml:space="preserve">the </w:t>
      </w:r>
      <w:r w:rsidR="005A671B" w:rsidRPr="006E691E">
        <w:rPr>
          <w:rFonts w:ascii="Trebuchet MS" w:hAnsi="Trebuchet MS" w:cs="Arial"/>
          <w:color w:val="000000"/>
          <w:sz w:val="24"/>
          <w:szCs w:val="24"/>
          <w:lang w:val="en-GB"/>
        </w:rPr>
        <w:t>rehabilitated</w:t>
      </w:r>
      <w:r w:rsidRPr="006E691E">
        <w:rPr>
          <w:rFonts w:ascii="Trebuchet MS" w:hAnsi="Trebuchet MS" w:cs="Arial"/>
          <w:color w:val="000000"/>
          <w:sz w:val="24"/>
          <w:szCs w:val="24"/>
          <w:lang w:val="en-GB"/>
        </w:rPr>
        <w:t xml:space="preserve"> rangelands.</w:t>
      </w:r>
      <w:r w:rsidRPr="00F83F68">
        <w:rPr>
          <w:rFonts w:ascii="Trebuchet MS" w:hAnsi="Trebuchet MS" w:cs="Arial"/>
          <w:color w:val="000000"/>
          <w:sz w:val="24"/>
          <w:szCs w:val="24"/>
          <w:lang w:val="en-GB"/>
        </w:rPr>
        <w:t xml:space="preserve"> </w:t>
      </w:r>
    </w:p>
    <w:p w:rsidR="00175F0B" w:rsidRPr="00D97497" w:rsidRDefault="00175F0B" w:rsidP="00B46A94">
      <w:pPr>
        <w:pStyle w:val="Heading3"/>
        <w:spacing w:line="360" w:lineRule="auto"/>
        <w:jc w:val="both"/>
        <w:rPr>
          <w:rFonts w:ascii="Trebuchet MS" w:hAnsi="Trebuchet MS" w:cs="Arial"/>
          <w:color w:val="000000"/>
          <w:sz w:val="24"/>
          <w:szCs w:val="24"/>
          <w:lang w:val="en-GB"/>
        </w:rPr>
      </w:pPr>
      <w:r w:rsidRPr="00D97497">
        <w:rPr>
          <w:rFonts w:ascii="Trebuchet MS" w:hAnsi="Trebuchet MS" w:cs="Arial"/>
          <w:color w:val="000000"/>
          <w:sz w:val="24"/>
          <w:szCs w:val="24"/>
          <w:lang w:val="en-GB"/>
        </w:rPr>
        <w:t xml:space="preserve">3.4.5 VSLA Impact </w:t>
      </w:r>
    </w:p>
    <w:p w:rsidR="00175F0B" w:rsidRPr="00C039A3" w:rsidRDefault="006E4B2C" w:rsidP="00B46A94">
      <w:pPr>
        <w:spacing w:line="360" w:lineRule="auto"/>
        <w:jc w:val="both"/>
        <w:rPr>
          <w:rFonts w:ascii="Trebuchet MS" w:hAnsi="Trebuchet MS" w:cs="Arial"/>
          <w:b/>
          <w:color w:val="000000"/>
          <w:sz w:val="24"/>
          <w:szCs w:val="24"/>
          <w:lang w:val="en-GB"/>
        </w:rPr>
      </w:pPr>
      <w:r>
        <w:rPr>
          <w:rFonts w:ascii="Trebuchet MS" w:hAnsi="Trebuchet MS" w:cs="Arial"/>
          <w:b/>
          <w:color w:val="000000"/>
          <w:sz w:val="24"/>
          <w:szCs w:val="24"/>
          <w:lang w:val="en-GB"/>
        </w:rPr>
        <w:t xml:space="preserve">This section </w:t>
      </w:r>
      <w:r w:rsidR="00175F0B" w:rsidRPr="00C039A3">
        <w:rPr>
          <w:rFonts w:ascii="Trebuchet MS" w:hAnsi="Trebuchet MS" w:cs="Arial"/>
          <w:b/>
          <w:color w:val="000000"/>
          <w:sz w:val="24"/>
          <w:szCs w:val="24"/>
          <w:lang w:val="en-GB"/>
        </w:rPr>
        <w:t>assess</w:t>
      </w:r>
      <w:r>
        <w:rPr>
          <w:rFonts w:ascii="Trebuchet MS" w:hAnsi="Trebuchet MS" w:cs="Arial"/>
          <w:b/>
          <w:color w:val="000000"/>
          <w:sz w:val="24"/>
          <w:szCs w:val="24"/>
          <w:lang w:val="en-GB"/>
        </w:rPr>
        <w:t>es</w:t>
      </w:r>
      <w:r w:rsidR="00175F0B" w:rsidRPr="00C039A3">
        <w:rPr>
          <w:rFonts w:ascii="Trebuchet MS" w:hAnsi="Trebuchet MS" w:cs="Arial"/>
          <w:b/>
          <w:color w:val="000000"/>
          <w:sz w:val="24"/>
          <w:szCs w:val="24"/>
          <w:lang w:val="en-GB"/>
        </w:rPr>
        <w:t xml:space="preserve"> the impact and sustainability of the Village Saving and Loan Association (VSLA) </w:t>
      </w:r>
      <w:r w:rsidR="00175F0B" w:rsidRPr="00BC7612">
        <w:rPr>
          <w:rFonts w:ascii="Trebuchet MS" w:hAnsi="Trebuchet MS" w:cs="Arial"/>
          <w:b/>
          <w:color w:val="000000"/>
          <w:sz w:val="24"/>
          <w:szCs w:val="24"/>
          <w:lang w:val="en-GB"/>
        </w:rPr>
        <w:t>model</w:t>
      </w:r>
      <w:r w:rsidR="00175F0B" w:rsidRPr="00C039A3">
        <w:rPr>
          <w:rFonts w:ascii="Trebuchet MS" w:hAnsi="Trebuchet MS" w:cs="Arial"/>
          <w:b/>
          <w:color w:val="000000"/>
          <w:sz w:val="24"/>
          <w:szCs w:val="24"/>
          <w:lang w:val="en-GB"/>
        </w:rPr>
        <w:t xml:space="preserve"> and the linkage of the project </w:t>
      </w:r>
      <w:r w:rsidR="00175F0B" w:rsidRPr="00BC7612">
        <w:rPr>
          <w:rFonts w:ascii="Trebuchet MS" w:hAnsi="Trebuchet MS" w:cs="Arial"/>
          <w:b/>
          <w:color w:val="000000"/>
          <w:sz w:val="24"/>
          <w:szCs w:val="24"/>
          <w:lang w:val="en-GB"/>
        </w:rPr>
        <w:t>relief</w:t>
      </w:r>
      <w:r w:rsidR="00175F0B" w:rsidRPr="00C039A3">
        <w:rPr>
          <w:rFonts w:ascii="Trebuchet MS" w:hAnsi="Trebuchet MS" w:cs="Arial"/>
          <w:b/>
          <w:color w:val="000000"/>
          <w:sz w:val="24"/>
          <w:szCs w:val="24"/>
          <w:lang w:val="en-GB"/>
        </w:rPr>
        <w:t xml:space="preserve"> and </w:t>
      </w:r>
      <w:r>
        <w:rPr>
          <w:rFonts w:ascii="Trebuchet MS" w:hAnsi="Trebuchet MS" w:cs="Arial"/>
          <w:b/>
          <w:color w:val="000000"/>
          <w:sz w:val="24"/>
          <w:szCs w:val="24"/>
          <w:lang w:val="en-GB"/>
        </w:rPr>
        <w:t>the</w:t>
      </w:r>
      <w:r w:rsidR="00175F0B" w:rsidRPr="00C039A3">
        <w:rPr>
          <w:rFonts w:ascii="Trebuchet MS" w:hAnsi="Trebuchet MS" w:cs="Arial"/>
          <w:b/>
          <w:color w:val="000000"/>
          <w:sz w:val="24"/>
          <w:szCs w:val="24"/>
          <w:lang w:val="en-GB"/>
        </w:rPr>
        <w:t xml:space="preserve"> VSLA </w:t>
      </w:r>
      <w:r w:rsidR="00175F0B" w:rsidRPr="00BC7612">
        <w:rPr>
          <w:rFonts w:ascii="Trebuchet MS" w:hAnsi="Trebuchet MS" w:cs="Arial"/>
          <w:b/>
          <w:color w:val="000000"/>
          <w:sz w:val="24"/>
          <w:szCs w:val="24"/>
          <w:lang w:val="en-GB"/>
        </w:rPr>
        <w:t>component</w:t>
      </w:r>
      <w:r w:rsidR="00175F0B" w:rsidRPr="00C039A3">
        <w:rPr>
          <w:rFonts w:ascii="Trebuchet MS" w:hAnsi="Trebuchet MS" w:cs="Arial"/>
          <w:b/>
          <w:color w:val="000000"/>
          <w:sz w:val="24"/>
          <w:szCs w:val="24"/>
          <w:lang w:val="en-GB"/>
        </w:rPr>
        <w:t xml:space="preserve"> </w:t>
      </w:r>
    </w:p>
    <w:p w:rsidR="00175F0B" w:rsidRPr="00C039A3" w:rsidRDefault="00175F0B"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 xml:space="preserve">In evaluating the impact of the VSLA, </w:t>
      </w:r>
      <w:r w:rsidR="00D13199">
        <w:rPr>
          <w:rFonts w:ascii="Trebuchet MS" w:hAnsi="Trebuchet MS" w:cs="Arial"/>
          <w:color w:val="000000"/>
          <w:sz w:val="24"/>
          <w:szCs w:val="24"/>
          <w:lang w:val="en-GB"/>
        </w:rPr>
        <w:t>the evaluation reviewed the start-up process and progress to date</w:t>
      </w:r>
      <w:r w:rsidRPr="00C039A3">
        <w:rPr>
          <w:rFonts w:ascii="Trebuchet MS" w:hAnsi="Trebuchet MS" w:cs="Arial"/>
          <w:color w:val="000000"/>
          <w:sz w:val="24"/>
          <w:szCs w:val="24"/>
          <w:lang w:val="en-GB"/>
        </w:rPr>
        <w:t xml:space="preserve"> as well as the benefits reaped </w:t>
      </w:r>
      <w:r w:rsidR="00D13199">
        <w:rPr>
          <w:rFonts w:ascii="Trebuchet MS" w:hAnsi="Trebuchet MS" w:cs="Arial"/>
          <w:color w:val="000000"/>
          <w:sz w:val="24"/>
          <w:szCs w:val="24"/>
          <w:lang w:val="en-GB"/>
        </w:rPr>
        <w:t>by members of these associations.</w:t>
      </w:r>
      <w:r w:rsidRPr="00C039A3">
        <w:rPr>
          <w:rFonts w:ascii="Trebuchet MS" w:hAnsi="Trebuchet MS" w:cs="Arial"/>
          <w:color w:val="000000"/>
          <w:sz w:val="24"/>
          <w:szCs w:val="24"/>
          <w:lang w:val="en-GB"/>
        </w:rPr>
        <w:t xml:space="preserve"> Further, </w:t>
      </w:r>
      <w:r w:rsidR="00F83F68">
        <w:rPr>
          <w:rFonts w:ascii="Trebuchet MS" w:hAnsi="Trebuchet MS" w:cs="Arial"/>
          <w:color w:val="000000"/>
          <w:sz w:val="24"/>
          <w:szCs w:val="24"/>
          <w:lang w:val="en-GB"/>
        </w:rPr>
        <w:t xml:space="preserve">the evaluation, reviewed </w:t>
      </w:r>
      <w:r w:rsidRPr="00C039A3">
        <w:rPr>
          <w:rFonts w:ascii="Trebuchet MS" w:hAnsi="Trebuchet MS" w:cs="Arial"/>
          <w:color w:val="000000"/>
          <w:sz w:val="24"/>
          <w:szCs w:val="24"/>
          <w:lang w:val="en-GB"/>
        </w:rPr>
        <w:t>factors threatening the viability o</w:t>
      </w:r>
      <w:r w:rsidR="00E6361C">
        <w:rPr>
          <w:rFonts w:ascii="Trebuchet MS" w:hAnsi="Trebuchet MS" w:cs="Arial"/>
          <w:color w:val="000000"/>
          <w:sz w:val="24"/>
          <w:szCs w:val="24"/>
          <w:lang w:val="en-GB"/>
        </w:rPr>
        <w:t>f this VSLA groups</w:t>
      </w:r>
      <w:r w:rsidR="00F14913">
        <w:rPr>
          <w:rFonts w:ascii="Trebuchet MS" w:hAnsi="Trebuchet MS" w:cs="Arial"/>
          <w:color w:val="000000"/>
          <w:sz w:val="24"/>
          <w:szCs w:val="24"/>
          <w:lang w:val="en-GB"/>
        </w:rPr>
        <w:t>.</w:t>
      </w:r>
      <w:r w:rsidR="00E6361C">
        <w:rPr>
          <w:rFonts w:ascii="Trebuchet MS" w:hAnsi="Trebuchet MS" w:cs="Arial"/>
          <w:color w:val="000000"/>
          <w:sz w:val="24"/>
          <w:szCs w:val="24"/>
          <w:lang w:val="en-GB"/>
        </w:rPr>
        <w:t xml:space="preserve"> </w:t>
      </w:r>
    </w:p>
    <w:p w:rsidR="00175F0B" w:rsidRPr="00C039A3" w:rsidRDefault="00D13199" w:rsidP="00B46A94">
      <w:pPr>
        <w:spacing w:line="360" w:lineRule="auto"/>
        <w:jc w:val="both"/>
        <w:rPr>
          <w:rFonts w:ascii="Trebuchet MS" w:hAnsi="Trebuchet MS" w:cs="Arial"/>
          <w:color w:val="000000"/>
          <w:sz w:val="24"/>
          <w:szCs w:val="24"/>
          <w:lang w:val="en-GB"/>
        </w:rPr>
      </w:pPr>
      <w:r w:rsidRPr="00D13199">
        <w:rPr>
          <w:rFonts w:ascii="Trebuchet MS" w:hAnsi="Trebuchet MS" w:cs="Arial"/>
          <w:b/>
          <w:color w:val="000000"/>
          <w:sz w:val="24"/>
          <w:szCs w:val="24"/>
          <w:lang w:val="en-GB"/>
        </w:rPr>
        <w:t>Formation</w:t>
      </w:r>
      <w:r>
        <w:rPr>
          <w:rFonts w:ascii="Trebuchet MS" w:hAnsi="Trebuchet MS" w:cs="Arial"/>
          <w:b/>
          <w:color w:val="000000"/>
          <w:sz w:val="24"/>
          <w:szCs w:val="24"/>
          <w:lang w:val="en-GB"/>
        </w:rPr>
        <w:t xml:space="preserve"> </w:t>
      </w:r>
      <w:r w:rsidR="00F83F68">
        <w:rPr>
          <w:rFonts w:ascii="Trebuchet MS" w:hAnsi="Trebuchet MS" w:cs="Arial"/>
          <w:b/>
          <w:color w:val="000000"/>
          <w:sz w:val="24"/>
          <w:szCs w:val="24"/>
          <w:lang w:val="en-GB"/>
        </w:rPr>
        <w:t>–</w:t>
      </w:r>
      <w:r>
        <w:rPr>
          <w:rFonts w:ascii="Trebuchet MS" w:hAnsi="Trebuchet MS" w:cs="Arial"/>
          <w:b/>
          <w:color w:val="000000"/>
          <w:sz w:val="24"/>
          <w:szCs w:val="24"/>
          <w:lang w:val="en-GB"/>
        </w:rPr>
        <w:t xml:space="preserve"> </w:t>
      </w:r>
      <w:r w:rsidR="00F83F68" w:rsidRPr="00F83F68">
        <w:rPr>
          <w:rFonts w:ascii="Trebuchet MS" w:hAnsi="Trebuchet MS" w:cs="Arial"/>
          <w:color w:val="000000"/>
          <w:sz w:val="24"/>
          <w:szCs w:val="24"/>
          <w:lang w:val="en-GB"/>
        </w:rPr>
        <w:t>Formation of the</w:t>
      </w:r>
      <w:r w:rsidR="00F83F68">
        <w:rPr>
          <w:rFonts w:ascii="Trebuchet MS" w:hAnsi="Trebuchet MS" w:cs="Arial"/>
          <w:b/>
          <w:color w:val="000000"/>
          <w:sz w:val="24"/>
          <w:szCs w:val="24"/>
          <w:lang w:val="en-GB"/>
        </w:rPr>
        <w:t xml:space="preserve"> </w:t>
      </w:r>
      <w:r w:rsidR="00175F0B" w:rsidRPr="00C039A3">
        <w:rPr>
          <w:rFonts w:ascii="Trebuchet MS" w:hAnsi="Trebuchet MS" w:cs="Arial"/>
          <w:color w:val="000000"/>
          <w:sz w:val="24"/>
          <w:szCs w:val="24"/>
          <w:lang w:val="en-GB"/>
        </w:rPr>
        <w:t xml:space="preserve">first VSLA groups </w:t>
      </w:r>
      <w:r w:rsidR="00F83F68">
        <w:rPr>
          <w:rFonts w:ascii="Trebuchet MS" w:hAnsi="Trebuchet MS" w:cs="Arial"/>
          <w:color w:val="000000"/>
          <w:sz w:val="24"/>
          <w:szCs w:val="24"/>
          <w:lang w:val="en-GB"/>
        </w:rPr>
        <w:t>took place</w:t>
      </w:r>
      <w:r>
        <w:rPr>
          <w:rFonts w:ascii="Trebuchet MS" w:hAnsi="Trebuchet MS" w:cs="Arial"/>
          <w:color w:val="000000"/>
          <w:sz w:val="24"/>
          <w:szCs w:val="24"/>
          <w:lang w:val="en-GB"/>
        </w:rPr>
        <w:t xml:space="preserve"> during</w:t>
      </w:r>
      <w:r w:rsidR="00175F0B" w:rsidRPr="00C039A3">
        <w:rPr>
          <w:rFonts w:ascii="Trebuchet MS" w:hAnsi="Trebuchet MS" w:cs="Arial"/>
          <w:color w:val="000000"/>
          <w:sz w:val="24"/>
          <w:szCs w:val="24"/>
          <w:lang w:val="en-GB"/>
        </w:rPr>
        <w:t xml:space="preserve"> the month of March 2011</w:t>
      </w:r>
      <w:r>
        <w:rPr>
          <w:rFonts w:ascii="Trebuchet MS" w:hAnsi="Trebuchet MS" w:cs="Arial"/>
          <w:color w:val="000000"/>
          <w:sz w:val="24"/>
          <w:szCs w:val="24"/>
          <w:lang w:val="en-GB"/>
        </w:rPr>
        <w:t>,</w:t>
      </w:r>
      <w:r w:rsidR="00175F0B" w:rsidRPr="00C039A3">
        <w:rPr>
          <w:rFonts w:ascii="Trebuchet MS" w:hAnsi="Trebuchet MS" w:cs="Arial"/>
          <w:color w:val="000000"/>
          <w:sz w:val="24"/>
          <w:szCs w:val="24"/>
          <w:lang w:val="en-GB"/>
        </w:rPr>
        <w:t xml:space="preserve"> </w:t>
      </w:r>
      <w:r>
        <w:rPr>
          <w:rFonts w:ascii="Trebuchet MS" w:hAnsi="Trebuchet MS" w:cs="Arial"/>
          <w:color w:val="000000"/>
          <w:sz w:val="24"/>
          <w:szCs w:val="24"/>
          <w:lang w:val="en-GB"/>
        </w:rPr>
        <w:t xml:space="preserve">comprising </w:t>
      </w:r>
      <w:r w:rsidR="00175F0B" w:rsidRPr="00C039A3">
        <w:rPr>
          <w:rFonts w:ascii="Trebuchet MS" w:hAnsi="Trebuchet MS" w:cs="Arial"/>
          <w:color w:val="000000"/>
          <w:sz w:val="24"/>
          <w:szCs w:val="24"/>
          <w:lang w:val="en-GB"/>
        </w:rPr>
        <w:t>15-25 members</w:t>
      </w:r>
      <w:r w:rsidR="00A21624">
        <w:rPr>
          <w:rFonts w:ascii="Trebuchet MS" w:hAnsi="Trebuchet MS" w:cs="Arial"/>
          <w:color w:val="000000"/>
          <w:sz w:val="24"/>
          <w:szCs w:val="24"/>
          <w:lang w:val="en-GB"/>
        </w:rPr>
        <w:t xml:space="preserve"> per group</w:t>
      </w:r>
      <w:r w:rsidR="00175F0B" w:rsidRPr="00C039A3">
        <w:rPr>
          <w:rFonts w:ascii="Trebuchet MS" w:hAnsi="Trebuchet MS" w:cs="Arial"/>
          <w:color w:val="000000"/>
          <w:sz w:val="24"/>
          <w:szCs w:val="24"/>
          <w:lang w:val="en-GB"/>
        </w:rPr>
        <w:t xml:space="preserve">. </w:t>
      </w:r>
      <w:r w:rsidR="00175F0B" w:rsidRPr="00F83F68">
        <w:rPr>
          <w:rFonts w:ascii="Trebuchet MS" w:hAnsi="Trebuchet MS" w:cs="Arial"/>
          <w:color w:val="000000"/>
          <w:sz w:val="24"/>
          <w:szCs w:val="24"/>
          <w:lang w:val="en-GB"/>
        </w:rPr>
        <w:t>At the end of the first year of implementation</w:t>
      </w:r>
      <w:r w:rsidR="00F83F68" w:rsidRPr="00F83F68">
        <w:rPr>
          <w:rFonts w:ascii="Trebuchet MS" w:hAnsi="Trebuchet MS" w:cs="Arial"/>
          <w:color w:val="000000"/>
          <w:sz w:val="24"/>
          <w:szCs w:val="24"/>
          <w:lang w:val="en-GB"/>
        </w:rPr>
        <w:t>,</w:t>
      </w:r>
      <w:r w:rsidR="00175F0B" w:rsidRPr="00F83F68">
        <w:rPr>
          <w:rFonts w:ascii="Trebuchet MS" w:hAnsi="Trebuchet MS" w:cs="Arial"/>
          <w:color w:val="000000"/>
          <w:sz w:val="24"/>
          <w:szCs w:val="24"/>
          <w:lang w:val="en-GB"/>
        </w:rPr>
        <w:t xml:space="preserve"> </w:t>
      </w:r>
      <w:r w:rsidR="00F83F68" w:rsidRPr="00F83F68">
        <w:rPr>
          <w:rFonts w:ascii="Trebuchet MS" w:hAnsi="Trebuchet MS" w:cs="Arial"/>
          <w:color w:val="000000"/>
          <w:sz w:val="24"/>
          <w:szCs w:val="24"/>
          <w:lang w:val="en-GB"/>
        </w:rPr>
        <w:t xml:space="preserve">the </w:t>
      </w:r>
      <w:r w:rsidR="00F83F68" w:rsidRPr="00BC7612">
        <w:rPr>
          <w:rFonts w:ascii="Trebuchet MS" w:hAnsi="Trebuchet MS" w:cs="Arial"/>
          <w:color w:val="000000"/>
          <w:sz w:val="24"/>
          <w:szCs w:val="24"/>
          <w:lang w:val="en-GB"/>
        </w:rPr>
        <w:t>project</w:t>
      </w:r>
      <w:r w:rsidR="00F83F68" w:rsidRPr="00F83F68">
        <w:rPr>
          <w:rFonts w:ascii="Trebuchet MS" w:hAnsi="Trebuchet MS" w:cs="Arial"/>
          <w:color w:val="000000"/>
          <w:sz w:val="24"/>
          <w:szCs w:val="24"/>
          <w:lang w:val="en-GB"/>
        </w:rPr>
        <w:t xml:space="preserve"> had formed </w:t>
      </w:r>
      <w:r w:rsidR="00175F0B" w:rsidRPr="00F83F68">
        <w:rPr>
          <w:rFonts w:ascii="Trebuchet MS" w:hAnsi="Trebuchet MS" w:cs="Arial"/>
          <w:color w:val="000000"/>
          <w:sz w:val="24"/>
          <w:szCs w:val="24"/>
          <w:lang w:val="en-GB"/>
        </w:rPr>
        <w:t>139 groups</w:t>
      </w:r>
      <w:r w:rsidR="00F83F68" w:rsidRPr="00F83F68">
        <w:rPr>
          <w:rFonts w:ascii="Trebuchet MS" w:hAnsi="Trebuchet MS" w:cs="Arial"/>
          <w:color w:val="000000"/>
          <w:sz w:val="24"/>
          <w:szCs w:val="24"/>
          <w:lang w:val="en-GB"/>
        </w:rPr>
        <w:t xml:space="preserve">. </w:t>
      </w:r>
      <w:r w:rsidR="00175F0B" w:rsidRPr="00C039A3">
        <w:rPr>
          <w:rFonts w:ascii="Trebuchet MS" w:hAnsi="Trebuchet MS" w:cs="Arial"/>
          <w:color w:val="000000"/>
          <w:sz w:val="24"/>
          <w:szCs w:val="24"/>
          <w:lang w:val="en-GB"/>
        </w:rPr>
        <w:t xml:space="preserve">At the time of the evaluation </w:t>
      </w:r>
      <w:r w:rsidR="00906F56" w:rsidRPr="00C039A3">
        <w:rPr>
          <w:rFonts w:ascii="Trebuchet MS" w:hAnsi="Trebuchet MS" w:cs="Arial"/>
          <w:color w:val="000000"/>
          <w:sz w:val="24"/>
          <w:szCs w:val="24"/>
          <w:lang w:val="en-GB"/>
        </w:rPr>
        <w:t>158 groups</w:t>
      </w:r>
      <w:r w:rsidR="00175F0B" w:rsidRPr="00C039A3">
        <w:rPr>
          <w:rFonts w:ascii="Trebuchet MS" w:hAnsi="Trebuchet MS" w:cs="Arial"/>
          <w:color w:val="000000"/>
          <w:sz w:val="24"/>
          <w:szCs w:val="24"/>
          <w:lang w:val="en-GB"/>
        </w:rPr>
        <w:t xml:space="preserve"> </w:t>
      </w:r>
      <w:r>
        <w:rPr>
          <w:rFonts w:ascii="Trebuchet MS" w:hAnsi="Trebuchet MS" w:cs="Arial"/>
          <w:color w:val="000000"/>
          <w:sz w:val="24"/>
          <w:szCs w:val="24"/>
          <w:lang w:val="en-GB"/>
        </w:rPr>
        <w:t xml:space="preserve">were in existence, </w:t>
      </w:r>
      <w:r w:rsidR="00175F0B" w:rsidRPr="00C039A3">
        <w:rPr>
          <w:rFonts w:ascii="Trebuchet MS" w:hAnsi="Trebuchet MS" w:cs="Arial"/>
          <w:color w:val="000000"/>
          <w:sz w:val="24"/>
          <w:szCs w:val="24"/>
          <w:lang w:val="en-GB"/>
        </w:rPr>
        <w:t>83</w:t>
      </w:r>
      <w:r>
        <w:rPr>
          <w:rFonts w:ascii="Trebuchet MS" w:hAnsi="Trebuchet MS" w:cs="Arial"/>
          <w:color w:val="000000"/>
          <w:sz w:val="24"/>
          <w:szCs w:val="24"/>
          <w:lang w:val="en-GB"/>
        </w:rPr>
        <w:t xml:space="preserve"> groups</w:t>
      </w:r>
      <w:r w:rsidR="00175F0B" w:rsidRPr="00C039A3">
        <w:rPr>
          <w:rFonts w:ascii="Trebuchet MS" w:hAnsi="Trebuchet MS" w:cs="Arial"/>
          <w:color w:val="000000"/>
          <w:sz w:val="24"/>
          <w:szCs w:val="24"/>
          <w:lang w:val="en-GB"/>
        </w:rPr>
        <w:t xml:space="preserve"> </w:t>
      </w:r>
      <w:r w:rsidR="00110599">
        <w:rPr>
          <w:rFonts w:ascii="Trebuchet MS" w:hAnsi="Trebuchet MS" w:cs="Arial"/>
          <w:color w:val="000000"/>
          <w:sz w:val="24"/>
          <w:szCs w:val="24"/>
          <w:lang w:val="en-GB"/>
        </w:rPr>
        <w:t>had gr</w:t>
      </w:r>
      <w:r w:rsidR="00175F0B" w:rsidRPr="00C039A3">
        <w:rPr>
          <w:rFonts w:ascii="Trebuchet MS" w:hAnsi="Trebuchet MS" w:cs="Arial"/>
          <w:color w:val="000000"/>
          <w:sz w:val="24"/>
          <w:szCs w:val="24"/>
          <w:lang w:val="en-GB"/>
        </w:rPr>
        <w:t xml:space="preserve">aduated </w:t>
      </w:r>
      <w:r>
        <w:rPr>
          <w:rFonts w:ascii="Trebuchet MS" w:hAnsi="Trebuchet MS" w:cs="Arial"/>
          <w:color w:val="000000"/>
          <w:sz w:val="24"/>
          <w:szCs w:val="24"/>
          <w:lang w:val="en-GB"/>
        </w:rPr>
        <w:t>and were into their second year</w:t>
      </w:r>
      <w:r w:rsidR="00F83F68">
        <w:rPr>
          <w:rFonts w:ascii="Trebuchet MS" w:hAnsi="Trebuchet MS" w:cs="Arial"/>
          <w:color w:val="000000"/>
          <w:sz w:val="24"/>
          <w:szCs w:val="24"/>
          <w:lang w:val="en-GB"/>
        </w:rPr>
        <w:t>.</w:t>
      </w:r>
      <w:r w:rsidR="009C6E36" w:rsidRPr="00C039A3">
        <w:rPr>
          <w:rFonts w:ascii="Trebuchet MS" w:hAnsi="Trebuchet MS" w:cs="Arial"/>
          <w:color w:val="000000"/>
          <w:sz w:val="24"/>
          <w:szCs w:val="24"/>
          <w:lang w:val="en-GB"/>
        </w:rPr>
        <w:t xml:space="preserve">10 </w:t>
      </w:r>
      <w:r w:rsidR="00F83F68">
        <w:rPr>
          <w:rFonts w:ascii="Trebuchet MS" w:hAnsi="Trebuchet MS" w:cs="Arial"/>
          <w:color w:val="000000"/>
          <w:sz w:val="24"/>
          <w:szCs w:val="24"/>
          <w:lang w:val="en-GB"/>
        </w:rPr>
        <w:t xml:space="preserve">(6 </w:t>
      </w:r>
      <w:r w:rsidR="00F83F68" w:rsidRPr="00BC7612">
        <w:rPr>
          <w:rFonts w:ascii="Trebuchet MS" w:hAnsi="Trebuchet MS" w:cs="Arial"/>
          <w:color w:val="000000"/>
          <w:sz w:val="24"/>
          <w:szCs w:val="24"/>
          <w:lang w:val="en-GB"/>
        </w:rPr>
        <w:t>pure</w:t>
      </w:r>
      <w:r w:rsidR="00F83F68">
        <w:rPr>
          <w:rFonts w:ascii="Trebuchet MS" w:hAnsi="Trebuchet MS" w:cs="Arial"/>
          <w:color w:val="000000"/>
          <w:sz w:val="24"/>
          <w:szCs w:val="24"/>
          <w:lang w:val="en-GB"/>
        </w:rPr>
        <w:t xml:space="preserve"> male)</w:t>
      </w:r>
      <w:r w:rsidR="00F83F68" w:rsidRPr="00F83F68">
        <w:rPr>
          <w:rFonts w:ascii="Trebuchet MS" w:hAnsi="Trebuchet MS" w:cs="Arial"/>
          <w:color w:val="000000"/>
          <w:sz w:val="24"/>
          <w:szCs w:val="24"/>
          <w:lang w:val="en-GB"/>
        </w:rPr>
        <w:t xml:space="preserve"> </w:t>
      </w:r>
      <w:r w:rsidRPr="006E691E">
        <w:rPr>
          <w:rFonts w:ascii="Trebuchet MS" w:hAnsi="Trebuchet MS" w:cs="Arial"/>
          <w:color w:val="000000"/>
          <w:sz w:val="24"/>
          <w:szCs w:val="24"/>
          <w:lang w:val="en-GB"/>
        </w:rPr>
        <w:t>groups</w:t>
      </w:r>
      <w:r>
        <w:rPr>
          <w:rFonts w:ascii="Trebuchet MS" w:hAnsi="Trebuchet MS" w:cs="Arial"/>
          <w:color w:val="000000"/>
          <w:sz w:val="24"/>
          <w:szCs w:val="24"/>
          <w:lang w:val="en-GB"/>
        </w:rPr>
        <w:t xml:space="preserve"> </w:t>
      </w:r>
      <w:r w:rsidR="00F83F68">
        <w:rPr>
          <w:rFonts w:ascii="Trebuchet MS" w:hAnsi="Trebuchet MS" w:cs="Arial"/>
          <w:color w:val="000000"/>
          <w:sz w:val="24"/>
          <w:szCs w:val="24"/>
          <w:lang w:val="en-GB"/>
        </w:rPr>
        <w:t>disbanded during the year</w:t>
      </w:r>
      <w:r w:rsidR="0056167F">
        <w:rPr>
          <w:rFonts w:ascii="Trebuchet MS" w:hAnsi="Trebuchet MS" w:cs="Arial"/>
          <w:color w:val="000000"/>
          <w:sz w:val="24"/>
          <w:szCs w:val="24"/>
          <w:lang w:val="en-GB"/>
        </w:rPr>
        <w:t xml:space="preserve"> as they had to migrate in search of pasture and </w:t>
      </w:r>
      <w:r w:rsidR="0056167F" w:rsidRPr="006E691E">
        <w:rPr>
          <w:rFonts w:ascii="Trebuchet MS" w:hAnsi="Trebuchet MS" w:cs="Arial"/>
          <w:color w:val="000000"/>
          <w:sz w:val="24"/>
          <w:szCs w:val="24"/>
          <w:lang w:val="en-GB"/>
        </w:rPr>
        <w:t>therefore</w:t>
      </w:r>
      <w:r w:rsidR="0056167F">
        <w:rPr>
          <w:rFonts w:ascii="Trebuchet MS" w:hAnsi="Trebuchet MS" w:cs="Arial"/>
          <w:color w:val="000000"/>
          <w:sz w:val="24"/>
          <w:szCs w:val="24"/>
          <w:lang w:val="en-GB"/>
        </w:rPr>
        <w:t xml:space="preserve"> </w:t>
      </w:r>
      <w:r w:rsidR="009A2C49">
        <w:rPr>
          <w:rFonts w:ascii="Trebuchet MS" w:hAnsi="Trebuchet MS" w:cs="Arial"/>
          <w:color w:val="000000"/>
          <w:sz w:val="24"/>
          <w:szCs w:val="24"/>
          <w:lang w:val="en-GB"/>
        </w:rPr>
        <w:t xml:space="preserve">were </w:t>
      </w:r>
      <w:r w:rsidR="0056167F">
        <w:rPr>
          <w:rFonts w:ascii="Trebuchet MS" w:hAnsi="Trebuchet MS" w:cs="Arial"/>
          <w:color w:val="000000"/>
          <w:sz w:val="24"/>
          <w:szCs w:val="24"/>
          <w:lang w:val="en-GB"/>
        </w:rPr>
        <w:t>unable to contribute regularly</w:t>
      </w:r>
      <w:r w:rsidR="00F83F68">
        <w:rPr>
          <w:rFonts w:ascii="Trebuchet MS" w:hAnsi="Trebuchet MS" w:cs="Arial"/>
          <w:color w:val="000000"/>
          <w:sz w:val="24"/>
          <w:szCs w:val="24"/>
          <w:lang w:val="en-GB"/>
        </w:rPr>
        <w:t>.</w:t>
      </w:r>
      <w:r w:rsidR="00175F0B" w:rsidRPr="00C039A3">
        <w:rPr>
          <w:rFonts w:ascii="Trebuchet MS" w:hAnsi="Trebuchet MS" w:cs="Arial"/>
          <w:color w:val="000000"/>
          <w:sz w:val="24"/>
          <w:szCs w:val="24"/>
          <w:lang w:val="en-GB"/>
        </w:rPr>
        <w:t xml:space="preserve"> </w:t>
      </w:r>
      <w:r w:rsidR="00E6361C">
        <w:rPr>
          <w:rFonts w:ascii="Trebuchet MS" w:hAnsi="Trebuchet MS" w:cs="Arial"/>
          <w:color w:val="000000"/>
          <w:sz w:val="24"/>
          <w:szCs w:val="24"/>
          <w:lang w:val="en-GB"/>
        </w:rPr>
        <w:t xml:space="preserve">The first </w:t>
      </w:r>
      <w:r w:rsidR="00E6361C" w:rsidRPr="00BC7612">
        <w:rPr>
          <w:rFonts w:ascii="Trebuchet MS" w:hAnsi="Trebuchet MS" w:cs="Arial"/>
          <w:color w:val="000000"/>
          <w:sz w:val="24"/>
          <w:szCs w:val="24"/>
          <w:lang w:val="en-GB"/>
        </w:rPr>
        <w:t>cycle</w:t>
      </w:r>
      <w:r w:rsidR="00E6361C">
        <w:rPr>
          <w:rFonts w:ascii="Trebuchet MS" w:hAnsi="Trebuchet MS" w:cs="Arial"/>
          <w:color w:val="000000"/>
          <w:sz w:val="24"/>
          <w:szCs w:val="24"/>
          <w:lang w:val="en-GB"/>
        </w:rPr>
        <w:t xml:space="preserve"> </w:t>
      </w:r>
      <w:r w:rsidR="00175F0B" w:rsidRPr="00C039A3">
        <w:rPr>
          <w:rFonts w:ascii="Trebuchet MS" w:hAnsi="Trebuchet MS" w:cs="Arial"/>
          <w:color w:val="000000"/>
          <w:sz w:val="24"/>
          <w:szCs w:val="24"/>
          <w:lang w:val="en-GB"/>
        </w:rPr>
        <w:t xml:space="preserve">savings </w:t>
      </w:r>
      <w:r w:rsidR="00E6361C">
        <w:rPr>
          <w:rFonts w:ascii="Trebuchet MS" w:hAnsi="Trebuchet MS" w:cs="Arial"/>
          <w:color w:val="000000"/>
          <w:sz w:val="24"/>
          <w:szCs w:val="24"/>
          <w:lang w:val="en-GB"/>
        </w:rPr>
        <w:t>amounted</w:t>
      </w:r>
      <w:r>
        <w:rPr>
          <w:rFonts w:ascii="Trebuchet MS" w:hAnsi="Trebuchet MS" w:cs="Arial"/>
          <w:color w:val="000000"/>
          <w:sz w:val="24"/>
          <w:szCs w:val="24"/>
          <w:lang w:val="en-GB"/>
        </w:rPr>
        <w:t xml:space="preserve"> </w:t>
      </w:r>
      <w:r w:rsidR="00175F0B" w:rsidRPr="00C039A3">
        <w:rPr>
          <w:rFonts w:ascii="Trebuchet MS" w:hAnsi="Trebuchet MS" w:cs="Arial"/>
          <w:color w:val="000000"/>
          <w:sz w:val="24"/>
          <w:szCs w:val="24"/>
          <w:lang w:val="en-GB"/>
        </w:rPr>
        <w:t>$ 59,061.26</w:t>
      </w:r>
      <w:r w:rsidR="00B7292C">
        <w:rPr>
          <w:rFonts w:ascii="Trebuchet MS" w:hAnsi="Trebuchet MS" w:cs="Arial"/>
          <w:color w:val="000000"/>
          <w:sz w:val="24"/>
          <w:szCs w:val="24"/>
          <w:lang w:val="en-GB"/>
        </w:rPr>
        <w:t>.</w:t>
      </w:r>
      <w:r w:rsidR="00926D4A">
        <w:rPr>
          <w:rFonts w:ascii="Trebuchet MS" w:hAnsi="Trebuchet MS" w:cs="Arial"/>
          <w:color w:val="000000"/>
          <w:sz w:val="24"/>
          <w:szCs w:val="24"/>
          <w:lang w:val="en-GB"/>
        </w:rPr>
        <w:t xml:space="preserve"> </w:t>
      </w:r>
    </w:p>
    <w:p w:rsidR="00E6361C" w:rsidRDefault="00D13199" w:rsidP="00B46A94">
      <w:pPr>
        <w:spacing w:line="360" w:lineRule="auto"/>
        <w:jc w:val="both"/>
        <w:rPr>
          <w:rFonts w:ascii="Trebuchet MS" w:hAnsi="Trebuchet MS" w:cs="Arial"/>
          <w:color w:val="000000"/>
          <w:sz w:val="24"/>
          <w:szCs w:val="24"/>
          <w:lang w:val="en-GB"/>
        </w:rPr>
      </w:pPr>
      <w:r w:rsidRPr="00D13199">
        <w:rPr>
          <w:rFonts w:ascii="Trebuchet MS" w:hAnsi="Trebuchet MS" w:cs="Arial"/>
          <w:b/>
          <w:color w:val="000000"/>
          <w:sz w:val="24"/>
          <w:szCs w:val="24"/>
          <w:lang w:val="en-GB"/>
        </w:rPr>
        <w:lastRenderedPageBreak/>
        <w:t>Attitudes towards VSLA</w:t>
      </w:r>
      <w:r>
        <w:rPr>
          <w:rFonts w:ascii="Trebuchet MS" w:hAnsi="Trebuchet MS" w:cs="Arial"/>
          <w:color w:val="000000"/>
          <w:sz w:val="24"/>
          <w:szCs w:val="24"/>
          <w:lang w:val="en-GB"/>
        </w:rPr>
        <w:t xml:space="preserve"> - C</w:t>
      </w:r>
      <w:r w:rsidR="00175F0B" w:rsidRPr="00C039A3">
        <w:rPr>
          <w:rFonts w:ascii="Trebuchet MS" w:hAnsi="Trebuchet MS" w:cs="Arial"/>
          <w:color w:val="000000"/>
          <w:sz w:val="24"/>
          <w:szCs w:val="24"/>
          <w:lang w:val="en-GB"/>
        </w:rPr>
        <w:t xml:space="preserve">ommunities </w:t>
      </w:r>
      <w:r w:rsidR="00E6361C">
        <w:rPr>
          <w:rFonts w:ascii="Trebuchet MS" w:hAnsi="Trebuchet MS" w:cs="Arial"/>
          <w:color w:val="000000"/>
          <w:sz w:val="24"/>
          <w:szCs w:val="24"/>
          <w:lang w:val="en-GB"/>
        </w:rPr>
        <w:t xml:space="preserve">perceived </w:t>
      </w:r>
      <w:r w:rsidR="00E6361C" w:rsidRPr="00C039A3">
        <w:rPr>
          <w:rFonts w:ascii="Trebuchet MS" w:hAnsi="Trebuchet MS" w:cs="Arial"/>
          <w:color w:val="000000"/>
          <w:sz w:val="24"/>
          <w:szCs w:val="24"/>
          <w:lang w:val="en-GB"/>
        </w:rPr>
        <w:t>some</w:t>
      </w:r>
      <w:r w:rsidR="00175F0B" w:rsidRPr="00C039A3">
        <w:rPr>
          <w:rFonts w:ascii="Trebuchet MS" w:hAnsi="Trebuchet MS" w:cs="Arial"/>
          <w:color w:val="000000"/>
          <w:sz w:val="24"/>
          <w:szCs w:val="24"/>
          <w:lang w:val="en-GB"/>
        </w:rPr>
        <w:t xml:space="preserve"> VSLA </w:t>
      </w:r>
      <w:r w:rsidR="00E6361C">
        <w:rPr>
          <w:rFonts w:ascii="Trebuchet MS" w:hAnsi="Trebuchet MS" w:cs="Arial"/>
          <w:color w:val="000000"/>
          <w:sz w:val="24"/>
          <w:szCs w:val="24"/>
          <w:lang w:val="en-GB"/>
        </w:rPr>
        <w:t xml:space="preserve">aspects to be </w:t>
      </w:r>
      <w:r w:rsidR="00175F0B" w:rsidRPr="00C039A3">
        <w:rPr>
          <w:rFonts w:ascii="Trebuchet MS" w:hAnsi="Trebuchet MS" w:cs="Arial"/>
          <w:color w:val="000000"/>
          <w:sz w:val="24"/>
          <w:szCs w:val="24"/>
          <w:lang w:val="en-GB"/>
        </w:rPr>
        <w:t xml:space="preserve">similar to a social savings </w:t>
      </w:r>
      <w:r w:rsidR="00175F0B" w:rsidRPr="00BC7612">
        <w:rPr>
          <w:rFonts w:ascii="Trebuchet MS" w:hAnsi="Trebuchet MS" w:cs="Arial"/>
          <w:color w:val="000000"/>
          <w:sz w:val="24"/>
          <w:szCs w:val="24"/>
          <w:lang w:val="en-GB"/>
        </w:rPr>
        <w:t>system</w:t>
      </w:r>
      <w:r w:rsidR="00175F0B" w:rsidRPr="00C039A3">
        <w:rPr>
          <w:rFonts w:ascii="Trebuchet MS" w:hAnsi="Trebuchet MS" w:cs="Arial"/>
          <w:color w:val="000000"/>
          <w:sz w:val="24"/>
          <w:szCs w:val="24"/>
          <w:lang w:val="en-GB"/>
        </w:rPr>
        <w:t xml:space="preserve"> </w:t>
      </w:r>
      <w:r>
        <w:rPr>
          <w:rFonts w:ascii="Trebuchet MS" w:hAnsi="Trebuchet MS" w:cs="Arial"/>
          <w:color w:val="000000"/>
          <w:sz w:val="24"/>
          <w:szCs w:val="24"/>
          <w:lang w:val="en-GB"/>
        </w:rPr>
        <w:t xml:space="preserve">commonly referred to as </w:t>
      </w:r>
      <w:r w:rsidR="00175F0B" w:rsidRPr="00C039A3">
        <w:rPr>
          <w:rFonts w:ascii="Trebuchet MS" w:hAnsi="Trebuchet MS" w:cs="Arial"/>
          <w:color w:val="000000"/>
          <w:sz w:val="24"/>
          <w:szCs w:val="24"/>
          <w:lang w:val="en-GB"/>
        </w:rPr>
        <w:t>“</w:t>
      </w:r>
      <w:r w:rsidR="00175F0B" w:rsidRPr="006E691E">
        <w:rPr>
          <w:rFonts w:ascii="Trebuchet MS" w:hAnsi="Trebuchet MS" w:cs="Arial"/>
          <w:color w:val="000000"/>
          <w:sz w:val="24"/>
          <w:szCs w:val="24"/>
          <w:lang w:val="en-GB"/>
        </w:rPr>
        <w:t>Hagbada</w:t>
      </w:r>
      <w:r w:rsidR="00175F0B" w:rsidRPr="00C039A3">
        <w:rPr>
          <w:rFonts w:ascii="Trebuchet MS" w:hAnsi="Trebuchet MS" w:cs="Arial"/>
          <w:color w:val="000000"/>
          <w:sz w:val="24"/>
          <w:szCs w:val="24"/>
          <w:lang w:val="en-GB"/>
        </w:rPr>
        <w:t>”.</w:t>
      </w:r>
      <w:r w:rsidR="00E6361C">
        <w:rPr>
          <w:rFonts w:ascii="Trebuchet MS" w:hAnsi="Trebuchet MS" w:cs="Arial"/>
          <w:color w:val="000000"/>
          <w:sz w:val="24"/>
          <w:szCs w:val="24"/>
          <w:lang w:val="en-GB"/>
        </w:rPr>
        <w:t xml:space="preserve"> This included </w:t>
      </w:r>
      <w:r w:rsidR="00F83F68">
        <w:rPr>
          <w:rFonts w:ascii="Trebuchet MS" w:hAnsi="Trebuchet MS" w:cs="Arial"/>
          <w:color w:val="000000"/>
          <w:sz w:val="24"/>
          <w:szCs w:val="24"/>
          <w:lang w:val="en-GB"/>
        </w:rPr>
        <w:t xml:space="preserve">the </w:t>
      </w:r>
      <w:r w:rsidR="00E6361C">
        <w:rPr>
          <w:rFonts w:ascii="Trebuchet MS" w:hAnsi="Trebuchet MS" w:cs="Arial"/>
          <w:color w:val="000000"/>
          <w:sz w:val="24"/>
          <w:szCs w:val="24"/>
          <w:lang w:val="en-GB"/>
        </w:rPr>
        <w:t xml:space="preserve">voluntary nature </w:t>
      </w:r>
      <w:r w:rsidR="00F83F68">
        <w:rPr>
          <w:rFonts w:ascii="Trebuchet MS" w:hAnsi="Trebuchet MS" w:cs="Arial"/>
          <w:color w:val="000000"/>
          <w:sz w:val="24"/>
          <w:szCs w:val="24"/>
          <w:lang w:val="en-GB"/>
        </w:rPr>
        <w:t>of</w:t>
      </w:r>
      <w:r w:rsidR="00E6361C">
        <w:rPr>
          <w:rFonts w:ascii="Trebuchet MS" w:hAnsi="Trebuchet MS" w:cs="Arial"/>
          <w:color w:val="000000"/>
          <w:sz w:val="24"/>
          <w:szCs w:val="24"/>
          <w:lang w:val="en-GB"/>
        </w:rPr>
        <w:t xml:space="preserve"> formation, </w:t>
      </w:r>
      <w:r w:rsidR="00F83F68">
        <w:rPr>
          <w:rFonts w:ascii="Trebuchet MS" w:hAnsi="Trebuchet MS" w:cs="Arial"/>
          <w:color w:val="000000"/>
          <w:sz w:val="24"/>
          <w:szCs w:val="24"/>
          <w:lang w:val="en-GB"/>
        </w:rPr>
        <w:t>and</w:t>
      </w:r>
      <w:r w:rsidR="00E6361C">
        <w:rPr>
          <w:rFonts w:ascii="Trebuchet MS" w:hAnsi="Trebuchet MS" w:cs="Arial"/>
          <w:color w:val="000000"/>
          <w:sz w:val="24"/>
          <w:szCs w:val="24"/>
          <w:lang w:val="en-GB"/>
        </w:rPr>
        <w:t xml:space="preserve"> the savings component. </w:t>
      </w:r>
      <w:r w:rsidR="00E6361C" w:rsidRPr="006E691E">
        <w:rPr>
          <w:rFonts w:ascii="Trebuchet MS" w:hAnsi="Trebuchet MS" w:cs="Arial"/>
          <w:color w:val="000000"/>
          <w:sz w:val="24"/>
          <w:szCs w:val="24"/>
          <w:lang w:val="en-GB"/>
        </w:rPr>
        <w:t xml:space="preserve">Differences </w:t>
      </w:r>
      <w:r w:rsidR="006E4B2C">
        <w:rPr>
          <w:rFonts w:ascii="Trebuchet MS" w:hAnsi="Trebuchet MS" w:cs="Arial"/>
          <w:color w:val="000000"/>
          <w:sz w:val="24"/>
          <w:szCs w:val="24"/>
          <w:lang w:val="en-GB"/>
        </w:rPr>
        <w:t xml:space="preserve">noted </w:t>
      </w:r>
      <w:r w:rsidR="00E6361C" w:rsidRPr="006E691E">
        <w:rPr>
          <w:rFonts w:ascii="Trebuchet MS" w:hAnsi="Trebuchet MS" w:cs="Arial"/>
          <w:color w:val="000000"/>
          <w:sz w:val="24"/>
          <w:szCs w:val="24"/>
          <w:lang w:val="en-GB"/>
        </w:rPr>
        <w:t xml:space="preserve">were that </w:t>
      </w:r>
      <w:r w:rsidR="00175F0B" w:rsidRPr="006E691E">
        <w:rPr>
          <w:rFonts w:ascii="Trebuchet MS" w:hAnsi="Trebuchet MS" w:cs="Arial"/>
          <w:color w:val="000000"/>
          <w:sz w:val="24"/>
          <w:szCs w:val="24"/>
          <w:lang w:val="en-GB"/>
        </w:rPr>
        <w:t xml:space="preserve">the VSLA was for </w:t>
      </w:r>
      <w:r w:rsidRPr="006E691E">
        <w:rPr>
          <w:rFonts w:ascii="Trebuchet MS" w:hAnsi="Trebuchet MS" w:cs="Arial"/>
          <w:color w:val="000000"/>
          <w:sz w:val="24"/>
          <w:szCs w:val="24"/>
          <w:lang w:val="en-GB"/>
        </w:rPr>
        <w:t>a defined</w:t>
      </w:r>
      <w:r w:rsidR="00175F0B" w:rsidRPr="006E691E">
        <w:rPr>
          <w:rFonts w:ascii="Trebuchet MS" w:hAnsi="Trebuchet MS" w:cs="Arial"/>
          <w:color w:val="000000"/>
          <w:sz w:val="24"/>
          <w:szCs w:val="24"/>
          <w:lang w:val="en-GB"/>
        </w:rPr>
        <w:t xml:space="preserve"> period </w:t>
      </w:r>
      <w:r w:rsidR="00E6361C" w:rsidRPr="006E691E">
        <w:rPr>
          <w:rFonts w:ascii="Trebuchet MS" w:hAnsi="Trebuchet MS" w:cs="Arial"/>
          <w:color w:val="000000"/>
          <w:sz w:val="24"/>
          <w:szCs w:val="24"/>
          <w:lang w:val="en-GB"/>
        </w:rPr>
        <w:t>normally a year</w:t>
      </w:r>
      <w:r w:rsidR="006E4B2C">
        <w:rPr>
          <w:rFonts w:ascii="Trebuchet MS" w:hAnsi="Trebuchet MS" w:cs="Arial"/>
          <w:color w:val="000000"/>
          <w:sz w:val="24"/>
          <w:szCs w:val="24"/>
          <w:lang w:val="en-GB"/>
        </w:rPr>
        <w:t xml:space="preserve"> while the Hagbada existed infinitely. The VSLA was </w:t>
      </w:r>
      <w:r w:rsidR="00175F0B" w:rsidRPr="006E691E">
        <w:rPr>
          <w:rFonts w:ascii="Trebuchet MS" w:hAnsi="Trebuchet MS" w:cs="Arial"/>
          <w:color w:val="000000"/>
          <w:sz w:val="24"/>
          <w:szCs w:val="24"/>
          <w:lang w:val="en-GB"/>
        </w:rPr>
        <w:t xml:space="preserve">governed by </w:t>
      </w:r>
      <w:r w:rsidR="00E6361C" w:rsidRPr="006E691E">
        <w:rPr>
          <w:rFonts w:ascii="Trebuchet MS" w:hAnsi="Trebuchet MS" w:cs="Arial"/>
          <w:color w:val="000000"/>
          <w:sz w:val="24"/>
          <w:szCs w:val="24"/>
          <w:lang w:val="en-GB"/>
        </w:rPr>
        <w:t>rules to</w:t>
      </w:r>
      <w:r w:rsidR="00175F0B" w:rsidRPr="006E691E">
        <w:rPr>
          <w:rFonts w:ascii="Trebuchet MS" w:hAnsi="Trebuchet MS" w:cs="Arial"/>
          <w:color w:val="000000"/>
          <w:sz w:val="24"/>
          <w:szCs w:val="24"/>
          <w:lang w:val="en-GB"/>
        </w:rPr>
        <w:t xml:space="preserve"> facilitate </w:t>
      </w:r>
      <w:r w:rsidR="00E6361C" w:rsidRPr="006E691E">
        <w:rPr>
          <w:rFonts w:ascii="Trebuchet MS" w:hAnsi="Trebuchet MS" w:cs="Arial"/>
          <w:color w:val="000000"/>
          <w:sz w:val="24"/>
          <w:szCs w:val="24"/>
          <w:lang w:val="en-GB"/>
        </w:rPr>
        <w:t>growth of the savings</w:t>
      </w:r>
      <w:r w:rsidR="006E4B2C">
        <w:rPr>
          <w:rFonts w:ascii="Trebuchet MS" w:hAnsi="Trebuchet MS" w:cs="Arial"/>
          <w:color w:val="000000"/>
          <w:sz w:val="24"/>
          <w:szCs w:val="24"/>
          <w:lang w:val="en-GB"/>
        </w:rPr>
        <w:t>, while for the Hagbada money saved was shared to a selected member, on a monthly basis.</w:t>
      </w:r>
      <w:r w:rsidR="00175F0B" w:rsidRPr="00C039A3">
        <w:rPr>
          <w:rFonts w:ascii="Trebuchet MS" w:hAnsi="Trebuchet MS" w:cs="Arial"/>
          <w:color w:val="000000"/>
          <w:sz w:val="24"/>
          <w:szCs w:val="24"/>
          <w:lang w:val="en-GB"/>
        </w:rPr>
        <w:t xml:space="preserve"> </w:t>
      </w:r>
    </w:p>
    <w:p w:rsidR="00175F0B" w:rsidRDefault="00E6361C" w:rsidP="00B46A94">
      <w:pPr>
        <w:spacing w:line="360" w:lineRule="auto"/>
        <w:jc w:val="both"/>
        <w:rPr>
          <w:rFonts w:ascii="Trebuchet MS" w:hAnsi="Trebuchet MS" w:cs="Arial"/>
          <w:color w:val="000000"/>
          <w:sz w:val="24"/>
          <w:szCs w:val="24"/>
          <w:lang w:val="en-GB"/>
        </w:rPr>
      </w:pPr>
      <w:r w:rsidRPr="00F83F68">
        <w:rPr>
          <w:rFonts w:ascii="Trebuchet MS" w:hAnsi="Trebuchet MS" w:cs="Arial"/>
          <w:color w:val="000000"/>
          <w:sz w:val="24"/>
          <w:szCs w:val="24"/>
          <w:lang w:val="en-GB"/>
        </w:rPr>
        <w:t xml:space="preserve">All six </w:t>
      </w:r>
      <w:r w:rsidR="00175F0B" w:rsidRPr="00F83F68">
        <w:rPr>
          <w:rFonts w:ascii="Trebuchet MS" w:hAnsi="Trebuchet MS" w:cs="Arial"/>
          <w:color w:val="000000"/>
          <w:sz w:val="24"/>
          <w:szCs w:val="24"/>
          <w:lang w:val="en-GB"/>
        </w:rPr>
        <w:t xml:space="preserve">VSLA groups interviewed indicated that they found the </w:t>
      </w:r>
      <w:r w:rsidR="00175F0B" w:rsidRPr="00BC7612">
        <w:rPr>
          <w:rFonts w:ascii="Trebuchet MS" w:hAnsi="Trebuchet MS" w:cs="Arial"/>
          <w:color w:val="000000"/>
          <w:sz w:val="24"/>
          <w:szCs w:val="24"/>
          <w:lang w:val="en-GB"/>
        </w:rPr>
        <w:t>concept</w:t>
      </w:r>
      <w:r w:rsidR="00175F0B" w:rsidRPr="00F83F68">
        <w:rPr>
          <w:rFonts w:ascii="Trebuchet MS" w:hAnsi="Trebuchet MS" w:cs="Arial"/>
          <w:color w:val="000000"/>
          <w:sz w:val="24"/>
          <w:szCs w:val="24"/>
          <w:lang w:val="en-GB"/>
        </w:rPr>
        <w:t xml:space="preserve"> to be interesting, but were not sure of how it would </w:t>
      </w:r>
      <w:r w:rsidR="00175F0B" w:rsidRPr="00BC7612">
        <w:rPr>
          <w:rFonts w:ascii="Trebuchet MS" w:hAnsi="Trebuchet MS" w:cs="Arial"/>
          <w:color w:val="000000"/>
          <w:sz w:val="24"/>
          <w:szCs w:val="24"/>
          <w:lang w:val="en-GB"/>
        </w:rPr>
        <w:t>benefit</w:t>
      </w:r>
      <w:r w:rsidR="00175F0B" w:rsidRPr="00F83F68">
        <w:rPr>
          <w:rFonts w:ascii="Trebuchet MS" w:hAnsi="Trebuchet MS" w:cs="Arial"/>
          <w:color w:val="000000"/>
          <w:sz w:val="24"/>
          <w:szCs w:val="24"/>
          <w:lang w:val="en-GB"/>
        </w:rPr>
        <w:t xml:space="preserve"> them.</w:t>
      </w:r>
      <w:r w:rsidR="00175F0B" w:rsidRPr="00C039A3">
        <w:rPr>
          <w:rFonts w:ascii="Trebuchet MS" w:hAnsi="Trebuchet MS" w:cs="Arial"/>
          <w:color w:val="000000"/>
          <w:sz w:val="24"/>
          <w:szCs w:val="24"/>
          <w:lang w:val="en-GB"/>
        </w:rPr>
        <w:t xml:space="preserve"> Some had high </w:t>
      </w:r>
      <w:r w:rsidR="00906F56" w:rsidRPr="00C039A3">
        <w:rPr>
          <w:rFonts w:ascii="Trebuchet MS" w:hAnsi="Trebuchet MS" w:cs="Arial"/>
          <w:color w:val="000000"/>
          <w:sz w:val="24"/>
          <w:szCs w:val="24"/>
          <w:lang w:val="en-GB"/>
        </w:rPr>
        <w:t>expectations</w:t>
      </w:r>
      <w:r w:rsidR="00175F0B" w:rsidRPr="00C039A3">
        <w:rPr>
          <w:rFonts w:ascii="Trebuchet MS" w:hAnsi="Trebuchet MS" w:cs="Arial"/>
          <w:color w:val="000000"/>
          <w:sz w:val="24"/>
          <w:szCs w:val="24"/>
          <w:lang w:val="en-GB"/>
        </w:rPr>
        <w:t xml:space="preserve"> that CARE would match the funds, a misconception that </w:t>
      </w:r>
      <w:r w:rsidR="00906F56" w:rsidRPr="00C039A3">
        <w:rPr>
          <w:rFonts w:ascii="Trebuchet MS" w:hAnsi="Trebuchet MS" w:cs="Arial"/>
          <w:color w:val="000000"/>
          <w:sz w:val="24"/>
          <w:szCs w:val="24"/>
          <w:lang w:val="en-GB"/>
        </w:rPr>
        <w:t xml:space="preserve">the </w:t>
      </w:r>
      <w:r w:rsidR="00906F56" w:rsidRPr="006E691E">
        <w:rPr>
          <w:rFonts w:ascii="Trebuchet MS" w:hAnsi="Trebuchet MS" w:cs="Arial"/>
          <w:color w:val="000000"/>
          <w:sz w:val="24"/>
          <w:szCs w:val="24"/>
          <w:lang w:val="en-GB"/>
        </w:rPr>
        <w:t>programme</w:t>
      </w:r>
      <w:r w:rsidR="00906F56" w:rsidRPr="00C039A3">
        <w:rPr>
          <w:rFonts w:ascii="Trebuchet MS" w:hAnsi="Trebuchet MS" w:cs="Arial"/>
          <w:color w:val="000000"/>
          <w:sz w:val="24"/>
          <w:szCs w:val="24"/>
          <w:lang w:val="en-GB"/>
        </w:rPr>
        <w:t xml:space="preserve"> </w:t>
      </w:r>
      <w:r w:rsidR="00906F56" w:rsidRPr="00BC7612">
        <w:rPr>
          <w:rFonts w:ascii="Trebuchet MS" w:hAnsi="Trebuchet MS" w:cs="Arial"/>
          <w:color w:val="000000"/>
          <w:sz w:val="24"/>
          <w:szCs w:val="24"/>
          <w:lang w:val="en-GB"/>
        </w:rPr>
        <w:t>team</w:t>
      </w:r>
      <w:r w:rsidR="00906F56" w:rsidRPr="00C039A3">
        <w:rPr>
          <w:rFonts w:ascii="Trebuchet MS" w:hAnsi="Trebuchet MS" w:cs="Arial"/>
          <w:color w:val="000000"/>
          <w:sz w:val="24"/>
          <w:szCs w:val="24"/>
          <w:lang w:val="en-GB"/>
        </w:rPr>
        <w:t xml:space="preserve"> has continued to </w:t>
      </w:r>
      <w:r w:rsidR="00906F56" w:rsidRPr="00BC7612">
        <w:rPr>
          <w:rFonts w:ascii="Trebuchet MS" w:hAnsi="Trebuchet MS" w:cs="Arial"/>
          <w:color w:val="000000"/>
          <w:sz w:val="24"/>
          <w:szCs w:val="24"/>
          <w:lang w:val="en-GB"/>
        </w:rPr>
        <w:t>clarify</w:t>
      </w:r>
      <w:r w:rsidR="004B4D9A">
        <w:rPr>
          <w:rFonts w:ascii="Trebuchet MS" w:hAnsi="Trebuchet MS" w:cs="Arial"/>
          <w:color w:val="000000"/>
          <w:sz w:val="24"/>
          <w:szCs w:val="24"/>
          <w:lang w:val="en-GB"/>
        </w:rPr>
        <w:t xml:space="preserve"> throughout the implementation period</w:t>
      </w:r>
      <w:r w:rsidR="00175F0B" w:rsidRPr="00C039A3">
        <w:rPr>
          <w:rFonts w:ascii="Trebuchet MS" w:hAnsi="Trebuchet MS" w:cs="Arial"/>
          <w:color w:val="000000"/>
          <w:sz w:val="24"/>
          <w:szCs w:val="24"/>
          <w:lang w:val="en-GB"/>
        </w:rPr>
        <w:t xml:space="preserve">. The intense </w:t>
      </w:r>
      <w:r w:rsidR="006E4B2C">
        <w:rPr>
          <w:rFonts w:ascii="Trebuchet MS" w:hAnsi="Trebuchet MS" w:cs="Arial"/>
          <w:color w:val="000000"/>
          <w:sz w:val="24"/>
          <w:szCs w:val="24"/>
          <w:lang w:val="en-GB"/>
        </w:rPr>
        <w:t xml:space="preserve">5 – 7 </w:t>
      </w:r>
      <w:r>
        <w:rPr>
          <w:rFonts w:ascii="Trebuchet MS" w:hAnsi="Trebuchet MS" w:cs="Arial"/>
          <w:color w:val="000000"/>
          <w:sz w:val="24"/>
          <w:szCs w:val="24"/>
          <w:lang w:val="en-GB"/>
        </w:rPr>
        <w:t xml:space="preserve">day </w:t>
      </w:r>
      <w:r w:rsidR="00175F0B" w:rsidRPr="00C039A3">
        <w:rPr>
          <w:rFonts w:ascii="Trebuchet MS" w:hAnsi="Trebuchet MS" w:cs="Arial"/>
          <w:color w:val="000000"/>
          <w:sz w:val="24"/>
          <w:szCs w:val="24"/>
          <w:lang w:val="en-GB"/>
        </w:rPr>
        <w:t>training provided at the onset of the project</w:t>
      </w:r>
      <w:r w:rsidR="00BA663D">
        <w:rPr>
          <w:rFonts w:ascii="Trebuchet MS" w:hAnsi="Trebuchet MS" w:cs="Arial"/>
          <w:color w:val="000000"/>
          <w:sz w:val="24"/>
          <w:szCs w:val="24"/>
          <w:lang w:val="en-GB"/>
        </w:rPr>
        <w:t>,</w:t>
      </w:r>
      <w:r>
        <w:rPr>
          <w:rFonts w:ascii="Trebuchet MS" w:hAnsi="Trebuchet MS" w:cs="Arial"/>
          <w:color w:val="000000"/>
          <w:sz w:val="24"/>
          <w:szCs w:val="24"/>
          <w:lang w:val="en-GB"/>
        </w:rPr>
        <w:t xml:space="preserve"> provided much needed </w:t>
      </w:r>
      <w:r w:rsidRPr="00BC7612">
        <w:rPr>
          <w:rFonts w:ascii="Trebuchet MS" w:hAnsi="Trebuchet MS" w:cs="Arial"/>
          <w:color w:val="000000"/>
          <w:sz w:val="24"/>
          <w:szCs w:val="24"/>
          <w:lang w:val="en-GB"/>
        </w:rPr>
        <w:t>support</w:t>
      </w:r>
      <w:r>
        <w:rPr>
          <w:rFonts w:ascii="Trebuchet MS" w:hAnsi="Trebuchet MS" w:cs="Arial"/>
          <w:color w:val="000000"/>
          <w:sz w:val="24"/>
          <w:szCs w:val="24"/>
          <w:lang w:val="en-GB"/>
        </w:rPr>
        <w:t xml:space="preserve"> enhancing community </w:t>
      </w:r>
      <w:r w:rsidRPr="00BC7612">
        <w:rPr>
          <w:rFonts w:ascii="Trebuchet MS" w:hAnsi="Trebuchet MS" w:cs="Arial"/>
          <w:color w:val="000000"/>
          <w:sz w:val="24"/>
          <w:szCs w:val="24"/>
          <w:lang w:val="en-GB"/>
        </w:rPr>
        <w:t>understanding</w:t>
      </w:r>
      <w:r w:rsidR="00175F0B" w:rsidRPr="00C039A3">
        <w:rPr>
          <w:rFonts w:ascii="Trebuchet MS" w:hAnsi="Trebuchet MS" w:cs="Arial"/>
          <w:color w:val="000000"/>
          <w:sz w:val="24"/>
          <w:szCs w:val="24"/>
          <w:lang w:val="en-GB"/>
        </w:rPr>
        <w:t xml:space="preserve"> </w:t>
      </w:r>
      <w:r w:rsidR="00110599">
        <w:rPr>
          <w:rFonts w:ascii="Trebuchet MS" w:hAnsi="Trebuchet MS" w:cs="Arial"/>
          <w:color w:val="000000"/>
          <w:sz w:val="24"/>
          <w:szCs w:val="24"/>
          <w:lang w:val="en-GB"/>
        </w:rPr>
        <w:t xml:space="preserve">of the concept </w:t>
      </w:r>
      <w:r w:rsidR="00175F0B" w:rsidRPr="00C039A3">
        <w:rPr>
          <w:rFonts w:ascii="Trebuchet MS" w:hAnsi="Trebuchet MS" w:cs="Arial"/>
          <w:color w:val="000000"/>
          <w:sz w:val="24"/>
          <w:szCs w:val="24"/>
          <w:lang w:val="en-GB"/>
        </w:rPr>
        <w:t xml:space="preserve">and </w:t>
      </w:r>
      <w:r w:rsidR="00F83F68">
        <w:rPr>
          <w:rFonts w:ascii="Trebuchet MS" w:hAnsi="Trebuchet MS" w:cs="Arial"/>
          <w:color w:val="000000"/>
          <w:sz w:val="24"/>
          <w:szCs w:val="24"/>
          <w:lang w:val="en-GB"/>
        </w:rPr>
        <w:t>functions</w:t>
      </w:r>
      <w:r w:rsidR="00175F0B" w:rsidRPr="00C039A3">
        <w:rPr>
          <w:rFonts w:ascii="Trebuchet MS" w:hAnsi="Trebuchet MS" w:cs="Arial"/>
          <w:color w:val="000000"/>
          <w:sz w:val="24"/>
          <w:szCs w:val="24"/>
          <w:lang w:val="en-GB"/>
        </w:rPr>
        <w:t xml:space="preserve"> of the </w:t>
      </w:r>
      <w:r w:rsidR="00175F0B" w:rsidRPr="001E5D21">
        <w:rPr>
          <w:rFonts w:ascii="Trebuchet MS" w:hAnsi="Trebuchet MS" w:cs="Arial"/>
          <w:color w:val="000000"/>
          <w:sz w:val="24"/>
          <w:szCs w:val="24"/>
          <w:lang w:val="en-GB"/>
        </w:rPr>
        <w:t>VSLAs</w:t>
      </w:r>
      <w:r w:rsidR="00175F0B" w:rsidRPr="00C039A3">
        <w:rPr>
          <w:rFonts w:ascii="Trebuchet MS" w:hAnsi="Trebuchet MS" w:cs="Arial"/>
          <w:color w:val="000000"/>
          <w:sz w:val="24"/>
          <w:szCs w:val="24"/>
          <w:lang w:val="en-GB"/>
        </w:rPr>
        <w:t>. Initial challenges included re</w:t>
      </w:r>
      <w:r w:rsidR="00F83F68">
        <w:rPr>
          <w:rFonts w:ascii="Trebuchet MS" w:hAnsi="Trebuchet MS" w:cs="Arial"/>
          <w:color w:val="000000"/>
          <w:sz w:val="24"/>
          <w:szCs w:val="24"/>
          <w:lang w:val="en-GB"/>
        </w:rPr>
        <w:t xml:space="preserve">luctance among members to </w:t>
      </w:r>
      <w:r w:rsidR="00F83F68" w:rsidRPr="00BC7612">
        <w:rPr>
          <w:rFonts w:ascii="Trebuchet MS" w:hAnsi="Trebuchet MS" w:cs="Arial"/>
          <w:color w:val="000000"/>
          <w:sz w:val="24"/>
          <w:szCs w:val="24"/>
          <w:lang w:val="en-GB"/>
        </w:rPr>
        <w:t>save</w:t>
      </w:r>
      <w:r w:rsidR="00F83F68">
        <w:rPr>
          <w:rFonts w:ascii="Trebuchet MS" w:hAnsi="Trebuchet MS" w:cs="Arial"/>
          <w:color w:val="000000"/>
          <w:sz w:val="24"/>
          <w:szCs w:val="24"/>
          <w:lang w:val="en-GB"/>
        </w:rPr>
        <w:t>. T</w:t>
      </w:r>
      <w:r w:rsidR="00175F0B" w:rsidRPr="00C039A3">
        <w:rPr>
          <w:rFonts w:ascii="Trebuchet MS" w:hAnsi="Trebuchet MS" w:cs="Arial"/>
          <w:color w:val="000000"/>
          <w:sz w:val="24"/>
          <w:szCs w:val="24"/>
          <w:lang w:val="en-GB"/>
        </w:rPr>
        <w:t xml:space="preserve">his picked up as soon as the </w:t>
      </w:r>
      <w:r w:rsidR="00F83F68">
        <w:rPr>
          <w:rFonts w:ascii="Trebuchet MS" w:hAnsi="Trebuchet MS" w:cs="Arial"/>
          <w:color w:val="000000"/>
          <w:sz w:val="24"/>
          <w:szCs w:val="24"/>
          <w:lang w:val="en-GB"/>
        </w:rPr>
        <w:t xml:space="preserve">members received </w:t>
      </w:r>
      <w:r w:rsidR="00175F0B" w:rsidRPr="00C039A3">
        <w:rPr>
          <w:rFonts w:ascii="Trebuchet MS" w:hAnsi="Trebuchet MS" w:cs="Arial"/>
          <w:color w:val="000000"/>
          <w:sz w:val="24"/>
          <w:szCs w:val="24"/>
          <w:lang w:val="en-GB"/>
        </w:rPr>
        <w:t xml:space="preserve">first benefits in the form of loans and social support. </w:t>
      </w:r>
    </w:p>
    <w:p w:rsidR="0092621D" w:rsidRDefault="00E6361C" w:rsidP="00B46A94">
      <w:pPr>
        <w:spacing w:line="360" w:lineRule="auto"/>
        <w:jc w:val="both"/>
        <w:rPr>
          <w:rFonts w:ascii="Trebuchet MS" w:hAnsi="Trebuchet MS" w:cs="Arial"/>
          <w:noProof/>
          <w:color w:val="000000"/>
          <w:sz w:val="24"/>
          <w:szCs w:val="24"/>
        </w:rPr>
      </w:pPr>
      <w:r w:rsidRPr="00E6361C">
        <w:rPr>
          <w:rFonts w:ascii="Trebuchet MS" w:hAnsi="Trebuchet MS" w:cs="Arial"/>
          <w:b/>
          <w:color w:val="000000"/>
          <w:sz w:val="24"/>
          <w:szCs w:val="24"/>
          <w:lang w:val="en-GB"/>
        </w:rPr>
        <w:t>VSLA Impact</w:t>
      </w:r>
      <w:r w:rsidR="006A29DB">
        <w:rPr>
          <w:rFonts w:ascii="Trebuchet MS" w:hAnsi="Trebuchet MS" w:cs="Arial"/>
          <w:noProof/>
          <w:color w:val="000000"/>
          <w:sz w:val="24"/>
          <w:szCs w:val="24"/>
        </w:rPr>
        <w:t xml:space="preserve"> </w:t>
      </w:r>
    </w:p>
    <w:p w:rsidR="00E6361C" w:rsidRPr="0092621D" w:rsidRDefault="006A29DB" w:rsidP="0092621D">
      <w:pPr>
        <w:pStyle w:val="ListParagraph"/>
        <w:numPr>
          <w:ilvl w:val="0"/>
          <w:numId w:val="24"/>
        </w:numPr>
        <w:spacing w:line="360" w:lineRule="auto"/>
        <w:ind w:left="0" w:firstLine="0"/>
        <w:jc w:val="both"/>
        <w:rPr>
          <w:rFonts w:ascii="Trebuchet MS" w:hAnsi="Trebuchet MS" w:cs="Arial"/>
          <w:color w:val="000000"/>
          <w:lang w:val="en-GB"/>
        </w:rPr>
      </w:pPr>
      <w:r w:rsidRPr="0092621D">
        <w:rPr>
          <w:rFonts w:ascii="Trebuchet MS" w:hAnsi="Trebuchet MS" w:cs="Arial"/>
          <w:b/>
          <w:noProof/>
          <w:color w:val="000000"/>
        </w:rPr>
        <w:t>Recovery from sustained drought and resultant effects</w:t>
      </w:r>
      <w:r w:rsidRPr="0092621D">
        <w:rPr>
          <w:rFonts w:ascii="Trebuchet MS" w:hAnsi="Trebuchet MS" w:cs="Arial"/>
          <w:noProof/>
          <w:color w:val="000000"/>
        </w:rPr>
        <w:t xml:space="preserve"> -</w:t>
      </w:r>
      <w:r w:rsidR="00E6361C" w:rsidRPr="0092621D">
        <w:rPr>
          <w:rFonts w:ascii="Trebuchet MS" w:hAnsi="Trebuchet MS" w:cs="Arial"/>
          <w:noProof/>
          <w:color w:val="000000"/>
        </w:rPr>
        <w:t xml:space="preserve"> </w:t>
      </w:r>
      <w:r w:rsidR="00175F0B" w:rsidRPr="0092621D">
        <w:rPr>
          <w:rFonts w:ascii="Trebuchet MS" w:hAnsi="Trebuchet MS" w:cs="Arial"/>
          <w:color w:val="000000"/>
          <w:lang w:val="en-GB"/>
        </w:rPr>
        <w:t>86% of those interviewed indicated that they were members of a VSLA. 81% had received a loan from their associations. On loan use</w:t>
      </w:r>
      <w:r w:rsidR="00F83F68">
        <w:rPr>
          <w:rFonts w:ascii="Trebuchet MS" w:hAnsi="Trebuchet MS" w:cs="Arial"/>
          <w:color w:val="000000"/>
          <w:lang w:val="en-GB"/>
        </w:rPr>
        <w:t xml:space="preserve"> (ref </w:t>
      </w:r>
      <w:r w:rsidR="00F83F68" w:rsidRPr="00BC7612">
        <w:rPr>
          <w:rFonts w:ascii="Trebuchet MS" w:hAnsi="Trebuchet MS" w:cs="Arial"/>
          <w:color w:val="000000"/>
          <w:lang w:val="en-GB"/>
        </w:rPr>
        <w:t>figure</w:t>
      </w:r>
      <w:r w:rsidR="00F83F68">
        <w:rPr>
          <w:rFonts w:ascii="Trebuchet MS" w:hAnsi="Trebuchet MS" w:cs="Arial"/>
          <w:color w:val="000000"/>
          <w:lang w:val="en-GB"/>
        </w:rPr>
        <w:t xml:space="preserve"> 12</w:t>
      </w:r>
      <w:r w:rsidR="00E6361C" w:rsidRPr="0092621D">
        <w:rPr>
          <w:rFonts w:ascii="Trebuchet MS" w:hAnsi="Trebuchet MS" w:cs="Arial"/>
          <w:color w:val="000000"/>
          <w:lang w:val="en-GB"/>
        </w:rPr>
        <w:t>)</w:t>
      </w:r>
      <w:r w:rsidR="00175F0B" w:rsidRPr="0092621D">
        <w:rPr>
          <w:rFonts w:ascii="Trebuchet MS" w:hAnsi="Trebuchet MS" w:cs="Arial"/>
          <w:color w:val="000000"/>
          <w:lang w:val="en-GB"/>
        </w:rPr>
        <w:t xml:space="preserve">, 46% was towards debt repayment, 31% towards household assets </w:t>
      </w:r>
      <w:r w:rsidR="00175F0B" w:rsidRPr="00BC7612">
        <w:rPr>
          <w:rFonts w:ascii="Trebuchet MS" w:hAnsi="Trebuchet MS" w:cs="Arial"/>
          <w:color w:val="000000"/>
          <w:lang w:val="en-GB"/>
        </w:rPr>
        <w:t>replacement</w:t>
      </w:r>
      <w:r w:rsidR="00E6361C" w:rsidRPr="0092621D">
        <w:rPr>
          <w:rFonts w:ascii="Trebuchet MS" w:hAnsi="Trebuchet MS" w:cs="Arial"/>
          <w:color w:val="000000"/>
          <w:lang w:val="en-GB"/>
        </w:rPr>
        <w:t>, and 19</w:t>
      </w:r>
      <w:r w:rsidR="00175F0B" w:rsidRPr="0092621D">
        <w:rPr>
          <w:rFonts w:ascii="Trebuchet MS" w:hAnsi="Trebuchet MS" w:cs="Arial"/>
          <w:color w:val="000000"/>
          <w:lang w:val="en-GB"/>
        </w:rPr>
        <w:t xml:space="preserve">% in business investments </w:t>
      </w:r>
      <w:r w:rsidR="00814091">
        <w:rPr>
          <w:rFonts w:ascii="Trebuchet MS" w:hAnsi="Trebuchet MS" w:cs="Arial"/>
          <w:color w:val="000000"/>
          <w:lang w:val="en-GB"/>
        </w:rPr>
        <w:t>and 3% in productive assets (livestock)</w:t>
      </w:r>
      <w:r w:rsidR="00175F0B" w:rsidRPr="0092621D">
        <w:rPr>
          <w:rFonts w:ascii="Trebuchet MS" w:hAnsi="Trebuchet MS" w:cs="Arial"/>
          <w:color w:val="000000"/>
          <w:lang w:val="en-GB"/>
        </w:rPr>
        <w:t xml:space="preserve">. </w:t>
      </w:r>
    </w:p>
    <w:p w:rsidR="004B4D9A" w:rsidRDefault="008C56E2" w:rsidP="00B46A94">
      <w:pPr>
        <w:spacing w:line="360" w:lineRule="auto"/>
        <w:jc w:val="both"/>
        <w:rPr>
          <w:rFonts w:ascii="Trebuchet MS" w:hAnsi="Trebuchet MS" w:cs="Arial"/>
          <w:color w:val="000000"/>
          <w:sz w:val="24"/>
          <w:szCs w:val="24"/>
          <w:lang w:val="en-GB"/>
        </w:rPr>
      </w:pPr>
      <w:r w:rsidRPr="008C56E2">
        <w:rPr>
          <w:noProof/>
        </w:rPr>
        <w:pict>
          <v:shape id="Text Box 19" o:spid="_x0000_s1028" type="#_x0000_t202" style="position:absolute;left:0;text-align:left;margin-left:222pt;margin-top:-42.7pt;width:250.5pt;height:36pt;z-index:251697152;visibility:visible;mso-width-relative:margin" wrapcoords="-65 0 -65 21150 21600 21150 21600 0 -6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" stroked="f">
            <v:path arrowok="t"/>
            <v:textbox inset="0,0,0,0">
              <w:txbxContent>
                <w:p w:rsidR="00B76BDA" w:rsidRPr="00146E05" w:rsidRDefault="00B76BDA" w:rsidP="00F83F68">
                  <w:pPr>
                    <w:pStyle w:val="Caption"/>
                    <w:rPr>
                      <w:rFonts w:ascii="Trebuchet MS" w:hAnsi="Trebuchet MS" w:cs="Arial"/>
                      <w:noProof/>
                      <w:color w:val="000000"/>
                      <w:sz w:val="24"/>
                      <w:szCs w:val="24"/>
                    </w:rPr>
                  </w:pPr>
                  <w:bookmarkStart w:id="72" w:name="_Toc350869447"/>
                  <w:r w:rsidRPr="00146E05">
                    <w:rPr>
                      <w:rFonts w:ascii="Trebuchet MS" w:hAnsi="Trebuchet MS"/>
                      <w:color w:val="000000"/>
                      <w:sz w:val="24"/>
                      <w:szCs w:val="24"/>
                    </w:rPr>
                    <w:t xml:space="preserve">Figure </w:t>
                  </w:r>
                  <w:r w:rsidR="008C56E2" w:rsidRPr="00146E05">
                    <w:rPr>
                      <w:rFonts w:ascii="Trebuchet MS" w:hAnsi="Trebuchet MS"/>
                      <w:color w:val="000000"/>
                      <w:sz w:val="24"/>
                      <w:szCs w:val="24"/>
                    </w:rPr>
                    <w:fldChar w:fldCharType="begin"/>
                  </w:r>
                  <w:r w:rsidRPr="00146E05">
                    <w:rPr>
                      <w:rFonts w:ascii="Trebuchet MS" w:hAnsi="Trebuchet MS"/>
                      <w:color w:val="000000"/>
                      <w:sz w:val="24"/>
                      <w:szCs w:val="24"/>
                    </w:rPr>
                    <w:instrText xml:space="preserve"> SEQ Figure \* ARABIC </w:instrText>
                  </w:r>
                  <w:r w:rsidR="008C56E2" w:rsidRPr="00146E05">
                    <w:rPr>
                      <w:rFonts w:ascii="Trebuchet MS" w:hAnsi="Trebuchet MS"/>
                      <w:color w:val="000000"/>
                      <w:sz w:val="24"/>
                      <w:szCs w:val="24"/>
                    </w:rPr>
                    <w:fldChar w:fldCharType="separate"/>
                  </w:r>
                  <w:r>
                    <w:rPr>
                      <w:rFonts w:ascii="Trebuchet MS" w:hAnsi="Trebuchet MS"/>
                      <w:noProof/>
                      <w:color w:val="000000"/>
                      <w:sz w:val="24"/>
                      <w:szCs w:val="24"/>
                    </w:rPr>
                    <w:t>11</w:t>
                  </w:r>
                  <w:r w:rsidR="008C56E2" w:rsidRPr="00146E05">
                    <w:rPr>
                      <w:rFonts w:ascii="Trebuchet MS" w:hAnsi="Trebuchet MS"/>
                      <w:color w:val="000000"/>
                      <w:sz w:val="24"/>
                      <w:szCs w:val="24"/>
                    </w:rPr>
                    <w:fldChar w:fldCharType="end"/>
                  </w:r>
                  <w:r w:rsidRPr="00146E05">
                    <w:rPr>
                      <w:rFonts w:ascii="Trebuchet MS" w:hAnsi="Trebuchet MS"/>
                      <w:color w:val="000000"/>
                      <w:sz w:val="24"/>
                      <w:szCs w:val="24"/>
                    </w:rPr>
                    <w:t>: Use of Loan</w:t>
                  </w:r>
                  <w:bookmarkEnd w:id="72"/>
                </w:p>
              </w:txbxContent>
            </v:textbox>
            <w10:wrap type="tight"/>
          </v:shape>
        </w:pict>
      </w:r>
      <w:r w:rsidR="005B1D0A">
        <w:rPr>
          <w:noProof/>
        </w:rPr>
        <w:drawing>
          <wp:anchor distT="6096" distB="8001" distL="120396" distR="123063" simplePos="0" relativeHeight="251617280" behindDoc="1" locked="0" layoutInCell="1" allowOverlap="1">
            <wp:simplePos x="0" y="0"/>
            <wp:positionH relativeFrom="column">
              <wp:posOffset>2790571</wp:posOffset>
            </wp:positionH>
            <wp:positionV relativeFrom="paragraph">
              <wp:posOffset>-113919</wp:posOffset>
            </wp:positionV>
            <wp:extent cx="3209290" cy="2313940"/>
            <wp:effectExtent l="0" t="0" r="10160" b="10160"/>
            <wp:wrapTight wrapText="bothSides">
              <wp:wrapPolygon edited="0">
                <wp:start x="0" y="0"/>
                <wp:lineTo x="0" y="21517"/>
                <wp:lineTo x="21540" y="21517"/>
                <wp:lineTo x="21540" y="0"/>
                <wp:lineTo x="0" y="0"/>
              </wp:wrapPolygon>
            </wp:wrapTight>
            <wp:docPr id="29" name="Chart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r w:rsidR="00E6361C">
        <w:rPr>
          <w:rFonts w:ascii="Trebuchet MS" w:hAnsi="Trebuchet MS" w:cs="Arial"/>
          <w:color w:val="000000"/>
          <w:sz w:val="24"/>
          <w:szCs w:val="24"/>
          <w:lang w:val="en-GB"/>
        </w:rPr>
        <w:t xml:space="preserve">The loans facilitated households’ recovery from the </w:t>
      </w:r>
      <w:r w:rsidR="00F83F68">
        <w:rPr>
          <w:rFonts w:ascii="Trebuchet MS" w:hAnsi="Trebuchet MS" w:cs="Arial"/>
          <w:color w:val="000000"/>
          <w:sz w:val="24"/>
          <w:szCs w:val="24"/>
          <w:lang w:val="en-GB"/>
        </w:rPr>
        <w:t xml:space="preserve">effects of the </w:t>
      </w:r>
      <w:r w:rsidR="00E6361C">
        <w:rPr>
          <w:rFonts w:ascii="Trebuchet MS" w:hAnsi="Trebuchet MS" w:cs="Arial"/>
          <w:color w:val="000000"/>
          <w:sz w:val="24"/>
          <w:szCs w:val="24"/>
          <w:lang w:val="en-GB"/>
        </w:rPr>
        <w:t>drought. For example, those interviewed</w:t>
      </w:r>
      <w:r w:rsidR="00175F0B" w:rsidRPr="00C039A3">
        <w:rPr>
          <w:rFonts w:ascii="Trebuchet MS" w:hAnsi="Trebuchet MS" w:cs="Arial"/>
          <w:color w:val="000000"/>
          <w:sz w:val="24"/>
          <w:szCs w:val="24"/>
          <w:lang w:val="en-GB"/>
        </w:rPr>
        <w:t xml:space="preserve"> </w:t>
      </w:r>
      <w:r w:rsidR="00E6361C">
        <w:rPr>
          <w:rFonts w:ascii="Trebuchet MS" w:hAnsi="Trebuchet MS" w:cs="Arial"/>
          <w:color w:val="000000"/>
          <w:sz w:val="24"/>
          <w:szCs w:val="24"/>
          <w:lang w:val="en-GB"/>
        </w:rPr>
        <w:t xml:space="preserve">indicated that the </w:t>
      </w:r>
      <w:r w:rsidR="00175F0B" w:rsidRPr="00BC7612">
        <w:rPr>
          <w:rFonts w:ascii="Trebuchet MS" w:hAnsi="Trebuchet MS" w:cs="Arial"/>
          <w:color w:val="000000"/>
          <w:sz w:val="24"/>
          <w:szCs w:val="24"/>
          <w:lang w:val="en-GB"/>
        </w:rPr>
        <w:t>household</w:t>
      </w:r>
      <w:r w:rsidR="00175F0B" w:rsidRPr="00C039A3">
        <w:rPr>
          <w:rFonts w:ascii="Trebuchet MS" w:hAnsi="Trebuchet MS" w:cs="Arial"/>
          <w:color w:val="000000"/>
          <w:sz w:val="24"/>
          <w:szCs w:val="24"/>
          <w:lang w:val="en-GB"/>
        </w:rPr>
        <w:t xml:space="preserve"> assets </w:t>
      </w:r>
      <w:r w:rsidR="00E6361C">
        <w:rPr>
          <w:rFonts w:ascii="Trebuchet MS" w:hAnsi="Trebuchet MS" w:cs="Arial"/>
          <w:color w:val="000000"/>
          <w:sz w:val="24"/>
          <w:szCs w:val="24"/>
          <w:lang w:val="en-GB"/>
        </w:rPr>
        <w:t xml:space="preserve">purchased replaced </w:t>
      </w:r>
      <w:r w:rsidR="00E6361C" w:rsidRPr="006E691E">
        <w:rPr>
          <w:rFonts w:ascii="Trebuchet MS" w:hAnsi="Trebuchet MS" w:cs="Arial"/>
          <w:color w:val="000000"/>
          <w:sz w:val="24"/>
          <w:szCs w:val="24"/>
          <w:lang w:val="en-GB"/>
        </w:rPr>
        <w:t>those</w:t>
      </w:r>
      <w:r w:rsidR="00E6361C">
        <w:rPr>
          <w:rFonts w:ascii="Trebuchet MS" w:hAnsi="Trebuchet MS" w:cs="Arial"/>
          <w:color w:val="000000"/>
          <w:sz w:val="24"/>
          <w:szCs w:val="24"/>
          <w:lang w:val="en-GB"/>
        </w:rPr>
        <w:t xml:space="preserve"> </w:t>
      </w:r>
      <w:r w:rsidR="0092621D">
        <w:rPr>
          <w:rFonts w:ascii="Trebuchet MS" w:hAnsi="Trebuchet MS" w:cs="Arial"/>
          <w:color w:val="000000"/>
          <w:sz w:val="24"/>
          <w:szCs w:val="24"/>
          <w:lang w:val="en-GB"/>
        </w:rPr>
        <w:t>disposed-</w:t>
      </w:r>
      <w:r w:rsidR="00175F0B" w:rsidRPr="00C039A3">
        <w:rPr>
          <w:rFonts w:ascii="Trebuchet MS" w:hAnsi="Trebuchet MS" w:cs="Arial"/>
          <w:color w:val="000000"/>
          <w:sz w:val="24"/>
          <w:szCs w:val="24"/>
          <w:lang w:val="en-GB"/>
        </w:rPr>
        <w:t>of</w:t>
      </w:r>
      <w:r w:rsidR="0092621D">
        <w:rPr>
          <w:rFonts w:ascii="Trebuchet MS" w:hAnsi="Trebuchet MS" w:cs="Arial"/>
          <w:color w:val="000000"/>
          <w:sz w:val="24"/>
          <w:szCs w:val="24"/>
          <w:lang w:val="en-GB"/>
        </w:rPr>
        <w:t>f</w:t>
      </w:r>
      <w:r w:rsidR="00175F0B" w:rsidRPr="00C039A3">
        <w:rPr>
          <w:rFonts w:ascii="Trebuchet MS" w:hAnsi="Trebuchet MS" w:cs="Arial"/>
          <w:color w:val="000000"/>
          <w:sz w:val="24"/>
          <w:szCs w:val="24"/>
          <w:lang w:val="en-GB"/>
        </w:rPr>
        <w:t xml:space="preserve"> during low seasons t</w:t>
      </w:r>
      <w:r w:rsidR="00A35C3A" w:rsidRPr="00C039A3">
        <w:rPr>
          <w:rFonts w:ascii="Trebuchet MS" w:hAnsi="Trebuchet MS" w:cs="Arial"/>
          <w:color w:val="000000"/>
          <w:sz w:val="24"/>
          <w:szCs w:val="24"/>
          <w:lang w:val="en-GB"/>
        </w:rPr>
        <w:t xml:space="preserve">o meet food needs. </w:t>
      </w:r>
    </w:p>
    <w:p w:rsidR="00F83F68" w:rsidRDefault="00F83F68" w:rsidP="00B46A94">
      <w:pPr>
        <w:spacing w:line="360" w:lineRule="auto"/>
        <w:jc w:val="both"/>
        <w:rPr>
          <w:rFonts w:ascii="Trebuchet MS" w:hAnsi="Trebuchet MS" w:cs="Arial"/>
          <w:color w:val="000000"/>
          <w:sz w:val="24"/>
          <w:szCs w:val="24"/>
          <w:lang w:val="en-GB"/>
        </w:rPr>
      </w:pPr>
    </w:p>
    <w:p w:rsidR="00F83F68" w:rsidRDefault="006A29DB" w:rsidP="0092621D">
      <w:pPr>
        <w:pStyle w:val="ListParagraph"/>
        <w:numPr>
          <w:ilvl w:val="0"/>
          <w:numId w:val="24"/>
        </w:numPr>
        <w:spacing w:line="360" w:lineRule="auto"/>
        <w:jc w:val="both"/>
        <w:rPr>
          <w:rFonts w:ascii="Trebuchet MS" w:hAnsi="Trebuchet MS" w:cs="Arial"/>
          <w:color w:val="000000"/>
        </w:rPr>
      </w:pPr>
      <w:r w:rsidRPr="0092621D">
        <w:rPr>
          <w:rFonts w:ascii="Trebuchet MS" w:hAnsi="Trebuchet MS" w:cs="Arial"/>
          <w:b/>
          <w:color w:val="000000"/>
        </w:rPr>
        <w:t>Initiation</w:t>
      </w:r>
      <w:r w:rsidR="0092621D" w:rsidRPr="0092621D">
        <w:rPr>
          <w:rFonts w:ascii="Trebuchet MS" w:hAnsi="Trebuchet MS" w:cs="Arial"/>
          <w:b/>
          <w:color w:val="000000"/>
        </w:rPr>
        <w:t>/</w:t>
      </w:r>
      <w:r w:rsidRPr="0092621D">
        <w:rPr>
          <w:rFonts w:ascii="Trebuchet MS" w:hAnsi="Trebuchet MS" w:cs="Arial"/>
          <w:b/>
          <w:color w:val="000000"/>
        </w:rPr>
        <w:t>expansion of businesses</w:t>
      </w:r>
    </w:p>
    <w:p w:rsidR="00ED73E7" w:rsidRDefault="008C56E2" w:rsidP="00F83F68">
      <w:pPr>
        <w:spacing w:line="360" w:lineRule="auto"/>
        <w:jc w:val="both"/>
        <w:rPr>
          <w:rFonts w:ascii="Trebuchet MS" w:hAnsi="Trebuchet MS" w:cs="Arial"/>
          <w:color w:val="000000"/>
        </w:rPr>
      </w:pPr>
      <w:r w:rsidRPr="008C56E2">
        <w:rPr>
          <w:noProof/>
        </w:rPr>
        <w:pict>
          <v:shape id="Text Box 13" o:spid="_x0000_s1029" type="#_x0000_t202" style="position:absolute;left:0;text-align:left;margin-left:6.75pt;margin-top:79.25pt;width:260.2pt;height:13.5pt;z-index:251677696;visibility:visible;mso-width-relative:margin;mso-height-relative:margin" wrapcoords="-62 0 -62 20400 21600 20400 21600 0 -6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" stroked="f">
            <v:path arrowok="t"/>
            <v:textbox inset="0,0,0,0">
              <w:txbxContent>
                <w:p w:rsidR="00B76BDA" w:rsidRPr="00F83F68" w:rsidRDefault="00B76BDA" w:rsidP="00F83F68">
                  <w:pPr>
                    <w:pStyle w:val="Caption"/>
                    <w:rPr>
                      <w:rFonts w:ascii="Trebuchet MS" w:eastAsia="Times New Roman" w:hAnsi="Trebuchet MS"/>
                      <w:noProof/>
                      <w:sz w:val="24"/>
                      <w:szCs w:val="24"/>
                    </w:rPr>
                  </w:pPr>
                  <w:bookmarkStart w:id="73" w:name="_Toc350869448"/>
                  <w:r w:rsidRPr="00F83F68">
                    <w:rPr>
                      <w:rFonts w:ascii="Trebuchet MS" w:hAnsi="Trebuchet MS"/>
                      <w:sz w:val="24"/>
                      <w:szCs w:val="24"/>
                    </w:rPr>
                    <w:t xml:space="preserve">Figure </w:t>
                  </w:r>
                  <w:r w:rsidR="008C56E2" w:rsidRPr="00F83F68">
                    <w:rPr>
                      <w:rFonts w:ascii="Trebuchet MS" w:hAnsi="Trebuchet MS"/>
                      <w:sz w:val="24"/>
                      <w:szCs w:val="24"/>
                    </w:rPr>
                    <w:fldChar w:fldCharType="begin"/>
                  </w:r>
                  <w:r w:rsidRPr="00F83F68">
                    <w:rPr>
                      <w:rFonts w:ascii="Trebuchet MS" w:hAnsi="Trebuchet MS"/>
                      <w:sz w:val="24"/>
                      <w:szCs w:val="24"/>
                    </w:rPr>
                    <w:instrText xml:space="preserve"> SEQ Figure \* ARABIC </w:instrText>
                  </w:r>
                  <w:r w:rsidR="008C56E2" w:rsidRPr="00F83F68">
                    <w:rPr>
                      <w:rFonts w:ascii="Trebuchet MS" w:hAnsi="Trebuchet MS"/>
                      <w:sz w:val="24"/>
                      <w:szCs w:val="24"/>
                    </w:rPr>
                    <w:fldChar w:fldCharType="separate"/>
                  </w:r>
                  <w:r>
                    <w:rPr>
                      <w:rFonts w:ascii="Trebuchet MS" w:hAnsi="Trebuchet MS"/>
                      <w:noProof/>
                      <w:sz w:val="24"/>
                      <w:szCs w:val="24"/>
                    </w:rPr>
                    <w:t>12</w:t>
                  </w:r>
                  <w:r w:rsidR="008C56E2" w:rsidRPr="00F83F68">
                    <w:rPr>
                      <w:rFonts w:ascii="Trebuchet MS" w:hAnsi="Trebuchet MS"/>
                      <w:sz w:val="24"/>
                      <w:szCs w:val="24"/>
                    </w:rPr>
                    <w:fldChar w:fldCharType="end"/>
                  </w:r>
                  <w:r w:rsidRPr="00F83F68">
                    <w:rPr>
                      <w:rFonts w:ascii="Trebuchet MS" w:hAnsi="Trebuchet MS"/>
                      <w:sz w:val="24"/>
                      <w:szCs w:val="24"/>
                    </w:rPr>
                    <w:t xml:space="preserve"> Business started/Expanded</w:t>
                  </w:r>
                  <w:bookmarkEnd w:id="73"/>
                </w:p>
              </w:txbxContent>
            </v:textbox>
            <w10:wrap type="tight"/>
          </v:shape>
        </w:pict>
      </w:r>
      <w:r w:rsidR="006E691E" w:rsidRPr="006E691E">
        <w:rPr>
          <w:rFonts w:ascii="Trebuchet MS" w:hAnsi="Trebuchet MS" w:cs="Arial"/>
          <w:color w:val="000000"/>
          <w:sz w:val="24"/>
          <w:szCs w:val="24"/>
        </w:rPr>
        <w:t>Thr</w:t>
      </w:r>
      <w:r w:rsidR="006A29DB" w:rsidRPr="006E691E">
        <w:rPr>
          <w:rFonts w:ascii="Trebuchet MS" w:hAnsi="Trebuchet MS" w:cs="Arial"/>
          <w:color w:val="000000"/>
          <w:sz w:val="24"/>
          <w:szCs w:val="24"/>
        </w:rPr>
        <w:t>ough</w:t>
      </w:r>
      <w:r w:rsidR="006A29DB" w:rsidRPr="00F83F68">
        <w:rPr>
          <w:rFonts w:ascii="Trebuchet MS" w:hAnsi="Trebuchet MS" w:cs="Arial"/>
          <w:color w:val="000000"/>
          <w:sz w:val="24"/>
          <w:szCs w:val="24"/>
        </w:rPr>
        <w:t xml:space="preserve"> the </w:t>
      </w:r>
      <w:r w:rsidR="006A29DB" w:rsidRPr="00BC7612">
        <w:rPr>
          <w:rFonts w:ascii="Trebuchet MS" w:hAnsi="Trebuchet MS" w:cs="Arial"/>
          <w:color w:val="000000"/>
          <w:sz w:val="24"/>
          <w:szCs w:val="24"/>
        </w:rPr>
        <w:t>use</w:t>
      </w:r>
      <w:r w:rsidR="006A29DB" w:rsidRPr="00F83F68">
        <w:rPr>
          <w:rFonts w:ascii="Trebuchet MS" w:hAnsi="Trebuchet MS" w:cs="Arial"/>
          <w:color w:val="000000"/>
          <w:sz w:val="24"/>
          <w:szCs w:val="24"/>
        </w:rPr>
        <w:t xml:space="preserve"> of</w:t>
      </w:r>
      <w:r w:rsidR="00E6361C" w:rsidRPr="00F83F68">
        <w:rPr>
          <w:rFonts w:ascii="Trebuchet MS" w:hAnsi="Trebuchet MS" w:cs="Arial"/>
          <w:color w:val="000000"/>
          <w:sz w:val="24"/>
          <w:szCs w:val="24"/>
        </w:rPr>
        <w:t xml:space="preserve"> loans,</w:t>
      </w:r>
      <w:r w:rsidR="006A29DB" w:rsidRPr="00F83F68">
        <w:rPr>
          <w:rFonts w:ascii="Trebuchet MS" w:hAnsi="Trebuchet MS" w:cs="Arial"/>
          <w:color w:val="000000"/>
          <w:sz w:val="24"/>
          <w:szCs w:val="24"/>
        </w:rPr>
        <w:t xml:space="preserve"> (Ref</w:t>
      </w:r>
      <w:r w:rsidR="00F83F68" w:rsidRPr="00F83F68">
        <w:rPr>
          <w:rFonts w:ascii="Trebuchet MS" w:hAnsi="Trebuchet MS" w:cs="Arial"/>
          <w:color w:val="000000"/>
          <w:sz w:val="24"/>
          <w:szCs w:val="24"/>
        </w:rPr>
        <w:t xml:space="preserve"> fig 13) 6</w:t>
      </w:r>
      <w:r w:rsidR="0056167F">
        <w:rPr>
          <w:rFonts w:ascii="Trebuchet MS" w:hAnsi="Trebuchet MS" w:cs="Arial"/>
          <w:color w:val="000000"/>
          <w:sz w:val="24"/>
          <w:szCs w:val="24"/>
        </w:rPr>
        <w:t>3</w:t>
      </w:r>
      <w:r w:rsidR="00F83F68" w:rsidRPr="00F83F68">
        <w:rPr>
          <w:rFonts w:ascii="Trebuchet MS" w:hAnsi="Trebuchet MS" w:cs="Arial"/>
          <w:color w:val="000000"/>
          <w:sz w:val="24"/>
          <w:szCs w:val="24"/>
        </w:rPr>
        <w:t xml:space="preserve">% </w:t>
      </w:r>
      <w:r w:rsidR="00E6361C" w:rsidRPr="00F83F68">
        <w:rPr>
          <w:rFonts w:ascii="Trebuchet MS" w:hAnsi="Trebuchet MS" w:cs="Arial"/>
          <w:color w:val="000000"/>
          <w:sz w:val="24"/>
          <w:szCs w:val="24"/>
        </w:rPr>
        <w:t xml:space="preserve">initiated petty trade, which includes </w:t>
      </w:r>
      <w:r w:rsidR="00175F0B" w:rsidRPr="00F83F68">
        <w:rPr>
          <w:rFonts w:ascii="Trebuchet MS" w:hAnsi="Trebuchet MS" w:cs="Arial"/>
          <w:color w:val="000000"/>
          <w:sz w:val="24"/>
          <w:szCs w:val="24"/>
        </w:rPr>
        <w:t>kiosks, tea shops a</w:t>
      </w:r>
      <w:r w:rsidR="00E6361C" w:rsidRPr="00F83F68">
        <w:rPr>
          <w:rFonts w:ascii="Trebuchet MS" w:hAnsi="Trebuchet MS" w:cs="Arial"/>
          <w:color w:val="000000"/>
          <w:sz w:val="24"/>
          <w:szCs w:val="24"/>
        </w:rPr>
        <w:t xml:space="preserve">nd </w:t>
      </w:r>
      <w:r w:rsidR="00E6361C" w:rsidRPr="00BC7612">
        <w:rPr>
          <w:rFonts w:ascii="Trebuchet MS" w:hAnsi="Trebuchet MS" w:cs="Arial"/>
          <w:color w:val="000000"/>
          <w:sz w:val="24"/>
          <w:szCs w:val="24"/>
        </w:rPr>
        <w:t>small</w:t>
      </w:r>
      <w:r w:rsidR="00E6361C" w:rsidRPr="00F83F68">
        <w:rPr>
          <w:rFonts w:ascii="Trebuchet MS" w:hAnsi="Trebuchet MS" w:cs="Arial"/>
          <w:color w:val="000000"/>
          <w:sz w:val="24"/>
          <w:szCs w:val="24"/>
        </w:rPr>
        <w:t xml:space="preserve"> retailer shops. 30% </w:t>
      </w:r>
      <w:r w:rsidR="006A29DB" w:rsidRPr="00F83F68">
        <w:rPr>
          <w:rFonts w:ascii="Trebuchet MS" w:hAnsi="Trebuchet MS" w:cs="Arial"/>
          <w:color w:val="000000"/>
          <w:sz w:val="24"/>
          <w:szCs w:val="24"/>
        </w:rPr>
        <w:t>invested</w:t>
      </w:r>
      <w:r w:rsidR="00175F0B" w:rsidRPr="00F83F68">
        <w:rPr>
          <w:rFonts w:ascii="Trebuchet MS" w:hAnsi="Trebuchet MS" w:cs="Arial"/>
          <w:color w:val="000000"/>
          <w:sz w:val="24"/>
          <w:szCs w:val="24"/>
        </w:rPr>
        <w:t xml:space="preserve"> in livestock and livestock products trade, and 2% in seeds and tools for the </w:t>
      </w:r>
      <w:r w:rsidR="00175F0B" w:rsidRPr="004B3809">
        <w:rPr>
          <w:rFonts w:ascii="Trebuchet MS" w:hAnsi="Trebuchet MS" w:cs="Arial"/>
          <w:color w:val="000000"/>
          <w:sz w:val="24"/>
          <w:szCs w:val="24"/>
        </w:rPr>
        <w:t>agro</w:t>
      </w:r>
      <w:r w:rsidR="00175F0B" w:rsidRPr="00F83F68">
        <w:rPr>
          <w:rFonts w:ascii="Trebuchet MS" w:hAnsi="Trebuchet MS" w:cs="Arial"/>
          <w:color w:val="000000"/>
          <w:sz w:val="24"/>
          <w:szCs w:val="24"/>
        </w:rPr>
        <w:t xml:space="preserve"> </w:t>
      </w:r>
      <w:r w:rsidR="00175F0B" w:rsidRPr="00BC7612">
        <w:rPr>
          <w:rFonts w:ascii="Trebuchet MS" w:hAnsi="Trebuchet MS" w:cs="Arial"/>
          <w:color w:val="000000"/>
          <w:sz w:val="24"/>
          <w:szCs w:val="24"/>
        </w:rPr>
        <w:t>pastoral</w:t>
      </w:r>
      <w:r w:rsidR="00175F0B" w:rsidRPr="00F83F68">
        <w:rPr>
          <w:rFonts w:ascii="Trebuchet MS" w:hAnsi="Trebuchet MS" w:cs="Arial"/>
          <w:color w:val="000000"/>
          <w:sz w:val="24"/>
          <w:szCs w:val="24"/>
        </w:rPr>
        <w:t xml:space="preserve"> communities while </w:t>
      </w:r>
      <w:r w:rsidR="00C21864" w:rsidRPr="00F83F68">
        <w:rPr>
          <w:rFonts w:ascii="Trebuchet MS" w:hAnsi="Trebuchet MS" w:cs="Arial"/>
          <w:color w:val="000000"/>
          <w:sz w:val="24"/>
          <w:szCs w:val="24"/>
        </w:rPr>
        <w:t>2%</w:t>
      </w:r>
      <w:r w:rsidR="00175F0B" w:rsidRPr="00F83F68">
        <w:rPr>
          <w:rFonts w:ascii="Trebuchet MS" w:hAnsi="Trebuchet MS" w:cs="Arial"/>
          <w:color w:val="000000"/>
          <w:sz w:val="24"/>
          <w:szCs w:val="24"/>
        </w:rPr>
        <w:t xml:space="preserve"> </w:t>
      </w:r>
      <w:r w:rsidR="00CF533E" w:rsidRPr="006E691E">
        <w:rPr>
          <w:rFonts w:ascii="Trebuchet MS" w:hAnsi="Trebuchet MS" w:cs="Arial"/>
          <w:color w:val="000000"/>
          <w:sz w:val="24"/>
          <w:szCs w:val="24"/>
        </w:rPr>
        <w:t xml:space="preserve">was </w:t>
      </w:r>
      <w:r w:rsidR="002606EC" w:rsidRPr="006E691E">
        <w:rPr>
          <w:rFonts w:ascii="Trebuchet MS" w:hAnsi="Trebuchet MS" w:cs="Arial"/>
          <w:color w:val="000000"/>
          <w:sz w:val="24"/>
          <w:szCs w:val="24"/>
        </w:rPr>
        <w:t>invested</w:t>
      </w:r>
      <w:r w:rsidR="00175F0B" w:rsidRPr="00F83F68">
        <w:rPr>
          <w:rFonts w:ascii="Trebuchet MS" w:hAnsi="Trebuchet MS" w:cs="Arial"/>
          <w:color w:val="000000"/>
          <w:sz w:val="24"/>
          <w:szCs w:val="24"/>
        </w:rPr>
        <w:t xml:space="preserve"> </w:t>
      </w:r>
      <w:r w:rsidR="00E6361C" w:rsidRPr="00F83F68">
        <w:rPr>
          <w:rFonts w:ascii="Trebuchet MS" w:hAnsi="Trebuchet MS" w:cs="Arial"/>
          <w:color w:val="000000"/>
          <w:sz w:val="24"/>
          <w:szCs w:val="24"/>
        </w:rPr>
        <w:t xml:space="preserve">in frankincense </w:t>
      </w:r>
      <w:r w:rsidR="00175F0B" w:rsidRPr="00F83F68">
        <w:rPr>
          <w:rFonts w:ascii="Trebuchet MS" w:hAnsi="Trebuchet MS" w:cs="Arial"/>
          <w:color w:val="000000"/>
          <w:sz w:val="24"/>
          <w:szCs w:val="24"/>
        </w:rPr>
        <w:t>trade</w:t>
      </w:r>
      <w:r w:rsidR="00175F0B" w:rsidRPr="00F83F68">
        <w:rPr>
          <w:rFonts w:ascii="Trebuchet MS" w:hAnsi="Trebuchet MS" w:cs="Arial"/>
          <w:color w:val="000000"/>
        </w:rPr>
        <w:t xml:space="preserve">. </w:t>
      </w:r>
    </w:p>
    <w:p w:rsidR="00F83F68" w:rsidRDefault="00814091" w:rsidP="00F83F68">
      <w:pPr>
        <w:spacing w:line="360" w:lineRule="auto"/>
        <w:jc w:val="both"/>
        <w:rPr>
          <w:rFonts w:ascii="Trebuchet MS" w:hAnsi="Trebuchet MS" w:cs="Arial"/>
          <w:color w:val="000000"/>
        </w:rPr>
      </w:pPr>
      <w:r>
        <w:rPr>
          <w:noProof/>
        </w:rPr>
        <w:drawing>
          <wp:inline distT="0" distB="0" distL="0" distR="0">
            <wp:extent cx="6086475" cy="358140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92621D" w:rsidRPr="00F83F68" w:rsidRDefault="00732FBA" w:rsidP="00F83F68">
      <w:pPr>
        <w:pStyle w:val="ListParagraph"/>
        <w:numPr>
          <w:ilvl w:val="0"/>
          <w:numId w:val="24"/>
        </w:numPr>
        <w:spacing w:line="360" w:lineRule="auto"/>
        <w:ind w:left="0" w:firstLine="0"/>
        <w:jc w:val="both"/>
        <w:rPr>
          <w:rFonts w:ascii="Trebuchet MS" w:hAnsi="Trebuchet MS" w:cs="Arial"/>
          <w:color w:val="000000"/>
        </w:rPr>
      </w:pPr>
      <w:r w:rsidRPr="00F83F68">
        <w:rPr>
          <w:rFonts w:ascii="Trebuchet MS" w:hAnsi="Trebuchet MS" w:cs="Arial"/>
          <w:b/>
          <w:color w:val="000000"/>
        </w:rPr>
        <w:t xml:space="preserve">Social </w:t>
      </w:r>
      <w:r w:rsidR="007B6682" w:rsidRPr="00F83F68">
        <w:rPr>
          <w:rFonts w:ascii="Trebuchet MS" w:hAnsi="Trebuchet MS" w:cs="Arial"/>
          <w:b/>
          <w:color w:val="000000"/>
        </w:rPr>
        <w:t>Positioning</w:t>
      </w:r>
      <w:r w:rsidRPr="00F83F68">
        <w:rPr>
          <w:rFonts w:ascii="Trebuchet MS" w:hAnsi="Trebuchet MS" w:cs="Arial"/>
          <w:b/>
          <w:color w:val="000000"/>
        </w:rPr>
        <w:t xml:space="preserve"> - </w:t>
      </w:r>
      <w:r w:rsidR="00175F0B" w:rsidRPr="00A223BD">
        <w:rPr>
          <w:rFonts w:ascii="Trebuchet MS" w:hAnsi="Trebuchet MS" w:cs="Arial"/>
          <w:color w:val="000000"/>
        </w:rPr>
        <w:t>97%</w:t>
      </w:r>
      <w:r w:rsidR="00175F0B" w:rsidRPr="00F83F68">
        <w:rPr>
          <w:rFonts w:ascii="Trebuchet MS" w:hAnsi="Trebuchet MS" w:cs="Arial"/>
          <w:b/>
          <w:color w:val="000000"/>
        </w:rPr>
        <w:t xml:space="preserve"> </w:t>
      </w:r>
      <w:r w:rsidR="00175F0B" w:rsidRPr="00F83F68">
        <w:rPr>
          <w:rFonts w:ascii="Trebuchet MS" w:hAnsi="Trebuchet MS" w:cs="Arial"/>
          <w:color w:val="000000"/>
        </w:rPr>
        <w:t xml:space="preserve">indicated that membership in VSLA had helped them </w:t>
      </w:r>
      <w:r w:rsidR="00175F0B" w:rsidRPr="00BC7612">
        <w:rPr>
          <w:rFonts w:ascii="Trebuchet MS" w:hAnsi="Trebuchet MS" w:cs="Arial"/>
          <w:color w:val="000000"/>
        </w:rPr>
        <w:t>gain</w:t>
      </w:r>
      <w:r w:rsidR="00175F0B" w:rsidRPr="00F83F68">
        <w:rPr>
          <w:rFonts w:ascii="Trebuchet MS" w:hAnsi="Trebuchet MS" w:cs="Arial"/>
          <w:color w:val="000000"/>
        </w:rPr>
        <w:t xml:space="preserve"> </w:t>
      </w:r>
      <w:r w:rsidR="00175F0B" w:rsidRPr="00BC7612">
        <w:rPr>
          <w:rFonts w:ascii="Trebuchet MS" w:hAnsi="Trebuchet MS" w:cs="Arial"/>
          <w:color w:val="000000"/>
        </w:rPr>
        <w:t>self-respect</w:t>
      </w:r>
      <w:r w:rsidR="006A29DB" w:rsidRPr="00F83F68">
        <w:rPr>
          <w:rFonts w:ascii="Trebuchet MS" w:hAnsi="Trebuchet MS" w:cs="Arial"/>
          <w:color w:val="000000"/>
        </w:rPr>
        <w:t>, referring</w:t>
      </w:r>
      <w:r w:rsidR="00F37338" w:rsidRPr="00F83F68">
        <w:rPr>
          <w:rFonts w:ascii="Trebuchet MS" w:hAnsi="Trebuchet MS" w:cs="Arial"/>
          <w:color w:val="000000"/>
        </w:rPr>
        <w:t xml:space="preserve"> to the perception of self, as well as the </w:t>
      </w:r>
      <w:r w:rsidR="00F37338" w:rsidRPr="00BC7612">
        <w:rPr>
          <w:rFonts w:ascii="Trebuchet MS" w:hAnsi="Trebuchet MS" w:cs="Arial"/>
          <w:color w:val="000000"/>
        </w:rPr>
        <w:t>feeling</w:t>
      </w:r>
      <w:r w:rsidR="00F37338" w:rsidRPr="00F83F68">
        <w:rPr>
          <w:rFonts w:ascii="Trebuchet MS" w:hAnsi="Trebuchet MS" w:cs="Arial"/>
          <w:color w:val="000000"/>
        </w:rPr>
        <w:t xml:space="preserve"> that they were more respected within the community. </w:t>
      </w:r>
      <w:r w:rsidR="006A29DB" w:rsidRPr="00F83F68">
        <w:rPr>
          <w:rFonts w:ascii="Trebuchet MS" w:hAnsi="Trebuchet MS" w:cs="Arial"/>
          <w:color w:val="000000"/>
        </w:rPr>
        <w:t>A</w:t>
      </w:r>
      <w:r w:rsidR="00F37338" w:rsidRPr="00F83F68">
        <w:rPr>
          <w:rFonts w:ascii="Trebuchet MS" w:hAnsi="Trebuchet MS" w:cs="Arial"/>
          <w:color w:val="000000"/>
        </w:rPr>
        <w:t xml:space="preserve">ccess to financial services was a </w:t>
      </w:r>
      <w:r w:rsidR="00F37338" w:rsidRPr="00BC7612">
        <w:rPr>
          <w:rFonts w:ascii="Trebuchet MS" w:hAnsi="Trebuchet MS" w:cs="Arial"/>
          <w:color w:val="000000"/>
        </w:rPr>
        <w:t>benefit</w:t>
      </w:r>
      <w:r w:rsidR="00F37338" w:rsidRPr="00F83F68">
        <w:rPr>
          <w:rFonts w:ascii="Trebuchet MS" w:hAnsi="Trebuchet MS" w:cs="Arial"/>
          <w:color w:val="000000"/>
        </w:rPr>
        <w:t xml:space="preserve"> they </w:t>
      </w:r>
      <w:r w:rsidR="006A29DB" w:rsidRPr="00F83F68">
        <w:rPr>
          <w:rFonts w:ascii="Trebuchet MS" w:hAnsi="Trebuchet MS" w:cs="Arial"/>
          <w:color w:val="000000"/>
        </w:rPr>
        <w:t>enjoyed;</w:t>
      </w:r>
      <w:r w:rsidR="00F37338" w:rsidRPr="00F83F68">
        <w:rPr>
          <w:rFonts w:ascii="Trebuchet MS" w:hAnsi="Trebuchet MS" w:cs="Arial"/>
          <w:color w:val="000000"/>
        </w:rPr>
        <w:t xml:space="preserve"> </w:t>
      </w:r>
      <w:r w:rsidR="006A29DB" w:rsidRPr="00F83F68">
        <w:rPr>
          <w:rFonts w:ascii="Trebuchet MS" w:hAnsi="Trebuchet MS" w:cs="Arial"/>
          <w:color w:val="000000"/>
        </w:rPr>
        <w:t>allowing them to borrow from within as opposed to looking for externa</w:t>
      </w:r>
      <w:r w:rsidR="0092621D" w:rsidRPr="00F83F68">
        <w:rPr>
          <w:rFonts w:ascii="Trebuchet MS" w:hAnsi="Trebuchet MS" w:cs="Arial"/>
          <w:color w:val="000000"/>
        </w:rPr>
        <w:t xml:space="preserve">l support during crisis </w:t>
      </w:r>
      <w:r w:rsidR="004E0E4C" w:rsidRPr="00F83F68">
        <w:rPr>
          <w:rFonts w:ascii="Trebuchet MS" w:hAnsi="Trebuchet MS" w:cs="Arial"/>
          <w:color w:val="000000"/>
        </w:rPr>
        <w:t>periods (</w:t>
      </w:r>
      <w:r w:rsidR="0092621D" w:rsidRPr="00F83F68">
        <w:rPr>
          <w:rFonts w:ascii="Trebuchet MS" w:hAnsi="Trebuchet MS" w:cs="Arial"/>
          <w:color w:val="000000"/>
        </w:rPr>
        <w:t xml:space="preserve">Ref </w:t>
      </w:r>
      <w:r w:rsidR="0092621D" w:rsidRPr="00BC7612">
        <w:rPr>
          <w:rFonts w:ascii="Trebuchet MS" w:hAnsi="Trebuchet MS" w:cs="Arial"/>
          <w:color w:val="000000"/>
        </w:rPr>
        <w:t>figure</w:t>
      </w:r>
      <w:r w:rsidR="0092621D" w:rsidRPr="00F83F68">
        <w:rPr>
          <w:rFonts w:ascii="Trebuchet MS" w:hAnsi="Trebuchet MS" w:cs="Arial"/>
          <w:color w:val="000000"/>
        </w:rPr>
        <w:t xml:space="preserve"> 18). </w:t>
      </w:r>
      <w:r w:rsidR="00F37338" w:rsidRPr="00F83F68">
        <w:rPr>
          <w:rFonts w:ascii="Trebuchet MS" w:hAnsi="Trebuchet MS" w:cs="Arial"/>
          <w:color w:val="000000"/>
        </w:rPr>
        <w:t xml:space="preserve">68% cited </w:t>
      </w:r>
      <w:r w:rsidR="00175F0B" w:rsidRPr="00F83F68">
        <w:rPr>
          <w:rFonts w:ascii="Trebuchet MS" w:hAnsi="Trebuchet MS" w:cs="Arial"/>
          <w:color w:val="000000"/>
        </w:rPr>
        <w:t xml:space="preserve">a safe place to </w:t>
      </w:r>
      <w:r w:rsidR="00175F0B" w:rsidRPr="00BC7612">
        <w:rPr>
          <w:rFonts w:ascii="Trebuchet MS" w:hAnsi="Trebuchet MS" w:cs="Arial"/>
          <w:color w:val="000000"/>
        </w:rPr>
        <w:t>borrow</w:t>
      </w:r>
      <w:r w:rsidR="00175F0B" w:rsidRPr="00F83F68">
        <w:rPr>
          <w:rFonts w:ascii="Trebuchet MS" w:hAnsi="Trebuchet MS" w:cs="Arial"/>
          <w:color w:val="000000"/>
        </w:rPr>
        <w:t>, away from businessmen, who aggressively followed them up in the event of failure</w:t>
      </w:r>
      <w:r w:rsidR="004B4D9A" w:rsidRPr="00F83F68">
        <w:rPr>
          <w:rFonts w:ascii="Trebuchet MS" w:hAnsi="Trebuchet MS" w:cs="Arial"/>
          <w:color w:val="000000"/>
        </w:rPr>
        <w:t xml:space="preserve"> to repay </w:t>
      </w:r>
      <w:r w:rsidR="007B6682" w:rsidRPr="00F83F68">
        <w:rPr>
          <w:rFonts w:ascii="Trebuchet MS" w:hAnsi="Trebuchet MS" w:cs="Arial"/>
          <w:color w:val="000000"/>
        </w:rPr>
        <w:t>on time</w:t>
      </w:r>
      <w:r w:rsidR="002606EC" w:rsidRPr="00F83F68">
        <w:rPr>
          <w:rFonts w:ascii="Trebuchet MS" w:hAnsi="Trebuchet MS" w:cs="Arial"/>
          <w:color w:val="000000"/>
        </w:rPr>
        <w:t>.</w:t>
      </w:r>
      <w:r w:rsidR="004B4D9A" w:rsidRPr="00F83F68">
        <w:rPr>
          <w:rFonts w:ascii="Trebuchet MS" w:hAnsi="Trebuchet MS" w:cs="Arial"/>
          <w:color w:val="000000"/>
        </w:rPr>
        <w:t xml:space="preserve"> </w:t>
      </w:r>
      <w:r w:rsidR="00F37338" w:rsidRPr="00F83F68">
        <w:rPr>
          <w:rFonts w:ascii="Trebuchet MS" w:hAnsi="Trebuchet MS" w:cs="Arial"/>
          <w:color w:val="000000"/>
        </w:rPr>
        <w:t>Further</w:t>
      </w:r>
      <w:r w:rsidR="00175F0B" w:rsidRPr="00F83F68">
        <w:rPr>
          <w:rFonts w:ascii="Trebuchet MS" w:hAnsi="Trebuchet MS" w:cs="Arial"/>
          <w:color w:val="000000"/>
        </w:rPr>
        <w:t xml:space="preserve">, inability to repay meant ineligibility to </w:t>
      </w:r>
      <w:r w:rsidR="00175F0B" w:rsidRPr="00BC7612">
        <w:rPr>
          <w:rFonts w:ascii="Trebuchet MS" w:hAnsi="Trebuchet MS" w:cs="Arial"/>
          <w:color w:val="000000"/>
        </w:rPr>
        <w:t>borrow</w:t>
      </w:r>
      <w:r w:rsidR="00175F0B" w:rsidRPr="00F83F68">
        <w:rPr>
          <w:rFonts w:ascii="Trebuchet MS" w:hAnsi="Trebuchet MS" w:cs="Arial"/>
          <w:color w:val="000000"/>
        </w:rPr>
        <w:t xml:space="preserve"> due to </w:t>
      </w:r>
      <w:r w:rsidR="00F37338" w:rsidRPr="00F83F68">
        <w:rPr>
          <w:rFonts w:ascii="Trebuchet MS" w:hAnsi="Trebuchet MS" w:cs="Arial"/>
          <w:color w:val="000000"/>
        </w:rPr>
        <w:t xml:space="preserve">the resultant </w:t>
      </w:r>
      <w:r w:rsidR="00175F0B" w:rsidRPr="006E691E">
        <w:rPr>
          <w:rFonts w:ascii="Trebuchet MS" w:hAnsi="Trebuchet MS" w:cs="Arial"/>
          <w:color w:val="000000"/>
        </w:rPr>
        <w:t>bad</w:t>
      </w:r>
      <w:r w:rsidR="00175F0B" w:rsidRPr="00F83F68">
        <w:rPr>
          <w:rFonts w:ascii="Trebuchet MS" w:hAnsi="Trebuchet MS" w:cs="Arial"/>
          <w:color w:val="000000"/>
        </w:rPr>
        <w:t xml:space="preserve"> credit </w:t>
      </w:r>
      <w:r w:rsidR="00175F0B" w:rsidRPr="00BC7612">
        <w:rPr>
          <w:rFonts w:ascii="Trebuchet MS" w:hAnsi="Trebuchet MS" w:cs="Arial"/>
          <w:color w:val="000000"/>
        </w:rPr>
        <w:t>rating</w:t>
      </w:r>
      <w:r w:rsidR="00175F0B" w:rsidRPr="00F83F68">
        <w:rPr>
          <w:rFonts w:ascii="Trebuchet MS" w:hAnsi="Trebuchet MS" w:cs="Arial"/>
          <w:color w:val="000000"/>
        </w:rPr>
        <w:t xml:space="preserve">. </w:t>
      </w:r>
    </w:p>
    <w:p w:rsidR="00175F0B" w:rsidRPr="00C039A3" w:rsidRDefault="008C56E2" w:rsidP="00B46A94">
      <w:pPr>
        <w:spacing w:line="360" w:lineRule="auto"/>
        <w:jc w:val="both"/>
        <w:rPr>
          <w:rFonts w:ascii="Trebuchet MS" w:hAnsi="Trebuchet MS" w:cs="Arial"/>
          <w:color w:val="000000"/>
          <w:sz w:val="24"/>
          <w:szCs w:val="24"/>
        </w:rPr>
      </w:pPr>
      <w:r w:rsidRPr="008C56E2">
        <w:rPr>
          <w:noProof/>
        </w:rPr>
        <w:lastRenderedPageBreak/>
        <w:pict>
          <v:shape id="Text Box 42" o:spid="_x0000_s1030" type="#_x0000_t202" style="position:absolute;left:0;text-align:left;margin-left:180.8pt;margin-top:160.05pt;width:298.85pt;height:23.95pt;z-index:251634688;visibility:visible" wrapcoords="-54 0 -54 20925 21600 20925 21600 0 -5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" stroked="f">
            <v:path arrowok="t"/>
            <v:textbox style="mso-fit-shape-to-text:t" inset="0,0,0,0">
              <w:txbxContent>
                <w:p w:rsidR="00B76BDA" w:rsidRPr="00146E05" w:rsidRDefault="00B76BDA" w:rsidP="00175F0B">
                  <w:pPr>
                    <w:pStyle w:val="Caption"/>
                    <w:rPr>
                      <w:rFonts w:ascii="Trebuchet MS" w:hAnsi="Trebuchet MS"/>
                      <w:noProof/>
                      <w:color w:val="000000"/>
                      <w:sz w:val="24"/>
                      <w:szCs w:val="24"/>
                    </w:rPr>
                  </w:pPr>
                  <w:bookmarkStart w:id="74" w:name="_Toc350869449"/>
                  <w:r w:rsidRPr="00146E05">
                    <w:rPr>
                      <w:rFonts w:ascii="Trebuchet MS" w:hAnsi="Trebuchet MS"/>
                      <w:color w:val="000000"/>
                      <w:sz w:val="24"/>
                      <w:szCs w:val="24"/>
                    </w:rPr>
                    <w:t xml:space="preserve">Figure </w:t>
                  </w:r>
                  <w:r w:rsidR="008C56E2" w:rsidRPr="00146E05">
                    <w:rPr>
                      <w:rFonts w:ascii="Trebuchet MS" w:hAnsi="Trebuchet MS"/>
                      <w:color w:val="000000"/>
                      <w:sz w:val="24"/>
                      <w:szCs w:val="24"/>
                    </w:rPr>
                    <w:fldChar w:fldCharType="begin"/>
                  </w:r>
                  <w:r w:rsidRPr="00146E05">
                    <w:rPr>
                      <w:rFonts w:ascii="Trebuchet MS" w:hAnsi="Trebuchet MS"/>
                      <w:color w:val="000000"/>
                      <w:sz w:val="24"/>
                      <w:szCs w:val="24"/>
                    </w:rPr>
                    <w:instrText xml:space="preserve"> SEQ Figure \* ARABIC </w:instrText>
                  </w:r>
                  <w:r w:rsidR="008C56E2" w:rsidRPr="00146E05">
                    <w:rPr>
                      <w:rFonts w:ascii="Trebuchet MS" w:hAnsi="Trebuchet MS"/>
                      <w:color w:val="000000"/>
                      <w:sz w:val="24"/>
                      <w:szCs w:val="24"/>
                    </w:rPr>
                    <w:fldChar w:fldCharType="separate"/>
                  </w:r>
                  <w:r>
                    <w:rPr>
                      <w:rFonts w:ascii="Trebuchet MS" w:hAnsi="Trebuchet MS"/>
                      <w:noProof/>
                      <w:color w:val="000000"/>
                      <w:sz w:val="24"/>
                      <w:szCs w:val="24"/>
                    </w:rPr>
                    <w:t>13</w:t>
                  </w:r>
                  <w:r w:rsidR="008C56E2" w:rsidRPr="00146E05">
                    <w:rPr>
                      <w:rFonts w:ascii="Trebuchet MS" w:hAnsi="Trebuchet MS"/>
                      <w:color w:val="000000"/>
                      <w:sz w:val="24"/>
                      <w:szCs w:val="24"/>
                    </w:rPr>
                    <w:fldChar w:fldCharType="end"/>
                  </w:r>
                  <w:r w:rsidRPr="00146E05">
                    <w:rPr>
                      <w:rFonts w:ascii="Trebuchet MS" w:hAnsi="Trebuchet MS"/>
                      <w:color w:val="000000"/>
                      <w:sz w:val="24"/>
                      <w:szCs w:val="24"/>
                    </w:rPr>
                    <w:t>: VSLA Benefits</w:t>
                  </w:r>
                  <w:bookmarkEnd w:id="74"/>
                </w:p>
              </w:txbxContent>
            </v:textbox>
            <w10:wrap type="tight"/>
          </v:shape>
        </w:pict>
      </w:r>
      <w:r w:rsidR="005B1D0A">
        <w:rPr>
          <w:noProof/>
        </w:rPr>
        <w:drawing>
          <wp:anchor distT="6096" distB="7874" distL="120396" distR="122809" simplePos="0" relativeHeight="251628544" behindDoc="1" locked="0" layoutInCell="1" allowOverlap="1">
            <wp:simplePos x="0" y="0"/>
            <wp:positionH relativeFrom="column">
              <wp:posOffset>2158746</wp:posOffset>
            </wp:positionH>
            <wp:positionV relativeFrom="paragraph">
              <wp:posOffset>29591</wp:posOffset>
            </wp:positionV>
            <wp:extent cx="3795395" cy="1906270"/>
            <wp:effectExtent l="0" t="0" r="14605" b="17780"/>
            <wp:wrapTight wrapText="bothSides">
              <wp:wrapPolygon edited="0">
                <wp:start x="0" y="0"/>
                <wp:lineTo x="0" y="21586"/>
                <wp:lineTo x="21575" y="21586"/>
                <wp:lineTo x="21575" y="0"/>
                <wp:lineTo x="0" y="0"/>
              </wp:wrapPolygon>
            </wp:wrapTight>
            <wp:docPr id="26" name="Chart 3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anchor>
        </w:drawing>
      </w:r>
      <w:r w:rsidR="00175F0B" w:rsidRPr="00C039A3">
        <w:rPr>
          <w:rFonts w:ascii="Trebuchet MS" w:hAnsi="Trebuchet MS" w:cs="Arial"/>
          <w:color w:val="000000"/>
          <w:sz w:val="24"/>
          <w:szCs w:val="24"/>
        </w:rPr>
        <w:t>22% indicated that it gave them a voice in decision making</w:t>
      </w:r>
      <w:r w:rsidR="00F37338">
        <w:rPr>
          <w:rFonts w:ascii="Trebuchet MS" w:hAnsi="Trebuchet MS" w:cs="Arial"/>
          <w:color w:val="000000"/>
          <w:sz w:val="24"/>
          <w:szCs w:val="24"/>
        </w:rPr>
        <w:t xml:space="preserve"> within the community committees through either </w:t>
      </w:r>
      <w:r w:rsidR="00F37338" w:rsidRPr="00BC7612">
        <w:rPr>
          <w:rFonts w:ascii="Trebuchet MS" w:hAnsi="Trebuchet MS" w:cs="Arial"/>
          <w:color w:val="000000"/>
          <w:sz w:val="24"/>
          <w:szCs w:val="24"/>
        </w:rPr>
        <w:t>direct</w:t>
      </w:r>
      <w:r w:rsidR="00F37338">
        <w:rPr>
          <w:rFonts w:ascii="Trebuchet MS" w:hAnsi="Trebuchet MS" w:cs="Arial"/>
          <w:color w:val="000000"/>
          <w:sz w:val="24"/>
          <w:szCs w:val="24"/>
        </w:rPr>
        <w:t xml:space="preserve"> participation or </w:t>
      </w:r>
      <w:r w:rsidR="007B6682">
        <w:rPr>
          <w:rFonts w:ascii="Trebuchet MS" w:hAnsi="Trebuchet MS" w:cs="Arial"/>
          <w:color w:val="000000"/>
          <w:sz w:val="24"/>
          <w:szCs w:val="24"/>
        </w:rPr>
        <w:t xml:space="preserve">by </w:t>
      </w:r>
      <w:r w:rsidR="00F37338">
        <w:rPr>
          <w:rFonts w:ascii="Trebuchet MS" w:hAnsi="Trebuchet MS" w:cs="Arial"/>
          <w:color w:val="000000"/>
          <w:sz w:val="24"/>
          <w:szCs w:val="24"/>
        </w:rPr>
        <w:t>making contributions through</w:t>
      </w:r>
      <w:r w:rsidR="00175F0B" w:rsidRPr="00C039A3">
        <w:rPr>
          <w:rFonts w:ascii="Trebuchet MS" w:hAnsi="Trebuchet MS" w:cs="Arial"/>
          <w:color w:val="000000"/>
          <w:sz w:val="24"/>
          <w:szCs w:val="24"/>
        </w:rPr>
        <w:t xml:space="preserve"> VSLA members, in the village committees</w:t>
      </w:r>
      <w:r w:rsidR="007B6682">
        <w:rPr>
          <w:rFonts w:ascii="Trebuchet MS" w:hAnsi="Trebuchet MS" w:cs="Arial"/>
          <w:color w:val="000000"/>
          <w:sz w:val="24"/>
          <w:szCs w:val="24"/>
        </w:rPr>
        <w:t>. M</w:t>
      </w:r>
      <w:r w:rsidR="00175F0B" w:rsidRPr="00C039A3">
        <w:rPr>
          <w:rFonts w:ascii="Trebuchet MS" w:hAnsi="Trebuchet MS" w:cs="Arial"/>
          <w:color w:val="000000"/>
          <w:sz w:val="24"/>
          <w:szCs w:val="24"/>
        </w:rPr>
        <w:t xml:space="preserve">embers were </w:t>
      </w:r>
      <w:r w:rsidR="007B6682">
        <w:rPr>
          <w:rFonts w:ascii="Trebuchet MS" w:hAnsi="Trebuchet MS" w:cs="Arial"/>
          <w:color w:val="000000"/>
          <w:sz w:val="24"/>
          <w:szCs w:val="24"/>
        </w:rPr>
        <w:t xml:space="preserve">also </w:t>
      </w:r>
      <w:r w:rsidR="00175F0B" w:rsidRPr="00C039A3">
        <w:rPr>
          <w:rFonts w:ascii="Trebuchet MS" w:hAnsi="Trebuchet MS" w:cs="Arial"/>
          <w:color w:val="000000"/>
          <w:sz w:val="24"/>
          <w:szCs w:val="24"/>
        </w:rPr>
        <w:t>able to learn of developments as discussed by the committee members and advocate for favorable terms</w:t>
      </w:r>
      <w:r w:rsidR="007B6682">
        <w:rPr>
          <w:rFonts w:ascii="Trebuchet MS" w:hAnsi="Trebuchet MS" w:cs="Arial"/>
          <w:color w:val="000000"/>
          <w:sz w:val="24"/>
          <w:szCs w:val="24"/>
        </w:rPr>
        <w:t xml:space="preserve"> pertaining </w:t>
      </w:r>
      <w:r w:rsidR="0092621D">
        <w:rPr>
          <w:rFonts w:ascii="Trebuchet MS" w:hAnsi="Trebuchet MS" w:cs="Arial"/>
          <w:color w:val="000000"/>
          <w:sz w:val="24"/>
          <w:szCs w:val="24"/>
        </w:rPr>
        <w:t xml:space="preserve">to </w:t>
      </w:r>
      <w:r w:rsidR="007B6682">
        <w:rPr>
          <w:rFonts w:ascii="Trebuchet MS" w:hAnsi="Trebuchet MS" w:cs="Arial"/>
          <w:color w:val="000000"/>
          <w:sz w:val="24"/>
          <w:szCs w:val="24"/>
        </w:rPr>
        <w:t>the discussion at hand</w:t>
      </w:r>
      <w:r w:rsidR="00175F0B" w:rsidRPr="00C039A3">
        <w:rPr>
          <w:rFonts w:ascii="Trebuchet MS" w:hAnsi="Trebuchet MS" w:cs="Arial"/>
          <w:color w:val="000000"/>
          <w:sz w:val="24"/>
          <w:szCs w:val="24"/>
        </w:rPr>
        <w:t>. This was not only limited to the selection of project beneficiaries</w:t>
      </w:r>
      <w:r w:rsidR="002606EC">
        <w:rPr>
          <w:rFonts w:ascii="Trebuchet MS" w:hAnsi="Trebuchet MS" w:cs="Arial"/>
          <w:color w:val="000000"/>
          <w:sz w:val="24"/>
          <w:szCs w:val="24"/>
        </w:rPr>
        <w:t xml:space="preserve"> and</w:t>
      </w:r>
      <w:r w:rsidR="00175F0B" w:rsidRPr="00C039A3">
        <w:rPr>
          <w:rFonts w:ascii="Trebuchet MS" w:hAnsi="Trebuchet MS" w:cs="Arial"/>
          <w:color w:val="000000"/>
          <w:sz w:val="24"/>
          <w:szCs w:val="24"/>
        </w:rPr>
        <w:t xml:space="preserve"> project locations but also </w:t>
      </w:r>
      <w:r w:rsidR="00175F0B" w:rsidRPr="00BC7612">
        <w:rPr>
          <w:rFonts w:ascii="Trebuchet MS" w:hAnsi="Trebuchet MS" w:cs="Arial"/>
          <w:color w:val="000000"/>
          <w:sz w:val="24"/>
          <w:szCs w:val="24"/>
        </w:rPr>
        <w:t>engagement</w:t>
      </w:r>
      <w:r w:rsidR="00175F0B" w:rsidRPr="00C039A3">
        <w:rPr>
          <w:rFonts w:ascii="Trebuchet MS" w:hAnsi="Trebuchet MS" w:cs="Arial"/>
          <w:color w:val="000000"/>
          <w:sz w:val="24"/>
          <w:szCs w:val="24"/>
        </w:rPr>
        <w:t xml:space="preserve"> in clan related issues. </w:t>
      </w:r>
    </w:p>
    <w:p w:rsidR="00175F0B" w:rsidRPr="00C039A3" w:rsidRDefault="00175F0B" w:rsidP="00B46A94">
      <w:pPr>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Additionally, members were able to </w:t>
      </w:r>
      <w:r w:rsidRPr="00BC7612">
        <w:rPr>
          <w:rFonts w:ascii="Trebuchet MS" w:hAnsi="Trebuchet MS" w:cs="Arial"/>
          <w:color w:val="000000"/>
          <w:sz w:val="24"/>
          <w:szCs w:val="24"/>
        </w:rPr>
        <w:t>support</w:t>
      </w:r>
      <w:r w:rsidRPr="00C039A3">
        <w:rPr>
          <w:rFonts w:ascii="Trebuchet MS" w:hAnsi="Trebuchet MS" w:cs="Arial"/>
          <w:color w:val="000000"/>
          <w:sz w:val="24"/>
          <w:szCs w:val="24"/>
        </w:rPr>
        <w:t xml:space="preserve"> each other socially </w:t>
      </w:r>
      <w:r w:rsidR="0092621D">
        <w:rPr>
          <w:rFonts w:ascii="Trebuchet MS" w:hAnsi="Trebuchet MS" w:cs="Arial"/>
          <w:color w:val="000000"/>
          <w:sz w:val="24"/>
          <w:szCs w:val="24"/>
        </w:rPr>
        <w:t xml:space="preserve">(7%) </w:t>
      </w:r>
      <w:r w:rsidRPr="00C039A3">
        <w:rPr>
          <w:rFonts w:ascii="Trebuchet MS" w:hAnsi="Trebuchet MS" w:cs="Arial"/>
          <w:color w:val="000000"/>
          <w:sz w:val="24"/>
          <w:szCs w:val="24"/>
        </w:rPr>
        <w:t xml:space="preserve">and even financially, through the social support </w:t>
      </w:r>
      <w:r w:rsidRPr="00BC7612">
        <w:rPr>
          <w:rFonts w:ascii="Trebuchet MS" w:hAnsi="Trebuchet MS" w:cs="Arial"/>
          <w:color w:val="000000"/>
          <w:sz w:val="24"/>
          <w:szCs w:val="24"/>
        </w:rPr>
        <w:t>fund</w:t>
      </w:r>
      <w:r w:rsidR="00814091">
        <w:rPr>
          <w:rFonts w:ascii="Trebuchet MS" w:hAnsi="Trebuchet MS" w:cs="Arial"/>
          <w:color w:val="000000"/>
          <w:sz w:val="24"/>
          <w:szCs w:val="24"/>
        </w:rPr>
        <w:t>. This provided a parallel social support system that complemented the existing clan based systems; a comparative advantage for the women in VSLA. Members cited that they were able to find support locally which was more dignifying as opposed to seeking external support from kin, which had overtime been stretched. 3% cited that being in the VSLA boosted their financial capability.</w:t>
      </w:r>
      <w:r w:rsidRPr="00C039A3">
        <w:rPr>
          <w:rFonts w:ascii="Trebuchet MS" w:hAnsi="Trebuchet MS" w:cs="Arial"/>
          <w:color w:val="000000"/>
          <w:sz w:val="24"/>
          <w:szCs w:val="24"/>
        </w:rPr>
        <w:t xml:space="preserve"> </w:t>
      </w:r>
    </w:p>
    <w:p w:rsidR="0092621D" w:rsidRDefault="00A06B9E" w:rsidP="00B46A94">
      <w:pPr>
        <w:spacing w:line="360" w:lineRule="auto"/>
        <w:jc w:val="both"/>
        <w:rPr>
          <w:rFonts w:ascii="Trebuchet MS" w:hAnsi="Trebuchet MS" w:cs="Arial"/>
          <w:color w:val="000000"/>
          <w:sz w:val="24"/>
          <w:szCs w:val="24"/>
        </w:rPr>
      </w:pPr>
      <w:r>
        <w:rPr>
          <w:rFonts w:ascii="Trebuchet MS" w:hAnsi="Trebuchet MS" w:cs="Arial"/>
          <w:b/>
          <w:color w:val="000000"/>
          <w:sz w:val="24"/>
          <w:szCs w:val="24"/>
        </w:rPr>
        <w:t>Opportunity for s</w:t>
      </w:r>
      <w:r w:rsidR="0092621D" w:rsidRPr="0092621D">
        <w:rPr>
          <w:rFonts w:ascii="Trebuchet MS" w:hAnsi="Trebuchet MS" w:cs="Arial"/>
          <w:b/>
          <w:color w:val="000000"/>
          <w:sz w:val="24"/>
          <w:szCs w:val="24"/>
        </w:rPr>
        <w:t xml:space="preserve">ocial </w:t>
      </w:r>
      <w:r>
        <w:rPr>
          <w:rFonts w:ascii="Trebuchet MS" w:hAnsi="Trebuchet MS" w:cs="Arial"/>
          <w:b/>
          <w:color w:val="000000"/>
          <w:sz w:val="24"/>
          <w:szCs w:val="24"/>
        </w:rPr>
        <w:t>interacti</w:t>
      </w:r>
      <w:r w:rsidRPr="0092621D">
        <w:rPr>
          <w:rFonts w:ascii="Trebuchet MS" w:hAnsi="Trebuchet MS" w:cs="Arial"/>
          <w:b/>
          <w:color w:val="000000"/>
          <w:sz w:val="24"/>
          <w:szCs w:val="24"/>
        </w:rPr>
        <w:t>ons</w:t>
      </w:r>
      <w:r>
        <w:rPr>
          <w:rFonts w:ascii="Trebuchet MS" w:hAnsi="Trebuchet MS" w:cs="Arial"/>
          <w:b/>
          <w:color w:val="000000"/>
          <w:sz w:val="24"/>
          <w:szCs w:val="24"/>
        </w:rPr>
        <w:t xml:space="preserve"> among the different</w:t>
      </w:r>
      <w:r w:rsidR="0092621D">
        <w:rPr>
          <w:rFonts w:ascii="Trebuchet MS" w:hAnsi="Trebuchet MS" w:cs="Arial"/>
          <w:b/>
          <w:color w:val="000000"/>
          <w:sz w:val="24"/>
          <w:szCs w:val="24"/>
        </w:rPr>
        <w:t xml:space="preserve"> sub clans</w:t>
      </w:r>
      <w:r w:rsidR="0092621D" w:rsidRPr="0092621D">
        <w:rPr>
          <w:rFonts w:ascii="Trebuchet MS" w:hAnsi="Trebuchet MS" w:cs="Arial"/>
          <w:b/>
          <w:color w:val="000000"/>
          <w:sz w:val="24"/>
          <w:szCs w:val="24"/>
        </w:rPr>
        <w:t>-</w:t>
      </w:r>
      <w:r w:rsidR="0092621D">
        <w:rPr>
          <w:rFonts w:ascii="Trebuchet MS" w:hAnsi="Trebuchet MS" w:cs="Arial"/>
          <w:color w:val="000000"/>
          <w:sz w:val="24"/>
          <w:szCs w:val="24"/>
        </w:rPr>
        <w:t xml:space="preserve"> </w:t>
      </w:r>
      <w:r w:rsidR="00175F0B" w:rsidRPr="00C039A3">
        <w:rPr>
          <w:rFonts w:ascii="Trebuchet MS" w:hAnsi="Trebuchet MS" w:cs="Arial"/>
          <w:color w:val="000000"/>
          <w:sz w:val="24"/>
          <w:szCs w:val="24"/>
        </w:rPr>
        <w:t xml:space="preserve">The </w:t>
      </w:r>
      <w:r w:rsidRPr="00BC7612">
        <w:rPr>
          <w:rFonts w:ascii="Trebuchet MS" w:hAnsi="Trebuchet MS" w:cs="Arial"/>
          <w:color w:val="000000"/>
          <w:sz w:val="24"/>
          <w:szCs w:val="24"/>
        </w:rPr>
        <w:t>project</w:t>
      </w:r>
      <w:r>
        <w:rPr>
          <w:rFonts w:ascii="Trebuchet MS" w:hAnsi="Trebuchet MS" w:cs="Arial"/>
          <w:color w:val="000000"/>
          <w:sz w:val="24"/>
          <w:szCs w:val="24"/>
        </w:rPr>
        <w:t xml:space="preserve"> facilitated at least two </w:t>
      </w:r>
      <w:r w:rsidRPr="00BC7612">
        <w:rPr>
          <w:rFonts w:ascii="Trebuchet MS" w:hAnsi="Trebuchet MS" w:cs="Arial"/>
          <w:color w:val="000000"/>
          <w:sz w:val="24"/>
          <w:szCs w:val="24"/>
        </w:rPr>
        <w:t>regional</w:t>
      </w:r>
      <w:r>
        <w:rPr>
          <w:rFonts w:ascii="Trebuchet MS" w:hAnsi="Trebuchet MS" w:cs="Arial"/>
          <w:color w:val="000000"/>
          <w:sz w:val="24"/>
          <w:szCs w:val="24"/>
        </w:rPr>
        <w:t xml:space="preserve"> VSLA </w:t>
      </w:r>
      <w:r w:rsidR="00175F0B" w:rsidRPr="00C039A3">
        <w:rPr>
          <w:rFonts w:ascii="Trebuchet MS" w:hAnsi="Trebuchet MS" w:cs="Arial"/>
          <w:color w:val="000000"/>
          <w:sz w:val="24"/>
          <w:szCs w:val="24"/>
        </w:rPr>
        <w:t>networki</w:t>
      </w:r>
      <w:r>
        <w:rPr>
          <w:rFonts w:ascii="Trebuchet MS" w:hAnsi="Trebuchet MS" w:cs="Arial"/>
          <w:color w:val="000000"/>
          <w:sz w:val="24"/>
          <w:szCs w:val="24"/>
        </w:rPr>
        <w:t>ng meetings with representation from each district. These meetings provided members an opportunity</w:t>
      </w:r>
      <w:r w:rsidR="00175F0B" w:rsidRPr="00C039A3">
        <w:rPr>
          <w:rFonts w:ascii="Trebuchet MS" w:hAnsi="Trebuchet MS" w:cs="Arial"/>
          <w:color w:val="000000"/>
          <w:sz w:val="24"/>
          <w:szCs w:val="24"/>
        </w:rPr>
        <w:t xml:space="preserve"> </w:t>
      </w:r>
      <w:r>
        <w:rPr>
          <w:rFonts w:ascii="Trebuchet MS" w:hAnsi="Trebuchet MS" w:cs="Arial"/>
          <w:color w:val="000000"/>
          <w:sz w:val="24"/>
          <w:szCs w:val="24"/>
        </w:rPr>
        <w:t xml:space="preserve">to share </w:t>
      </w:r>
      <w:r w:rsidR="00175F0B" w:rsidRPr="00C039A3">
        <w:rPr>
          <w:rFonts w:ascii="Trebuchet MS" w:hAnsi="Trebuchet MS" w:cs="Arial"/>
          <w:color w:val="000000"/>
          <w:sz w:val="24"/>
          <w:szCs w:val="24"/>
        </w:rPr>
        <w:t>experience</w:t>
      </w:r>
      <w:r>
        <w:rPr>
          <w:rFonts w:ascii="Trebuchet MS" w:hAnsi="Trebuchet MS" w:cs="Arial"/>
          <w:color w:val="000000"/>
          <w:sz w:val="24"/>
          <w:szCs w:val="24"/>
        </w:rPr>
        <w:t xml:space="preserve">s and learn from each other. </w:t>
      </w:r>
      <w:r w:rsidRPr="00355367">
        <w:rPr>
          <w:rFonts w:ascii="Trebuchet MS" w:hAnsi="Trebuchet MS" w:cs="Arial"/>
          <w:color w:val="000000"/>
          <w:sz w:val="24"/>
          <w:szCs w:val="24"/>
        </w:rPr>
        <w:t>Further, t</w:t>
      </w:r>
      <w:r w:rsidR="0092621D" w:rsidRPr="00355367">
        <w:rPr>
          <w:rFonts w:ascii="Trebuchet MS" w:hAnsi="Trebuchet MS" w:cs="Arial"/>
          <w:color w:val="000000"/>
          <w:sz w:val="24"/>
          <w:szCs w:val="24"/>
        </w:rPr>
        <w:t xml:space="preserve">hese interactions </w:t>
      </w:r>
      <w:r w:rsidRPr="00355367">
        <w:rPr>
          <w:rFonts w:ascii="Trebuchet MS" w:hAnsi="Trebuchet MS" w:cs="Arial"/>
          <w:color w:val="000000"/>
          <w:sz w:val="24"/>
          <w:szCs w:val="24"/>
        </w:rPr>
        <w:t>provided</w:t>
      </w:r>
      <w:r w:rsidR="0092621D" w:rsidRPr="00355367">
        <w:rPr>
          <w:rFonts w:ascii="Trebuchet MS" w:hAnsi="Trebuchet MS" w:cs="Arial"/>
          <w:color w:val="000000"/>
          <w:sz w:val="24"/>
          <w:szCs w:val="24"/>
        </w:rPr>
        <w:t xml:space="preserve"> a platform for dia</w:t>
      </w:r>
      <w:r w:rsidRPr="00355367">
        <w:rPr>
          <w:rFonts w:ascii="Trebuchet MS" w:hAnsi="Trebuchet MS" w:cs="Arial"/>
          <w:color w:val="000000"/>
          <w:sz w:val="24"/>
          <w:szCs w:val="24"/>
        </w:rPr>
        <w:t>logue among the different clans on issues beyond VSLA</w:t>
      </w:r>
      <w:r w:rsidR="00305239" w:rsidRPr="00355367">
        <w:rPr>
          <w:rFonts w:ascii="Trebuchet MS" w:hAnsi="Trebuchet MS" w:cs="Arial"/>
          <w:color w:val="000000"/>
          <w:sz w:val="24"/>
          <w:szCs w:val="24"/>
        </w:rPr>
        <w:t xml:space="preserve"> such as</w:t>
      </w:r>
      <w:r>
        <w:rPr>
          <w:rFonts w:ascii="Trebuchet MS" w:hAnsi="Trebuchet MS" w:cs="Arial"/>
          <w:color w:val="000000"/>
          <w:sz w:val="24"/>
          <w:szCs w:val="24"/>
        </w:rPr>
        <w:t xml:space="preserve"> </w:t>
      </w:r>
      <w:r w:rsidR="00305239" w:rsidRPr="00355367">
        <w:rPr>
          <w:rFonts w:ascii="Trebuchet MS" w:hAnsi="Trebuchet MS" w:cs="Arial"/>
          <w:color w:val="000000"/>
          <w:sz w:val="24"/>
          <w:szCs w:val="24"/>
        </w:rPr>
        <w:t>i</w:t>
      </w:r>
      <w:r w:rsidRPr="00355367">
        <w:rPr>
          <w:rFonts w:ascii="Trebuchet MS" w:hAnsi="Trebuchet MS" w:cs="Arial"/>
          <w:color w:val="000000"/>
          <w:sz w:val="24"/>
          <w:szCs w:val="24"/>
        </w:rPr>
        <w:t>nformal</w:t>
      </w:r>
      <w:r>
        <w:rPr>
          <w:rFonts w:ascii="Trebuchet MS" w:hAnsi="Trebuchet MS" w:cs="Arial"/>
          <w:color w:val="000000"/>
          <w:sz w:val="24"/>
          <w:szCs w:val="24"/>
        </w:rPr>
        <w:t xml:space="preserve"> discussions focused on sharing /agreeing on usage of graze lands, market information sharing </w:t>
      </w:r>
      <w:r w:rsidR="00305239" w:rsidRPr="006E691E">
        <w:rPr>
          <w:rFonts w:ascii="Trebuchet MS" w:hAnsi="Trebuchet MS" w:cs="Arial"/>
          <w:color w:val="000000"/>
          <w:sz w:val="24"/>
          <w:szCs w:val="24"/>
        </w:rPr>
        <w:t>etc</w:t>
      </w:r>
      <w:r w:rsidR="00305239">
        <w:rPr>
          <w:rFonts w:ascii="Trebuchet MS" w:hAnsi="Trebuchet MS" w:cs="Arial"/>
          <w:color w:val="000000"/>
          <w:sz w:val="24"/>
          <w:szCs w:val="24"/>
        </w:rPr>
        <w:t>.</w:t>
      </w:r>
    </w:p>
    <w:p w:rsidR="005545EA" w:rsidRDefault="005545EA" w:rsidP="00B46A94">
      <w:pPr>
        <w:spacing w:line="360" w:lineRule="auto"/>
        <w:jc w:val="both"/>
        <w:rPr>
          <w:rFonts w:ascii="Trebuchet MS" w:hAnsi="Trebuchet MS" w:cs="Arial"/>
          <w:b/>
          <w:color w:val="000000"/>
          <w:sz w:val="24"/>
          <w:szCs w:val="24"/>
        </w:rPr>
      </w:pPr>
      <w:r w:rsidRPr="005545EA">
        <w:rPr>
          <w:rFonts w:ascii="Trebuchet MS" w:hAnsi="Trebuchet MS" w:cs="Arial"/>
          <w:b/>
          <w:color w:val="000000"/>
          <w:sz w:val="24"/>
          <w:szCs w:val="24"/>
        </w:rPr>
        <w:t>VSLA Sustainability</w:t>
      </w:r>
    </w:p>
    <w:p w:rsidR="00882D84" w:rsidRDefault="005545EA" w:rsidP="005545EA">
      <w:pPr>
        <w:spacing w:line="360" w:lineRule="auto"/>
        <w:jc w:val="both"/>
        <w:rPr>
          <w:rFonts w:ascii="Trebuchet MS" w:hAnsi="Trebuchet MS" w:cs="Arial"/>
          <w:color w:val="000000"/>
          <w:sz w:val="24"/>
          <w:szCs w:val="24"/>
        </w:rPr>
      </w:pPr>
      <w:r w:rsidRPr="00F83F68">
        <w:rPr>
          <w:rFonts w:ascii="Trebuchet MS" w:hAnsi="Trebuchet MS" w:cs="Arial"/>
          <w:bCs/>
          <w:iCs/>
          <w:color w:val="000000"/>
          <w:sz w:val="24"/>
          <w:szCs w:val="24"/>
        </w:rPr>
        <w:t xml:space="preserve">The cash </w:t>
      </w:r>
      <w:r w:rsidRPr="00F83F68">
        <w:rPr>
          <w:rFonts w:ascii="Trebuchet MS" w:hAnsi="Trebuchet MS" w:cs="Arial"/>
          <w:color w:val="000000"/>
          <w:sz w:val="24"/>
          <w:szCs w:val="24"/>
        </w:rPr>
        <w:t>t</w:t>
      </w:r>
      <w:r w:rsidR="00F83F68" w:rsidRPr="00F83F68">
        <w:rPr>
          <w:rFonts w:ascii="Trebuchet MS" w:hAnsi="Trebuchet MS" w:cs="Arial"/>
          <w:color w:val="000000"/>
          <w:sz w:val="24"/>
          <w:szCs w:val="24"/>
        </w:rPr>
        <w:t>ransfers provided households a</w:t>
      </w:r>
      <w:r w:rsidRPr="00F83F68">
        <w:rPr>
          <w:rFonts w:ascii="Trebuchet MS" w:hAnsi="Trebuchet MS" w:cs="Arial"/>
          <w:color w:val="000000"/>
          <w:sz w:val="24"/>
          <w:szCs w:val="24"/>
        </w:rPr>
        <w:t xml:space="preserve"> much needed </w:t>
      </w:r>
      <w:r w:rsidRPr="00BC7612">
        <w:rPr>
          <w:rFonts w:ascii="Trebuchet MS" w:hAnsi="Trebuchet MS" w:cs="Arial"/>
          <w:color w:val="000000"/>
          <w:sz w:val="24"/>
          <w:szCs w:val="24"/>
        </w:rPr>
        <w:t>alternative</w:t>
      </w:r>
      <w:r w:rsidRPr="00F83F68">
        <w:rPr>
          <w:rFonts w:ascii="Trebuchet MS" w:hAnsi="Trebuchet MS" w:cs="Arial"/>
          <w:color w:val="000000"/>
          <w:sz w:val="24"/>
          <w:szCs w:val="24"/>
        </w:rPr>
        <w:t xml:space="preserve"> income source during the lean season</w:t>
      </w:r>
      <w:r w:rsidR="00F83F68" w:rsidRPr="00F83F68">
        <w:rPr>
          <w:rFonts w:ascii="Trebuchet MS" w:hAnsi="Trebuchet MS" w:cs="Arial"/>
          <w:color w:val="000000"/>
          <w:sz w:val="24"/>
          <w:szCs w:val="24"/>
        </w:rPr>
        <w:t>. T</w:t>
      </w:r>
      <w:r w:rsidR="00F83F68">
        <w:rPr>
          <w:rFonts w:ascii="Trebuchet MS" w:hAnsi="Trebuchet MS" w:cs="Arial"/>
          <w:color w:val="000000"/>
          <w:sz w:val="24"/>
          <w:szCs w:val="24"/>
        </w:rPr>
        <w:t>his</w:t>
      </w:r>
      <w:r w:rsidRPr="00F83F68">
        <w:rPr>
          <w:rFonts w:ascii="Trebuchet MS" w:hAnsi="Trebuchet MS" w:cs="Arial"/>
          <w:color w:val="000000"/>
          <w:sz w:val="24"/>
          <w:szCs w:val="24"/>
        </w:rPr>
        <w:t xml:space="preserve"> </w:t>
      </w:r>
      <w:r w:rsidR="00F83F68">
        <w:rPr>
          <w:rFonts w:ascii="Trebuchet MS" w:hAnsi="Trebuchet MS" w:cs="Arial"/>
          <w:color w:val="000000"/>
          <w:sz w:val="24"/>
          <w:szCs w:val="24"/>
        </w:rPr>
        <w:t xml:space="preserve">enabled </w:t>
      </w:r>
      <w:r w:rsidRPr="00F83F68">
        <w:rPr>
          <w:rFonts w:ascii="Trebuchet MS" w:hAnsi="Trebuchet MS" w:cs="Arial"/>
          <w:color w:val="000000"/>
          <w:sz w:val="24"/>
          <w:szCs w:val="24"/>
        </w:rPr>
        <w:t xml:space="preserve">them to </w:t>
      </w:r>
      <w:r w:rsidRPr="00BC7612">
        <w:rPr>
          <w:rFonts w:ascii="Trebuchet MS" w:hAnsi="Trebuchet MS" w:cs="Arial"/>
          <w:color w:val="000000"/>
          <w:sz w:val="24"/>
          <w:szCs w:val="24"/>
        </w:rPr>
        <w:t>purchase</w:t>
      </w:r>
      <w:r w:rsidRPr="00F83F68">
        <w:rPr>
          <w:rFonts w:ascii="Trebuchet MS" w:hAnsi="Trebuchet MS" w:cs="Arial"/>
          <w:color w:val="000000"/>
          <w:sz w:val="24"/>
          <w:szCs w:val="24"/>
        </w:rPr>
        <w:t xml:space="preserve"> food and </w:t>
      </w:r>
      <w:r w:rsidRPr="00BC7612">
        <w:rPr>
          <w:rFonts w:ascii="Trebuchet MS" w:hAnsi="Trebuchet MS" w:cs="Arial"/>
          <w:color w:val="000000"/>
          <w:sz w:val="24"/>
          <w:szCs w:val="24"/>
        </w:rPr>
        <w:t>essential</w:t>
      </w:r>
      <w:r w:rsidRPr="00F83F68">
        <w:rPr>
          <w:rFonts w:ascii="Trebuchet MS" w:hAnsi="Trebuchet MS" w:cs="Arial"/>
          <w:color w:val="000000"/>
          <w:sz w:val="24"/>
          <w:szCs w:val="24"/>
        </w:rPr>
        <w:t xml:space="preserve"> household </w:t>
      </w:r>
      <w:r w:rsidRPr="00F83F68">
        <w:rPr>
          <w:rFonts w:ascii="Trebuchet MS" w:hAnsi="Trebuchet MS" w:cs="Arial"/>
          <w:color w:val="000000"/>
          <w:sz w:val="24"/>
          <w:szCs w:val="24"/>
        </w:rPr>
        <w:lastRenderedPageBreak/>
        <w:t xml:space="preserve">goods following a </w:t>
      </w:r>
      <w:r w:rsidRPr="00BC7612">
        <w:rPr>
          <w:rFonts w:ascii="Trebuchet MS" w:hAnsi="Trebuchet MS" w:cs="Arial"/>
          <w:color w:val="000000"/>
          <w:sz w:val="24"/>
          <w:szCs w:val="24"/>
        </w:rPr>
        <w:t>sustained</w:t>
      </w:r>
      <w:r w:rsidRPr="00F83F68">
        <w:rPr>
          <w:rFonts w:ascii="Trebuchet MS" w:hAnsi="Trebuchet MS" w:cs="Arial"/>
          <w:color w:val="000000"/>
          <w:sz w:val="24"/>
          <w:szCs w:val="24"/>
        </w:rPr>
        <w:t xml:space="preserve"> crisis period.</w:t>
      </w:r>
      <w:r w:rsidRPr="00C039A3">
        <w:rPr>
          <w:rFonts w:ascii="Trebuchet MS" w:hAnsi="Trebuchet MS" w:cs="Arial"/>
          <w:color w:val="000000"/>
          <w:sz w:val="24"/>
          <w:szCs w:val="24"/>
        </w:rPr>
        <w:t xml:space="preserve"> </w:t>
      </w:r>
      <w:r>
        <w:rPr>
          <w:rFonts w:ascii="Trebuchet MS" w:hAnsi="Trebuchet MS" w:cs="Arial"/>
          <w:color w:val="000000"/>
          <w:sz w:val="24"/>
          <w:szCs w:val="24"/>
        </w:rPr>
        <w:t xml:space="preserve">With access to loans, </w:t>
      </w:r>
      <w:r w:rsidR="00E52709">
        <w:rPr>
          <w:rFonts w:ascii="Trebuchet MS" w:hAnsi="Trebuchet MS" w:cs="Arial"/>
          <w:color w:val="000000"/>
          <w:sz w:val="24"/>
          <w:szCs w:val="24"/>
        </w:rPr>
        <w:t>household</w:t>
      </w:r>
      <w:r w:rsidR="004E0E4C">
        <w:rPr>
          <w:rFonts w:ascii="Trebuchet MS" w:hAnsi="Trebuchet MS" w:cs="Arial"/>
          <w:color w:val="000000"/>
          <w:sz w:val="24"/>
          <w:szCs w:val="24"/>
        </w:rPr>
        <w:t>s</w:t>
      </w:r>
      <w:r w:rsidRPr="00C039A3">
        <w:rPr>
          <w:rFonts w:ascii="Trebuchet MS" w:hAnsi="Trebuchet MS" w:cs="Arial"/>
          <w:color w:val="000000"/>
          <w:sz w:val="24"/>
          <w:szCs w:val="24"/>
        </w:rPr>
        <w:t xml:space="preserve"> </w:t>
      </w:r>
      <w:r w:rsidR="00A223BD">
        <w:rPr>
          <w:rFonts w:ascii="Trebuchet MS" w:hAnsi="Trebuchet MS" w:cs="Arial"/>
          <w:color w:val="000000"/>
          <w:sz w:val="24"/>
          <w:szCs w:val="24"/>
        </w:rPr>
        <w:t xml:space="preserve">purchased </w:t>
      </w:r>
      <w:r w:rsidR="00882D84">
        <w:rPr>
          <w:rFonts w:ascii="Trebuchet MS" w:hAnsi="Trebuchet MS" w:cs="Arial"/>
          <w:color w:val="000000"/>
          <w:sz w:val="24"/>
          <w:szCs w:val="24"/>
        </w:rPr>
        <w:t>small stock</w:t>
      </w:r>
      <w:r w:rsidR="00A223BD">
        <w:rPr>
          <w:rFonts w:ascii="Trebuchet MS" w:hAnsi="Trebuchet MS" w:cs="Arial"/>
          <w:color w:val="000000"/>
          <w:sz w:val="24"/>
          <w:szCs w:val="24"/>
        </w:rPr>
        <w:t xml:space="preserve"> in an attempt to revive pastoralism</w:t>
      </w:r>
      <w:r>
        <w:rPr>
          <w:rFonts w:ascii="Trebuchet MS" w:hAnsi="Trebuchet MS" w:cs="Arial"/>
          <w:color w:val="000000"/>
          <w:sz w:val="24"/>
          <w:szCs w:val="24"/>
        </w:rPr>
        <w:t>.</w:t>
      </w:r>
      <w:r w:rsidR="00A223BD">
        <w:rPr>
          <w:rFonts w:ascii="Trebuchet MS" w:hAnsi="Trebuchet MS" w:cs="Arial"/>
          <w:color w:val="000000"/>
          <w:sz w:val="24"/>
          <w:szCs w:val="24"/>
        </w:rPr>
        <w:t xml:space="preserve"> </w:t>
      </w:r>
    </w:p>
    <w:p w:rsidR="005545EA" w:rsidRPr="00C039A3" w:rsidRDefault="0020730D" w:rsidP="005545EA">
      <w:pPr>
        <w:spacing w:line="360" w:lineRule="auto"/>
        <w:jc w:val="both"/>
        <w:rPr>
          <w:rFonts w:ascii="Trebuchet MS" w:hAnsi="Trebuchet MS" w:cs="Arial"/>
          <w:color w:val="000000"/>
          <w:sz w:val="24"/>
          <w:szCs w:val="24"/>
        </w:rPr>
      </w:pPr>
      <w:r>
        <w:rPr>
          <w:rFonts w:ascii="Trebuchet MS" w:hAnsi="Trebuchet MS" w:cs="Arial"/>
          <w:color w:val="000000"/>
          <w:sz w:val="24"/>
          <w:szCs w:val="24"/>
        </w:rPr>
        <w:t xml:space="preserve">Viability in the VSLA </w:t>
      </w:r>
      <w:r w:rsidRPr="006E691E">
        <w:rPr>
          <w:rFonts w:ascii="Trebuchet MS" w:hAnsi="Trebuchet MS" w:cs="Arial"/>
          <w:color w:val="000000"/>
          <w:sz w:val="24"/>
          <w:szCs w:val="24"/>
        </w:rPr>
        <w:t>was however noted</w:t>
      </w:r>
      <w:r>
        <w:rPr>
          <w:rFonts w:ascii="Trebuchet MS" w:hAnsi="Trebuchet MS" w:cs="Arial"/>
          <w:color w:val="000000"/>
          <w:sz w:val="24"/>
          <w:szCs w:val="24"/>
        </w:rPr>
        <w:t xml:space="preserve"> to be dependent on the livelihoods stability as well as seasonal performances. For example</w:t>
      </w:r>
      <w:r w:rsidR="0071399B">
        <w:rPr>
          <w:rFonts w:ascii="Trebuchet MS" w:hAnsi="Trebuchet MS" w:cs="Arial"/>
          <w:color w:val="000000"/>
          <w:sz w:val="24"/>
          <w:szCs w:val="24"/>
        </w:rPr>
        <w:t>, i</w:t>
      </w:r>
      <w:r>
        <w:rPr>
          <w:rFonts w:ascii="Trebuchet MS" w:hAnsi="Trebuchet MS" w:cs="Arial"/>
          <w:color w:val="000000"/>
          <w:sz w:val="24"/>
          <w:szCs w:val="24"/>
        </w:rPr>
        <w:t>n the absence of</w:t>
      </w:r>
      <w:r w:rsidR="0071399B">
        <w:rPr>
          <w:rFonts w:ascii="Trebuchet MS" w:hAnsi="Trebuchet MS" w:cs="Arial"/>
          <w:color w:val="000000"/>
          <w:sz w:val="24"/>
          <w:szCs w:val="24"/>
        </w:rPr>
        <w:t xml:space="preserve"> </w:t>
      </w:r>
      <w:r w:rsidR="0071399B" w:rsidRPr="006E691E">
        <w:rPr>
          <w:rFonts w:ascii="Trebuchet MS" w:hAnsi="Trebuchet MS" w:cs="Arial"/>
          <w:color w:val="000000"/>
          <w:sz w:val="24"/>
          <w:szCs w:val="24"/>
        </w:rPr>
        <w:t>the Cash</w:t>
      </w:r>
      <w:r w:rsidR="0071399B">
        <w:rPr>
          <w:rFonts w:ascii="Trebuchet MS" w:hAnsi="Trebuchet MS" w:cs="Arial"/>
          <w:color w:val="000000"/>
          <w:sz w:val="24"/>
          <w:szCs w:val="24"/>
        </w:rPr>
        <w:t xml:space="preserve"> for W</w:t>
      </w:r>
      <w:r>
        <w:rPr>
          <w:rFonts w:ascii="Trebuchet MS" w:hAnsi="Trebuchet MS" w:cs="Arial"/>
          <w:color w:val="000000"/>
          <w:sz w:val="24"/>
          <w:szCs w:val="24"/>
        </w:rPr>
        <w:t xml:space="preserve">ork </w:t>
      </w:r>
      <w:r w:rsidR="0071399B">
        <w:rPr>
          <w:rFonts w:ascii="Trebuchet MS" w:hAnsi="Trebuchet MS" w:cs="Arial"/>
          <w:color w:val="000000"/>
          <w:sz w:val="24"/>
          <w:szCs w:val="24"/>
        </w:rPr>
        <w:t xml:space="preserve">employment </w:t>
      </w:r>
      <w:r>
        <w:rPr>
          <w:rFonts w:ascii="Trebuchet MS" w:hAnsi="Trebuchet MS" w:cs="Arial"/>
          <w:color w:val="000000"/>
          <w:sz w:val="24"/>
          <w:szCs w:val="24"/>
        </w:rPr>
        <w:t xml:space="preserve">scheme, </w:t>
      </w:r>
      <w:r w:rsidR="0071399B">
        <w:rPr>
          <w:rFonts w:ascii="Trebuchet MS" w:hAnsi="Trebuchet MS" w:cs="Arial"/>
          <w:color w:val="000000"/>
          <w:sz w:val="24"/>
          <w:szCs w:val="24"/>
        </w:rPr>
        <w:t xml:space="preserve">memberships in VSLAs </w:t>
      </w:r>
      <w:r w:rsidR="0071399B" w:rsidRPr="006E691E">
        <w:rPr>
          <w:rFonts w:ascii="Trebuchet MS" w:hAnsi="Trebuchet MS" w:cs="Arial"/>
          <w:color w:val="000000"/>
          <w:sz w:val="24"/>
          <w:szCs w:val="24"/>
        </w:rPr>
        <w:t>were</w:t>
      </w:r>
      <w:r w:rsidRPr="006E691E">
        <w:rPr>
          <w:rFonts w:ascii="Trebuchet MS" w:hAnsi="Trebuchet MS" w:cs="Arial"/>
          <w:color w:val="000000"/>
          <w:sz w:val="24"/>
          <w:szCs w:val="24"/>
        </w:rPr>
        <w:t xml:space="preserve"> </w:t>
      </w:r>
      <w:r w:rsidR="000700BD">
        <w:rPr>
          <w:rFonts w:ascii="Trebuchet MS" w:hAnsi="Trebuchet MS" w:cs="Arial"/>
          <w:color w:val="000000"/>
          <w:sz w:val="24"/>
          <w:szCs w:val="24"/>
        </w:rPr>
        <w:t>begun to reduce</w:t>
      </w:r>
      <w:r>
        <w:rPr>
          <w:rFonts w:ascii="Trebuchet MS" w:hAnsi="Trebuchet MS" w:cs="Arial"/>
          <w:color w:val="000000"/>
          <w:sz w:val="24"/>
          <w:szCs w:val="24"/>
        </w:rPr>
        <w:t>. M</w:t>
      </w:r>
      <w:r w:rsidR="005545EA" w:rsidRPr="00825E63">
        <w:rPr>
          <w:rFonts w:ascii="Trebuchet MS" w:hAnsi="Trebuchet MS" w:cs="Arial"/>
          <w:color w:val="000000"/>
          <w:sz w:val="24"/>
          <w:szCs w:val="24"/>
        </w:rPr>
        <w:t xml:space="preserve">any households reported </w:t>
      </w:r>
      <w:r w:rsidR="00882D84">
        <w:rPr>
          <w:rFonts w:ascii="Trebuchet MS" w:hAnsi="Trebuchet MS" w:cs="Arial"/>
          <w:color w:val="000000"/>
          <w:sz w:val="24"/>
          <w:szCs w:val="24"/>
        </w:rPr>
        <w:t>that they were willing</w:t>
      </w:r>
      <w:r w:rsidR="005545EA" w:rsidRPr="00825E63">
        <w:rPr>
          <w:rFonts w:ascii="Trebuchet MS" w:hAnsi="Trebuchet MS" w:cs="Arial"/>
          <w:color w:val="000000"/>
          <w:sz w:val="24"/>
          <w:szCs w:val="24"/>
        </w:rPr>
        <w:t xml:space="preserve"> to continue</w:t>
      </w:r>
      <w:r w:rsidR="00882D84">
        <w:rPr>
          <w:rFonts w:ascii="Trebuchet MS" w:hAnsi="Trebuchet MS" w:cs="Arial"/>
          <w:color w:val="000000"/>
          <w:sz w:val="24"/>
          <w:szCs w:val="24"/>
        </w:rPr>
        <w:t xml:space="preserve"> as VSLA members </w:t>
      </w:r>
      <w:r w:rsidR="00825E63" w:rsidRPr="00825E63">
        <w:rPr>
          <w:rFonts w:ascii="Trebuchet MS" w:hAnsi="Trebuchet MS" w:cs="Arial"/>
          <w:color w:val="000000"/>
          <w:sz w:val="24"/>
          <w:szCs w:val="24"/>
        </w:rPr>
        <w:t>but</w:t>
      </w:r>
      <w:r w:rsidR="005545EA" w:rsidRPr="00825E63">
        <w:rPr>
          <w:rFonts w:ascii="Trebuchet MS" w:hAnsi="Trebuchet MS" w:cs="Arial"/>
          <w:color w:val="000000"/>
          <w:sz w:val="24"/>
          <w:szCs w:val="24"/>
        </w:rPr>
        <w:t xml:space="preserve"> </w:t>
      </w:r>
      <w:r w:rsidR="00825E63" w:rsidRPr="00825E63">
        <w:rPr>
          <w:rFonts w:ascii="Trebuchet MS" w:hAnsi="Trebuchet MS" w:cs="Arial"/>
          <w:color w:val="000000"/>
          <w:sz w:val="24"/>
          <w:szCs w:val="24"/>
        </w:rPr>
        <w:t xml:space="preserve">were </w:t>
      </w:r>
      <w:r w:rsidR="00825E63">
        <w:rPr>
          <w:rFonts w:ascii="Trebuchet MS" w:hAnsi="Trebuchet MS" w:cs="Arial"/>
          <w:color w:val="000000"/>
          <w:sz w:val="24"/>
          <w:szCs w:val="24"/>
        </w:rPr>
        <w:t>unable</w:t>
      </w:r>
      <w:r w:rsidR="005545EA" w:rsidRPr="00825E63">
        <w:rPr>
          <w:rFonts w:ascii="Trebuchet MS" w:hAnsi="Trebuchet MS" w:cs="Arial"/>
          <w:color w:val="000000"/>
          <w:sz w:val="24"/>
          <w:szCs w:val="24"/>
        </w:rPr>
        <w:t xml:space="preserve"> to contribute</w:t>
      </w:r>
      <w:r w:rsidR="00882D84">
        <w:rPr>
          <w:rFonts w:ascii="Trebuchet MS" w:hAnsi="Trebuchet MS" w:cs="Arial"/>
          <w:color w:val="000000"/>
          <w:sz w:val="24"/>
          <w:szCs w:val="24"/>
        </w:rPr>
        <w:t xml:space="preserve"> as they lacked </w:t>
      </w:r>
      <w:r w:rsidR="000700BD">
        <w:rPr>
          <w:rFonts w:ascii="Trebuchet MS" w:hAnsi="Trebuchet MS" w:cs="Arial"/>
          <w:color w:val="000000"/>
          <w:sz w:val="24"/>
          <w:szCs w:val="24"/>
        </w:rPr>
        <w:t xml:space="preserve">regular </w:t>
      </w:r>
      <w:r w:rsidR="00882D84">
        <w:rPr>
          <w:rFonts w:ascii="Trebuchet MS" w:hAnsi="Trebuchet MS" w:cs="Arial"/>
          <w:color w:val="000000"/>
          <w:sz w:val="24"/>
          <w:szCs w:val="24"/>
        </w:rPr>
        <w:t xml:space="preserve">income </w:t>
      </w:r>
      <w:r w:rsidR="000700BD">
        <w:rPr>
          <w:rFonts w:ascii="Trebuchet MS" w:hAnsi="Trebuchet MS" w:cs="Arial"/>
          <w:color w:val="000000"/>
          <w:sz w:val="24"/>
          <w:szCs w:val="24"/>
        </w:rPr>
        <w:t xml:space="preserve">earning </w:t>
      </w:r>
      <w:r w:rsidR="00882D84">
        <w:rPr>
          <w:rFonts w:ascii="Trebuchet MS" w:hAnsi="Trebuchet MS" w:cs="Arial"/>
          <w:color w:val="000000"/>
          <w:sz w:val="24"/>
          <w:szCs w:val="24"/>
        </w:rPr>
        <w:t>opportunities</w:t>
      </w:r>
      <w:r>
        <w:rPr>
          <w:rFonts w:ascii="Trebuchet MS" w:hAnsi="Trebuchet MS" w:cs="Arial"/>
          <w:color w:val="000000"/>
          <w:sz w:val="24"/>
          <w:szCs w:val="24"/>
        </w:rPr>
        <w:t>. Furthermore</w:t>
      </w:r>
      <w:r w:rsidR="0071399B">
        <w:rPr>
          <w:rFonts w:ascii="Trebuchet MS" w:hAnsi="Trebuchet MS" w:cs="Arial"/>
          <w:color w:val="000000"/>
          <w:sz w:val="24"/>
          <w:szCs w:val="24"/>
        </w:rPr>
        <w:t>,</w:t>
      </w:r>
      <w:r w:rsidR="005545EA">
        <w:rPr>
          <w:rFonts w:ascii="Trebuchet MS" w:hAnsi="Trebuchet MS" w:cs="Arial"/>
          <w:color w:val="000000"/>
          <w:sz w:val="24"/>
          <w:szCs w:val="24"/>
        </w:rPr>
        <w:t xml:space="preserve"> </w:t>
      </w:r>
      <w:r w:rsidR="00F83F68">
        <w:rPr>
          <w:rFonts w:ascii="Trebuchet MS" w:hAnsi="Trebuchet MS" w:cs="Arial"/>
          <w:color w:val="000000"/>
          <w:sz w:val="24"/>
          <w:szCs w:val="24"/>
        </w:rPr>
        <w:t xml:space="preserve">seasonal performances </w:t>
      </w:r>
      <w:r w:rsidR="00F83F68" w:rsidRPr="00BC7612">
        <w:rPr>
          <w:rFonts w:ascii="Trebuchet MS" w:hAnsi="Trebuchet MS" w:cs="Arial"/>
          <w:color w:val="000000"/>
          <w:sz w:val="24"/>
          <w:szCs w:val="24"/>
        </w:rPr>
        <w:t>dictate</w:t>
      </w:r>
      <w:r>
        <w:rPr>
          <w:rFonts w:ascii="Trebuchet MS" w:hAnsi="Trebuchet MS" w:cs="Arial"/>
          <w:color w:val="000000"/>
          <w:sz w:val="24"/>
          <w:szCs w:val="24"/>
        </w:rPr>
        <w:t>d</w:t>
      </w:r>
      <w:r w:rsidR="00F83F68">
        <w:rPr>
          <w:rFonts w:ascii="Trebuchet MS" w:hAnsi="Trebuchet MS" w:cs="Arial"/>
          <w:color w:val="000000"/>
          <w:sz w:val="24"/>
          <w:szCs w:val="24"/>
        </w:rPr>
        <w:t xml:space="preserve"> the </w:t>
      </w:r>
      <w:r w:rsidR="00F83F68" w:rsidRPr="00BC7612">
        <w:rPr>
          <w:rFonts w:ascii="Trebuchet MS" w:hAnsi="Trebuchet MS" w:cs="Arial"/>
          <w:color w:val="000000"/>
          <w:sz w:val="24"/>
          <w:szCs w:val="24"/>
        </w:rPr>
        <w:t>share</w:t>
      </w:r>
      <w:r w:rsidR="00F83F68">
        <w:rPr>
          <w:rFonts w:ascii="Trebuchet MS" w:hAnsi="Trebuchet MS" w:cs="Arial"/>
          <w:color w:val="000000"/>
          <w:sz w:val="24"/>
          <w:szCs w:val="24"/>
        </w:rPr>
        <w:t xml:space="preserve"> </w:t>
      </w:r>
      <w:r w:rsidR="004E0E4C" w:rsidRPr="006E691E">
        <w:rPr>
          <w:rFonts w:ascii="Trebuchet MS" w:hAnsi="Trebuchet MS" w:cs="Arial"/>
          <w:color w:val="000000"/>
          <w:sz w:val="24"/>
          <w:szCs w:val="24"/>
        </w:rPr>
        <w:t>amounts</w:t>
      </w:r>
      <w:r w:rsidR="0071399B" w:rsidRPr="006E691E">
        <w:rPr>
          <w:rFonts w:ascii="Trebuchet MS" w:hAnsi="Trebuchet MS" w:cs="Arial"/>
          <w:color w:val="000000"/>
          <w:sz w:val="24"/>
          <w:szCs w:val="24"/>
        </w:rPr>
        <w:t xml:space="preserve"> contributed</w:t>
      </w:r>
      <w:r w:rsidR="0071399B">
        <w:rPr>
          <w:rFonts w:ascii="Trebuchet MS" w:hAnsi="Trebuchet MS" w:cs="Arial"/>
          <w:color w:val="000000"/>
          <w:sz w:val="24"/>
          <w:szCs w:val="24"/>
        </w:rPr>
        <w:t xml:space="preserve"> by each member.</w:t>
      </w:r>
      <w:r w:rsidR="004E0E4C" w:rsidRPr="00F83F68">
        <w:rPr>
          <w:rFonts w:ascii="Trebuchet MS" w:hAnsi="Trebuchet MS" w:cs="Arial"/>
          <w:color w:val="000000"/>
          <w:sz w:val="24"/>
          <w:szCs w:val="24"/>
        </w:rPr>
        <w:t xml:space="preserve"> During</w:t>
      </w:r>
      <w:r w:rsidR="005545EA" w:rsidRPr="00F83F68">
        <w:rPr>
          <w:rFonts w:ascii="Trebuchet MS" w:hAnsi="Trebuchet MS" w:cs="Arial"/>
          <w:color w:val="000000"/>
          <w:sz w:val="24"/>
          <w:szCs w:val="24"/>
        </w:rPr>
        <w:t xml:space="preserve"> </w:t>
      </w:r>
      <w:r w:rsidR="00F83F68" w:rsidRPr="00F83F68">
        <w:rPr>
          <w:rFonts w:ascii="Trebuchet MS" w:hAnsi="Trebuchet MS" w:cs="Arial"/>
          <w:color w:val="000000"/>
          <w:sz w:val="24"/>
          <w:szCs w:val="24"/>
        </w:rPr>
        <w:t xml:space="preserve">the </w:t>
      </w:r>
      <w:r w:rsidR="005545EA" w:rsidRPr="00F83F68">
        <w:rPr>
          <w:rFonts w:ascii="Trebuchet MS" w:hAnsi="Trebuchet MS" w:cs="Arial"/>
          <w:color w:val="000000"/>
          <w:sz w:val="24"/>
          <w:szCs w:val="24"/>
        </w:rPr>
        <w:t xml:space="preserve">dry </w:t>
      </w:r>
      <w:r w:rsidR="00F83F68">
        <w:rPr>
          <w:rFonts w:ascii="Trebuchet MS" w:hAnsi="Trebuchet MS" w:cs="Arial"/>
          <w:color w:val="000000"/>
          <w:sz w:val="24"/>
          <w:szCs w:val="24"/>
        </w:rPr>
        <w:t>season, VSLA members contributed between$ 0-1</w:t>
      </w:r>
      <w:r w:rsidR="00F83F68" w:rsidRPr="006E691E">
        <w:rPr>
          <w:rFonts w:ascii="Trebuchet MS" w:hAnsi="Trebuchet MS" w:cs="Arial"/>
          <w:color w:val="000000"/>
          <w:sz w:val="24"/>
          <w:szCs w:val="24"/>
        </w:rPr>
        <w:t>,</w:t>
      </w:r>
      <w:r w:rsidR="00F83F68">
        <w:rPr>
          <w:rFonts w:ascii="Trebuchet MS" w:hAnsi="Trebuchet MS" w:cs="Arial"/>
          <w:color w:val="000000"/>
          <w:sz w:val="24"/>
          <w:szCs w:val="24"/>
        </w:rPr>
        <w:t xml:space="preserve"> </w:t>
      </w:r>
      <w:r w:rsidR="0071399B">
        <w:rPr>
          <w:rFonts w:ascii="Trebuchet MS" w:hAnsi="Trebuchet MS" w:cs="Arial"/>
          <w:color w:val="000000"/>
          <w:sz w:val="24"/>
          <w:szCs w:val="24"/>
        </w:rPr>
        <w:t xml:space="preserve">this </w:t>
      </w:r>
      <w:r w:rsidR="00F83F68">
        <w:rPr>
          <w:rFonts w:ascii="Trebuchet MS" w:hAnsi="Trebuchet MS" w:cs="Arial"/>
          <w:color w:val="000000"/>
          <w:sz w:val="24"/>
          <w:szCs w:val="24"/>
        </w:rPr>
        <w:t xml:space="preserve">increased </w:t>
      </w:r>
      <w:r w:rsidR="005545EA">
        <w:rPr>
          <w:rFonts w:ascii="Trebuchet MS" w:hAnsi="Trebuchet MS" w:cs="Arial"/>
          <w:color w:val="000000"/>
          <w:sz w:val="24"/>
          <w:szCs w:val="24"/>
        </w:rPr>
        <w:t xml:space="preserve">to $4 during </w:t>
      </w:r>
      <w:r w:rsidR="005545EA" w:rsidRPr="00BC7612">
        <w:rPr>
          <w:rFonts w:ascii="Trebuchet MS" w:hAnsi="Trebuchet MS" w:cs="Arial"/>
          <w:color w:val="000000"/>
          <w:sz w:val="24"/>
          <w:szCs w:val="24"/>
        </w:rPr>
        <w:t>wet</w:t>
      </w:r>
      <w:r w:rsidR="005545EA">
        <w:rPr>
          <w:rFonts w:ascii="Trebuchet MS" w:hAnsi="Trebuchet MS" w:cs="Arial"/>
          <w:color w:val="000000"/>
          <w:sz w:val="24"/>
          <w:szCs w:val="24"/>
        </w:rPr>
        <w:t xml:space="preserve"> seasons. </w:t>
      </w:r>
      <w:r w:rsidR="00F83F68">
        <w:rPr>
          <w:rFonts w:ascii="Trebuchet MS" w:hAnsi="Trebuchet MS" w:cs="Arial"/>
          <w:color w:val="000000"/>
          <w:sz w:val="24"/>
          <w:szCs w:val="24"/>
        </w:rPr>
        <w:t xml:space="preserve">VSLAs did </w:t>
      </w:r>
      <w:r w:rsidR="005545EA" w:rsidRPr="00F83F68">
        <w:rPr>
          <w:rFonts w:ascii="Trebuchet MS" w:hAnsi="Trebuchet MS" w:cs="Arial"/>
          <w:color w:val="000000"/>
          <w:sz w:val="24"/>
          <w:szCs w:val="24"/>
        </w:rPr>
        <w:t>not charg</w:t>
      </w:r>
      <w:r w:rsidR="00F83F68">
        <w:rPr>
          <w:rFonts w:ascii="Trebuchet MS" w:hAnsi="Trebuchet MS" w:cs="Arial"/>
          <w:color w:val="000000"/>
          <w:sz w:val="24"/>
          <w:szCs w:val="24"/>
        </w:rPr>
        <w:t>e fees on</w:t>
      </w:r>
      <w:r w:rsidR="005545EA" w:rsidRPr="00F83F68">
        <w:rPr>
          <w:rFonts w:ascii="Trebuchet MS" w:hAnsi="Trebuchet MS" w:cs="Arial"/>
          <w:color w:val="000000"/>
          <w:sz w:val="24"/>
          <w:szCs w:val="24"/>
        </w:rPr>
        <w:t xml:space="preserve"> </w:t>
      </w:r>
      <w:r w:rsidR="00F83F68">
        <w:rPr>
          <w:rFonts w:ascii="Trebuchet MS" w:hAnsi="Trebuchet MS" w:cs="Arial"/>
          <w:color w:val="000000"/>
          <w:sz w:val="24"/>
          <w:szCs w:val="24"/>
        </w:rPr>
        <w:t>borrowing</w:t>
      </w:r>
      <w:r w:rsidR="00F83F68" w:rsidRPr="00F83F68">
        <w:rPr>
          <w:rFonts w:ascii="Trebuchet MS" w:hAnsi="Trebuchet MS" w:cs="Arial"/>
          <w:color w:val="000000"/>
          <w:sz w:val="24"/>
          <w:szCs w:val="24"/>
        </w:rPr>
        <w:t>,</w:t>
      </w:r>
      <w:r w:rsidR="00F83F68">
        <w:rPr>
          <w:rFonts w:ascii="Trebuchet MS" w:hAnsi="Trebuchet MS" w:cs="Arial"/>
          <w:color w:val="000000"/>
          <w:sz w:val="24"/>
          <w:szCs w:val="24"/>
        </w:rPr>
        <w:t xml:space="preserve"> citing </w:t>
      </w:r>
      <w:r w:rsidR="00F83F68" w:rsidRPr="00BC7612">
        <w:rPr>
          <w:rFonts w:ascii="Trebuchet MS" w:hAnsi="Trebuchet MS" w:cs="Arial"/>
          <w:color w:val="000000"/>
          <w:sz w:val="24"/>
          <w:szCs w:val="24"/>
        </w:rPr>
        <w:t>religious</w:t>
      </w:r>
      <w:r w:rsidR="00F83F68">
        <w:rPr>
          <w:rFonts w:ascii="Trebuchet MS" w:hAnsi="Trebuchet MS" w:cs="Arial"/>
          <w:color w:val="000000"/>
          <w:sz w:val="24"/>
          <w:szCs w:val="24"/>
        </w:rPr>
        <w:t xml:space="preserve"> limitations. This </w:t>
      </w:r>
      <w:r w:rsidR="0071399B">
        <w:rPr>
          <w:rFonts w:ascii="Trebuchet MS" w:hAnsi="Trebuchet MS" w:cs="Arial"/>
          <w:color w:val="000000"/>
          <w:sz w:val="24"/>
          <w:szCs w:val="24"/>
        </w:rPr>
        <w:t xml:space="preserve">further </w:t>
      </w:r>
      <w:r w:rsidR="00F83F68">
        <w:rPr>
          <w:rFonts w:ascii="Trebuchet MS" w:hAnsi="Trebuchet MS" w:cs="Arial"/>
          <w:color w:val="000000"/>
          <w:sz w:val="24"/>
          <w:szCs w:val="24"/>
        </w:rPr>
        <w:t xml:space="preserve">reduced the opportunities </w:t>
      </w:r>
      <w:r>
        <w:rPr>
          <w:rFonts w:ascii="Trebuchet MS" w:hAnsi="Trebuchet MS" w:cs="Arial"/>
          <w:color w:val="000000"/>
          <w:sz w:val="24"/>
          <w:szCs w:val="24"/>
        </w:rPr>
        <w:t xml:space="preserve">to </w:t>
      </w:r>
      <w:r w:rsidR="00F83F68" w:rsidRPr="00BC7612">
        <w:rPr>
          <w:rFonts w:ascii="Trebuchet MS" w:hAnsi="Trebuchet MS" w:cs="Arial"/>
          <w:color w:val="000000"/>
          <w:sz w:val="24"/>
          <w:szCs w:val="24"/>
        </w:rPr>
        <w:t>increase</w:t>
      </w:r>
      <w:r w:rsidR="00F83F68">
        <w:rPr>
          <w:rFonts w:ascii="Trebuchet MS" w:hAnsi="Trebuchet MS" w:cs="Arial"/>
          <w:color w:val="000000"/>
          <w:sz w:val="24"/>
          <w:szCs w:val="24"/>
        </w:rPr>
        <w:t xml:space="preserve"> </w:t>
      </w:r>
      <w:r>
        <w:rPr>
          <w:rFonts w:ascii="Trebuchet MS" w:hAnsi="Trebuchet MS" w:cs="Arial"/>
          <w:color w:val="000000"/>
          <w:sz w:val="24"/>
          <w:szCs w:val="24"/>
        </w:rPr>
        <w:t xml:space="preserve">the </w:t>
      </w:r>
      <w:r w:rsidR="00F83F68">
        <w:rPr>
          <w:rFonts w:ascii="Trebuchet MS" w:hAnsi="Trebuchet MS" w:cs="Arial"/>
          <w:color w:val="000000"/>
          <w:sz w:val="24"/>
          <w:szCs w:val="24"/>
        </w:rPr>
        <w:t>savings</w:t>
      </w:r>
      <w:r>
        <w:rPr>
          <w:rFonts w:ascii="Trebuchet MS" w:hAnsi="Trebuchet MS" w:cs="Arial"/>
          <w:color w:val="000000"/>
          <w:sz w:val="24"/>
          <w:szCs w:val="24"/>
        </w:rPr>
        <w:t xml:space="preserve"> amount</w:t>
      </w:r>
      <w:r w:rsidR="00F83F68">
        <w:rPr>
          <w:rFonts w:ascii="Trebuchet MS" w:hAnsi="Trebuchet MS" w:cs="Arial"/>
          <w:color w:val="000000"/>
          <w:sz w:val="24"/>
          <w:szCs w:val="24"/>
        </w:rPr>
        <w:t>.</w:t>
      </w:r>
    </w:p>
    <w:p w:rsidR="005545EA" w:rsidRDefault="005545EA" w:rsidP="005545EA">
      <w:pPr>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The evaluation also noted that the male only VSLA groups had limited viability </w:t>
      </w:r>
      <w:r w:rsidRPr="00BC7612">
        <w:rPr>
          <w:rFonts w:ascii="Trebuchet MS" w:hAnsi="Trebuchet MS" w:cs="Arial"/>
          <w:color w:val="000000"/>
          <w:sz w:val="24"/>
          <w:szCs w:val="24"/>
        </w:rPr>
        <w:t>potential</w:t>
      </w:r>
      <w:r w:rsidRPr="00C039A3">
        <w:rPr>
          <w:rFonts w:ascii="Trebuchet MS" w:hAnsi="Trebuchet MS" w:cs="Arial"/>
          <w:color w:val="000000"/>
          <w:sz w:val="24"/>
          <w:szCs w:val="24"/>
        </w:rPr>
        <w:t xml:space="preserve"> </w:t>
      </w:r>
      <w:r w:rsidR="0020730D">
        <w:rPr>
          <w:rFonts w:ascii="Trebuchet MS" w:hAnsi="Trebuchet MS" w:cs="Arial"/>
          <w:color w:val="000000"/>
          <w:sz w:val="24"/>
          <w:szCs w:val="24"/>
        </w:rPr>
        <w:t>compared</w:t>
      </w:r>
      <w:r w:rsidRPr="00C039A3">
        <w:rPr>
          <w:rFonts w:ascii="Trebuchet MS" w:hAnsi="Trebuchet MS" w:cs="Arial"/>
          <w:color w:val="000000"/>
          <w:sz w:val="24"/>
          <w:szCs w:val="24"/>
        </w:rPr>
        <w:t xml:space="preserve"> to </w:t>
      </w:r>
      <w:r w:rsidRPr="00F83F68">
        <w:rPr>
          <w:rFonts w:ascii="Trebuchet MS" w:hAnsi="Trebuchet MS" w:cs="Arial"/>
          <w:color w:val="000000"/>
          <w:sz w:val="24"/>
          <w:szCs w:val="24"/>
        </w:rPr>
        <w:t>women</w:t>
      </w:r>
      <w:r>
        <w:rPr>
          <w:rFonts w:ascii="Trebuchet MS" w:hAnsi="Trebuchet MS" w:cs="Arial"/>
          <w:color w:val="000000"/>
          <w:sz w:val="24"/>
          <w:szCs w:val="24"/>
        </w:rPr>
        <w:t xml:space="preserve"> only</w:t>
      </w:r>
      <w:r w:rsidR="00F83F68">
        <w:rPr>
          <w:rFonts w:ascii="Trebuchet MS" w:hAnsi="Trebuchet MS" w:cs="Arial"/>
          <w:color w:val="000000"/>
          <w:sz w:val="24"/>
          <w:szCs w:val="24"/>
        </w:rPr>
        <w:t xml:space="preserve"> </w:t>
      </w:r>
      <w:r w:rsidR="0020730D">
        <w:rPr>
          <w:rFonts w:ascii="Trebuchet MS" w:hAnsi="Trebuchet MS" w:cs="Arial"/>
          <w:color w:val="000000"/>
          <w:sz w:val="24"/>
          <w:szCs w:val="24"/>
        </w:rPr>
        <w:t>groups</w:t>
      </w:r>
      <w:r>
        <w:rPr>
          <w:rFonts w:ascii="Trebuchet MS" w:hAnsi="Trebuchet MS" w:cs="Arial"/>
          <w:color w:val="000000"/>
          <w:sz w:val="24"/>
          <w:szCs w:val="24"/>
        </w:rPr>
        <w:t xml:space="preserve"> and to a certain extent</w:t>
      </w:r>
      <w:r w:rsidRPr="00C039A3">
        <w:rPr>
          <w:rFonts w:ascii="Trebuchet MS" w:hAnsi="Trebuchet MS" w:cs="Arial"/>
          <w:color w:val="000000"/>
          <w:sz w:val="24"/>
          <w:szCs w:val="24"/>
        </w:rPr>
        <w:t xml:space="preserve"> </w:t>
      </w:r>
      <w:r w:rsidR="00F83F68">
        <w:rPr>
          <w:rFonts w:ascii="Trebuchet MS" w:hAnsi="Trebuchet MS" w:cs="Arial"/>
          <w:color w:val="000000"/>
          <w:sz w:val="24"/>
          <w:szCs w:val="24"/>
        </w:rPr>
        <w:t xml:space="preserve">the </w:t>
      </w:r>
      <w:r w:rsidRPr="00BC7612">
        <w:rPr>
          <w:rFonts w:ascii="Trebuchet MS" w:hAnsi="Trebuchet MS" w:cs="Arial"/>
          <w:color w:val="000000"/>
          <w:sz w:val="24"/>
          <w:szCs w:val="24"/>
        </w:rPr>
        <w:t>mixed</w:t>
      </w:r>
      <w:r w:rsidRPr="00C039A3">
        <w:rPr>
          <w:rFonts w:ascii="Trebuchet MS" w:hAnsi="Trebuchet MS" w:cs="Arial"/>
          <w:color w:val="000000"/>
          <w:sz w:val="24"/>
          <w:szCs w:val="24"/>
        </w:rPr>
        <w:t xml:space="preserve"> groups. </w:t>
      </w:r>
      <w:r>
        <w:rPr>
          <w:rFonts w:ascii="Trebuchet MS" w:hAnsi="Trebuchet MS" w:cs="Arial"/>
          <w:color w:val="000000"/>
          <w:sz w:val="24"/>
          <w:szCs w:val="24"/>
        </w:rPr>
        <w:t xml:space="preserve">This was attributable to </w:t>
      </w:r>
      <w:r w:rsidR="0020730D">
        <w:rPr>
          <w:rFonts w:ascii="Trebuchet MS" w:hAnsi="Trebuchet MS" w:cs="Arial"/>
          <w:color w:val="000000"/>
          <w:sz w:val="24"/>
          <w:szCs w:val="24"/>
        </w:rPr>
        <w:t>the livelihood patterns, where men had to migrate</w:t>
      </w:r>
      <w:r>
        <w:rPr>
          <w:rFonts w:ascii="Trebuchet MS" w:hAnsi="Trebuchet MS" w:cs="Arial"/>
          <w:color w:val="000000"/>
          <w:sz w:val="24"/>
          <w:szCs w:val="24"/>
        </w:rPr>
        <w:t xml:space="preserve"> in search of pasture </w:t>
      </w:r>
      <w:r w:rsidR="0020730D">
        <w:rPr>
          <w:rFonts w:ascii="Trebuchet MS" w:hAnsi="Trebuchet MS" w:cs="Arial"/>
          <w:color w:val="000000"/>
          <w:sz w:val="24"/>
          <w:szCs w:val="24"/>
        </w:rPr>
        <w:t>during the dry season</w:t>
      </w:r>
      <w:r>
        <w:rPr>
          <w:rFonts w:ascii="Trebuchet MS" w:hAnsi="Trebuchet MS" w:cs="Arial"/>
          <w:color w:val="000000"/>
          <w:sz w:val="24"/>
          <w:szCs w:val="24"/>
        </w:rPr>
        <w:t xml:space="preserve">, thus interfering with the monthly </w:t>
      </w:r>
      <w:r w:rsidRPr="00BC7612">
        <w:rPr>
          <w:rFonts w:ascii="Trebuchet MS" w:hAnsi="Trebuchet MS" w:cs="Arial"/>
          <w:color w:val="000000"/>
          <w:sz w:val="24"/>
          <w:szCs w:val="24"/>
        </w:rPr>
        <w:t>cycle</w:t>
      </w:r>
      <w:r>
        <w:rPr>
          <w:rFonts w:ascii="Trebuchet MS" w:hAnsi="Trebuchet MS" w:cs="Arial"/>
          <w:color w:val="000000"/>
          <w:sz w:val="24"/>
          <w:szCs w:val="24"/>
        </w:rPr>
        <w:t xml:space="preserve"> of </w:t>
      </w:r>
      <w:r w:rsidRPr="00BC7612">
        <w:rPr>
          <w:rFonts w:ascii="Trebuchet MS" w:hAnsi="Trebuchet MS" w:cs="Arial"/>
          <w:color w:val="000000"/>
          <w:sz w:val="24"/>
          <w:szCs w:val="24"/>
        </w:rPr>
        <w:t>contribution</w:t>
      </w:r>
      <w:r w:rsidR="0071399B">
        <w:rPr>
          <w:rFonts w:ascii="Trebuchet MS" w:hAnsi="Trebuchet MS" w:cs="Arial"/>
          <w:color w:val="000000"/>
          <w:sz w:val="24"/>
          <w:szCs w:val="24"/>
        </w:rPr>
        <w:t xml:space="preserve">, and in some instances </w:t>
      </w:r>
      <w:r w:rsidR="00F83F68">
        <w:rPr>
          <w:rFonts w:ascii="Trebuchet MS" w:hAnsi="Trebuchet MS" w:cs="Arial"/>
          <w:color w:val="000000"/>
          <w:sz w:val="24"/>
          <w:szCs w:val="24"/>
        </w:rPr>
        <w:t xml:space="preserve">leading to </w:t>
      </w:r>
      <w:r w:rsidR="00F83F68" w:rsidRPr="00BC7612">
        <w:rPr>
          <w:rFonts w:ascii="Trebuchet MS" w:hAnsi="Trebuchet MS" w:cs="Arial"/>
          <w:color w:val="000000"/>
          <w:sz w:val="24"/>
          <w:szCs w:val="24"/>
        </w:rPr>
        <w:t>group</w:t>
      </w:r>
      <w:r w:rsidR="00F83F68">
        <w:rPr>
          <w:rFonts w:ascii="Trebuchet MS" w:hAnsi="Trebuchet MS" w:cs="Arial"/>
          <w:color w:val="000000"/>
          <w:sz w:val="24"/>
          <w:szCs w:val="24"/>
        </w:rPr>
        <w:t xml:space="preserve"> dissolution. </w:t>
      </w:r>
      <w:r>
        <w:rPr>
          <w:rFonts w:ascii="Trebuchet MS" w:hAnsi="Trebuchet MS" w:cs="Arial"/>
          <w:color w:val="000000"/>
          <w:sz w:val="24"/>
          <w:szCs w:val="24"/>
        </w:rPr>
        <w:t>For tho</w:t>
      </w:r>
      <w:r w:rsidR="0020730D">
        <w:rPr>
          <w:rFonts w:ascii="Trebuchet MS" w:hAnsi="Trebuchet MS" w:cs="Arial"/>
          <w:color w:val="000000"/>
          <w:sz w:val="24"/>
          <w:szCs w:val="24"/>
        </w:rPr>
        <w:t xml:space="preserve">se remaining behind, the </w:t>
      </w:r>
      <w:r w:rsidR="0020730D" w:rsidRPr="006E691E">
        <w:rPr>
          <w:rFonts w:ascii="Trebuchet MS" w:hAnsi="Trebuchet MS" w:cs="Arial"/>
          <w:color w:val="000000"/>
          <w:sz w:val="24"/>
          <w:szCs w:val="24"/>
        </w:rPr>
        <w:t>amount contributed</w:t>
      </w:r>
      <w:r>
        <w:rPr>
          <w:rFonts w:ascii="Trebuchet MS" w:hAnsi="Trebuchet MS" w:cs="Arial"/>
          <w:color w:val="000000"/>
          <w:sz w:val="24"/>
          <w:szCs w:val="24"/>
        </w:rPr>
        <w:t xml:space="preserve"> were often to</w:t>
      </w:r>
      <w:r w:rsidR="00825E63">
        <w:rPr>
          <w:rFonts w:ascii="Trebuchet MS" w:hAnsi="Trebuchet MS" w:cs="Arial"/>
          <w:color w:val="000000"/>
          <w:sz w:val="24"/>
          <w:szCs w:val="24"/>
        </w:rPr>
        <w:t>o</w:t>
      </w:r>
      <w:r>
        <w:rPr>
          <w:rFonts w:ascii="Trebuchet MS" w:hAnsi="Trebuchet MS" w:cs="Arial"/>
          <w:color w:val="000000"/>
          <w:sz w:val="24"/>
          <w:szCs w:val="24"/>
        </w:rPr>
        <w:t xml:space="preserve"> </w:t>
      </w:r>
      <w:r w:rsidRPr="00BC7612">
        <w:rPr>
          <w:rFonts w:ascii="Trebuchet MS" w:hAnsi="Trebuchet MS" w:cs="Arial"/>
          <w:color w:val="000000"/>
          <w:sz w:val="24"/>
          <w:szCs w:val="24"/>
        </w:rPr>
        <w:t>minimal</w:t>
      </w:r>
      <w:r>
        <w:rPr>
          <w:rFonts w:ascii="Trebuchet MS" w:hAnsi="Trebuchet MS" w:cs="Arial"/>
          <w:color w:val="000000"/>
          <w:sz w:val="24"/>
          <w:szCs w:val="24"/>
        </w:rPr>
        <w:t xml:space="preserve"> to </w:t>
      </w:r>
      <w:r w:rsidRPr="00BC7612">
        <w:rPr>
          <w:rFonts w:ascii="Trebuchet MS" w:hAnsi="Trebuchet MS" w:cs="Arial"/>
          <w:color w:val="000000"/>
          <w:sz w:val="24"/>
          <w:szCs w:val="24"/>
        </w:rPr>
        <w:t>meet</w:t>
      </w:r>
      <w:r>
        <w:rPr>
          <w:rFonts w:ascii="Trebuchet MS" w:hAnsi="Trebuchet MS" w:cs="Arial"/>
          <w:color w:val="000000"/>
          <w:sz w:val="24"/>
          <w:szCs w:val="24"/>
        </w:rPr>
        <w:t xml:space="preserve"> larger </w:t>
      </w:r>
      <w:r w:rsidRPr="00BC7612">
        <w:rPr>
          <w:rFonts w:ascii="Trebuchet MS" w:hAnsi="Trebuchet MS" w:cs="Arial"/>
          <w:color w:val="000000"/>
          <w:sz w:val="24"/>
          <w:szCs w:val="24"/>
        </w:rPr>
        <w:t>clan</w:t>
      </w:r>
      <w:r>
        <w:rPr>
          <w:rFonts w:ascii="Trebuchet MS" w:hAnsi="Trebuchet MS" w:cs="Arial"/>
          <w:color w:val="000000"/>
          <w:sz w:val="24"/>
          <w:szCs w:val="24"/>
        </w:rPr>
        <w:t xml:space="preserve"> demands as is consistent with the masculine role in </w:t>
      </w:r>
      <w:r w:rsidRPr="00BC7612">
        <w:rPr>
          <w:rFonts w:ascii="Trebuchet MS" w:hAnsi="Trebuchet MS" w:cs="Arial"/>
          <w:color w:val="000000"/>
          <w:sz w:val="24"/>
          <w:szCs w:val="24"/>
        </w:rPr>
        <w:t>clan</w:t>
      </w:r>
      <w:r>
        <w:rPr>
          <w:rFonts w:ascii="Trebuchet MS" w:hAnsi="Trebuchet MS" w:cs="Arial"/>
          <w:color w:val="000000"/>
          <w:sz w:val="24"/>
          <w:szCs w:val="24"/>
        </w:rPr>
        <w:t xml:space="preserve"> matters i.e. </w:t>
      </w:r>
      <w:r w:rsidR="005C06C9" w:rsidRPr="006E691E">
        <w:rPr>
          <w:rFonts w:ascii="Trebuchet MS" w:hAnsi="Trebuchet MS" w:cs="Arial"/>
          <w:color w:val="000000"/>
          <w:sz w:val="24"/>
          <w:szCs w:val="24"/>
        </w:rPr>
        <w:t>i</w:t>
      </w:r>
      <w:r w:rsidRPr="006E691E">
        <w:rPr>
          <w:rFonts w:ascii="Trebuchet MS" w:hAnsi="Trebuchet MS" w:cs="Arial"/>
          <w:color w:val="000000"/>
          <w:sz w:val="24"/>
          <w:szCs w:val="24"/>
        </w:rPr>
        <w:t xml:space="preserve">nsurance payment, </w:t>
      </w:r>
      <w:r w:rsidR="00F83F68" w:rsidRPr="006E691E">
        <w:rPr>
          <w:rFonts w:ascii="Trebuchet MS" w:hAnsi="Trebuchet MS" w:cs="Arial"/>
          <w:color w:val="000000"/>
          <w:sz w:val="24"/>
          <w:szCs w:val="24"/>
        </w:rPr>
        <w:t>clans negotiations</w:t>
      </w:r>
      <w:r w:rsidR="005C06C9" w:rsidRPr="006E691E">
        <w:rPr>
          <w:rFonts w:ascii="Trebuchet MS" w:hAnsi="Trebuchet MS" w:cs="Arial"/>
          <w:color w:val="000000"/>
          <w:sz w:val="24"/>
          <w:szCs w:val="24"/>
        </w:rPr>
        <w:t xml:space="preserve"> etc.</w:t>
      </w:r>
      <w:r>
        <w:rPr>
          <w:rFonts w:ascii="Trebuchet MS" w:hAnsi="Trebuchet MS" w:cs="Arial"/>
          <w:color w:val="000000"/>
          <w:sz w:val="24"/>
          <w:szCs w:val="24"/>
        </w:rPr>
        <w:t xml:space="preserve"> Participation in VSLA gave the </w:t>
      </w:r>
      <w:r w:rsidRPr="00BC7612">
        <w:rPr>
          <w:rFonts w:ascii="Trebuchet MS" w:hAnsi="Trebuchet MS" w:cs="Arial"/>
          <w:color w:val="000000"/>
          <w:sz w:val="24"/>
          <w:szCs w:val="24"/>
        </w:rPr>
        <w:t>illusion</w:t>
      </w:r>
      <w:r>
        <w:rPr>
          <w:rFonts w:ascii="Trebuchet MS" w:hAnsi="Trebuchet MS" w:cs="Arial"/>
          <w:color w:val="000000"/>
          <w:sz w:val="24"/>
          <w:szCs w:val="24"/>
        </w:rPr>
        <w:t xml:space="preserve"> that they were financially capable</w:t>
      </w:r>
      <w:r w:rsidR="005C06C9">
        <w:rPr>
          <w:rFonts w:ascii="Trebuchet MS" w:hAnsi="Trebuchet MS" w:cs="Arial"/>
          <w:color w:val="000000"/>
          <w:sz w:val="24"/>
          <w:szCs w:val="24"/>
        </w:rPr>
        <w:t>,</w:t>
      </w:r>
      <w:r>
        <w:rPr>
          <w:rFonts w:ascii="Trebuchet MS" w:hAnsi="Trebuchet MS" w:cs="Arial"/>
          <w:color w:val="000000"/>
          <w:sz w:val="24"/>
          <w:szCs w:val="24"/>
        </w:rPr>
        <w:t xml:space="preserve"> which often </w:t>
      </w:r>
      <w:r w:rsidRPr="00F83F68">
        <w:rPr>
          <w:rFonts w:ascii="Trebuchet MS" w:hAnsi="Trebuchet MS" w:cs="Arial"/>
          <w:color w:val="000000"/>
          <w:sz w:val="24"/>
          <w:szCs w:val="24"/>
        </w:rPr>
        <w:t>led</w:t>
      </w:r>
      <w:r>
        <w:rPr>
          <w:rFonts w:ascii="Trebuchet MS" w:hAnsi="Trebuchet MS" w:cs="Arial"/>
          <w:color w:val="000000"/>
          <w:sz w:val="24"/>
          <w:szCs w:val="24"/>
        </w:rPr>
        <w:t xml:space="preserve"> them to </w:t>
      </w:r>
      <w:r w:rsidRPr="00BC7612">
        <w:rPr>
          <w:rFonts w:ascii="Trebuchet MS" w:hAnsi="Trebuchet MS" w:cs="Arial"/>
          <w:color w:val="000000"/>
          <w:sz w:val="24"/>
          <w:szCs w:val="24"/>
        </w:rPr>
        <w:t>raid</w:t>
      </w:r>
      <w:r>
        <w:rPr>
          <w:rFonts w:ascii="Trebuchet MS" w:hAnsi="Trebuchet MS" w:cs="Arial"/>
          <w:color w:val="000000"/>
          <w:sz w:val="24"/>
          <w:szCs w:val="24"/>
        </w:rPr>
        <w:t xml:space="preserve"> the </w:t>
      </w:r>
      <w:r w:rsidRPr="00BC7612">
        <w:rPr>
          <w:rFonts w:ascii="Trebuchet MS" w:hAnsi="Trebuchet MS" w:cs="Arial"/>
          <w:color w:val="000000"/>
          <w:sz w:val="24"/>
          <w:szCs w:val="24"/>
        </w:rPr>
        <w:t>box</w:t>
      </w:r>
      <w:r>
        <w:rPr>
          <w:rFonts w:ascii="Trebuchet MS" w:hAnsi="Trebuchet MS" w:cs="Arial"/>
          <w:color w:val="000000"/>
          <w:sz w:val="24"/>
          <w:szCs w:val="24"/>
        </w:rPr>
        <w:t xml:space="preserve"> in meeting </w:t>
      </w:r>
      <w:r w:rsidR="0020730D">
        <w:rPr>
          <w:rFonts w:ascii="Trebuchet MS" w:hAnsi="Trebuchet MS" w:cs="Arial"/>
          <w:color w:val="000000"/>
          <w:sz w:val="24"/>
          <w:szCs w:val="24"/>
        </w:rPr>
        <w:t>these</w:t>
      </w:r>
      <w:r>
        <w:rPr>
          <w:rFonts w:ascii="Trebuchet MS" w:hAnsi="Trebuchet MS" w:cs="Arial"/>
          <w:color w:val="000000"/>
          <w:sz w:val="24"/>
          <w:szCs w:val="24"/>
        </w:rPr>
        <w:t xml:space="preserve"> financial obligations.</w:t>
      </w:r>
      <w:r w:rsidR="00F83F68">
        <w:rPr>
          <w:rFonts w:ascii="Trebuchet MS" w:hAnsi="Trebuchet MS" w:cs="Arial"/>
          <w:color w:val="000000"/>
          <w:sz w:val="24"/>
          <w:szCs w:val="24"/>
        </w:rPr>
        <w:t xml:space="preserve"> </w:t>
      </w:r>
    </w:p>
    <w:p w:rsidR="005545EA" w:rsidRDefault="005545EA" w:rsidP="005545EA">
      <w:pPr>
        <w:spacing w:line="360" w:lineRule="auto"/>
        <w:jc w:val="both"/>
        <w:rPr>
          <w:rFonts w:ascii="Trebuchet MS" w:hAnsi="Trebuchet MS" w:cs="Arial"/>
          <w:color w:val="000000"/>
          <w:sz w:val="24"/>
          <w:szCs w:val="24"/>
        </w:rPr>
      </w:pPr>
      <w:r w:rsidRPr="00F83F68">
        <w:rPr>
          <w:rFonts w:ascii="Trebuchet MS" w:hAnsi="Trebuchet MS" w:cs="Arial"/>
          <w:color w:val="000000"/>
          <w:sz w:val="24"/>
          <w:szCs w:val="24"/>
        </w:rPr>
        <w:t xml:space="preserve">A review of VSLA groups in Africa shows that success has </w:t>
      </w:r>
      <w:r w:rsidRPr="00BC7612">
        <w:rPr>
          <w:rFonts w:ascii="Trebuchet MS" w:hAnsi="Trebuchet MS" w:cs="Arial"/>
          <w:color w:val="000000"/>
          <w:sz w:val="24"/>
          <w:szCs w:val="24"/>
        </w:rPr>
        <w:t>mostly</w:t>
      </w:r>
      <w:r w:rsidRPr="00F83F68">
        <w:rPr>
          <w:rFonts w:ascii="Trebuchet MS" w:hAnsi="Trebuchet MS" w:cs="Arial"/>
          <w:color w:val="000000"/>
          <w:sz w:val="24"/>
          <w:szCs w:val="24"/>
        </w:rPr>
        <w:t xml:space="preserve"> been among populations with low migration tendencies.</w:t>
      </w:r>
      <w:r w:rsidRPr="00C039A3">
        <w:rPr>
          <w:rFonts w:ascii="Trebuchet MS" w:hAnsi="Trebuchet MS" w:cs="Arial"/>
          <w:color w:val="000000"/>
          <w:sz w:val="24"/>
          <w:szCs w:val="24"/>
        </w:rPr>
        <w:t xml:space="preserve"> </w:t>
      </w:r>
      <w:r w:rsidRPr="006E691E">
        <w:rPr>
          <w:rFonts w:ascii="Trebuchet MS" w:hAnsi="Trebuchet MS" w:cs="Arial"/>
          <w:color w:val="000000"/>
          <w:sz w:val="24"/>
          <w:szCs w:val="24"/>
        </w:rPr>
        <w:t xml:space="preserve">The fact that mobile beneficiaries attempt to practice the </w:t>
      </w:r>
      <w:r w:rsidR="004E0E4C" w:rsidRPr="006E691E">
        <w:rPr>
          <w:rFonts w:ascii="Trebuchet MS" w:hAnsi="Trebuchet MS" w:cs="Arial"/>
          <w:color w:val="000000"/>
          <w:sz w:val="24"/>
          <w:szCs w:val="24"/>
        </w:rPr>
        <w:t>same</w:t>
      </w:r>
      <w:r w:rsidRPr="006E691E">
        <w:rPr>
          <w:rFonts w:ascii="Trebuchet MS" w:hAnsi="Trebuchet MS" w:cs="Arial"/>
          <w:color w:val="000000"/>
          <w:sz w:val="24"/>
          <w:szCs w:val="24"/>
        </w:rPr>
        <w:t xml:space="preserve"> indicates an interest worth exploring.</w:t>
      </w:r>
      <w:r w:rsidRPr="00C039A3">
        <w:rPr>
          <w:rFonts w:ascii="Trebuchet MS" w:hAnsi="Trebuchet MS" w:cs="Arial"/>
          <w:color w:val="000000"/>
          <w:sz w:val="24"/>
          <w:szCs w:val="24"/>
        </w:rPr>
        <w:t xml:space="preserve"> It would be </w:t>
      </w:r>
      <w:r w:rsidRPr="00BC7612">
        <w:rPr>
          <w:rFonts w:ascii="Trebuchet MS" w:hAnsi="Trebuchet MS" w:cs="Arial"/>
          <w:color w:val="000000"/>
          <w:sz w:val="24"/>
          <w:szCs w:val="24"/>
        </w:rPr>
        <w:t>worthwhile</w:t>
      </w:r>
      <w:r w:rsidRPr="00C039A3">
        <w:rPr>
          <w:rFonts w:ascii="Trebuchet MS" w:hAnsi="Trebuchet MS" w:cs="Arial"/>
          <w:color w:val="000000"/>
          <w:sz w:val="24"/>
          <w:szCs w:val="24"/>
        </w:rPr>
        <w:t xml:space="preserve"> to engage with the pastoral communities</w:t>
      </w:r>
      <w:r w:rsidRPr="006E691E">
        <w:rPr>
          <w:rFonts w:ascii="Trebuchet MS" w:hAnsi="Trebuchet MS" w:cs="Arial"/>
          <w:color w:val="000000"/>
          <w:sz w:val="24"/>
          <w:szCs w:val="24"/>
        </w:rPr>
        <w:t>,</w:t>
      </w:r>
      <w:r w:rsidRPr="00C039A3">
        <w:rPr>
          <w:rFonts w:ascii="Trebuchet MS" w:hAnsi="Trebuchet MS" w:cs="Arial"/>
          <w:color w:val="000000"/>
          <w:sz w:val="24"/>
          <w:szCs w:val="24"/>
        </w:rPr>
        <w:t xml:space="preserve"> especially the male </w:t>
      </w:r>
      <w:r>
        <w:rPr>
          <w:rFonts w:ascii="Trebuchet MS" w:hAnsi="Trebuchet MS" w:cs="Arial"/>
          <w:color w:val="000000"/>
          <w:sz w:val="24"/>
          <w:szCs w:val="24"/>
        </w:rPr>
        <w:t>drop outs</w:t>
      </w:r>
      <w:r w:rsidRPr="00C039A3">
        <w:rPr>
          <w:rFonts w:ascii="Trebuchet MS" w:hAnsi="Trebuchet MS" w:cs="Arial"/>
          <w:color w:val="000000"/>
          <w:sz w:val="24"/>
          <w:szCs w:val="24"/>
        </w:rPr>
        <w:t xml:space="preserve"> to </w:t>
      </w:r>
      <w:r w:rsidRPr="00BC7612">
        <w:rPr>
          <w:rFonts w:ascii="Trebuchet MS" w:hAnsi="Trebuchet MS" w:cs="Arial"/>
          <w:color w:val="000000"/>
          <w:sz w:val="24"/>
          <w:szCs w:val="24"/>
        </w:rPr>
        <w:t>establish</w:t>
      </w:r>
      <w:r>
        <w:rPr>
          <w:rFonts w:ascii="Trebuchet MS" w:hAnsi="Trebuchet MS" w:cs="Arial"/>
          <w:color w:val="000000"/>
          <w:sz w:val="24"/>
          <w:szCs w:val="24"/>
        </w:rPr>
        <w:t xml:space="preserve"> strategies that</w:t>
      </w:r>
      <w:r w:rsidRPr="00C039A3">
        <w:rPr>
          <w:rFonts w:ascii="Trebuchet MS" w:hAnsi="Trebuchet MS" w:cs="Arial"/>
          <w:color w:val="000000"/>
          <w:sz w:val="24"/>
          <w:szCs w:val="24"/>
        </w:rPr>
        <w:t xml:space="preserve"> would work for them. Initial discussions indicate </w:t>
      </w:r>
      <w:r w:rsidR="00F83F68">
        <w:rPr>
          <w:rFonts w:ascii="Trebuchet MS" w:hAnsi="Trebuchet MS" w:cs="Arial"/>
          <w:color w:val="000000"/>
          <w:sz w:val="24"/>
          <w:szCs w:val="24"/>
        </w:rPr>
        <w:t xml:space="preserve">adaption of </w:t>
      </w:r>
      <w:r w:rsidRPr="00C039A3">
        <w:rPr>
          <w:rFonts w:ascii="Trebuchet MS" w:hAnsi="Trebuchet MS" w:cs="Arial"/>
          <w:color w:val="000000"/>
          <w:sz w:val="24"/>
          <w:szCs w:val="24"/>
        </w:rPr>
        <w:t xml:space="preserve">larger shares, less frequent meetings and </w:t>
      </w:r>
      <w:r>
        <w:rPr>
          <w:rFonts w:ascii="Trebuchet MS" w:hAnsi="Trebuchet MS" w:cs="Arial"/>
          <w:color w:val="000000"/>
          <w:sz w:val="24"/>
          <w:szCs w:val="24"/>
        </w:rPr>
        <w:t xml:space="preserve">a modified saving </w:t>
      </w:r>
      <w:r w:rsidRPr="00BC7612">
        <w:rPr>
          <w:rFonts w:ascii="Trebuchet MS" w:hAnsi="Trebuchet MS" w:cs="Arial"/>
          <w:color w:val="000000"/>
          <w:sz w:val="24"/>
          <w:szCs w:val="24"/>
        </w:rPr>
        <w:t>calendar</w:t>
      </w:r>
      <w:r w:rsidRPr="00C039A3">
        <w:rPr>
          <w:rFonts w:ascii="Trebuchet MS" w:hAnsi="Trebuchet MS" w:cs="Arial"/>
          <w:color w:val="000000"/>
          <w:sz w:val="24"/>
          <w:szCs w:val="24"/>
        </w:rPr>
        <w:t xml:space="preserve"> for households that migrate. </w:t>
      </w:r>
    </w:p>
    <w:p w:rsidR="005545EA" w:rsidRDefault="005545EA" w:rsidP="005545EA">
      <w:pPr>
        <w:spacing w:line="360" w:lineRule="auto"/>
        <w:jc w:val="both"/>
        <w:rPr>
          <w:rFonts w:ascii="Trebuchet MS" w:hAnsi="Trebuchet MS" w:cs="Arial"/>
          <w:color w:val="000000"/>
          <w:sz w:val="24"/>
          <w:szCs w:val="24"/>
        </w:rPr>
      </w:pPr>
      <w:r>
        <w:rPr>
          <w:rFonts w:ascii="Trebuchet MS" w:hAnsi="Trebuchet MS" w:cs="Arial"/>
          <w:color w:val="000000"/>
          <w:sz w:val="24"/>
          <w:szCs w:val="24"/>
        </w:rPr>
        <w:t xml:space="preserve">The </w:t>
      </w:r>
      <w:r w:rsidRPr="00BC7612">
        <w:rPr>
          <w:rFonts w:ascii="Trebuchet MS" w:hAnsi="Trebuchet MS" w:cs="Arial"/>
          <w:color w:val="000000"/>
          <w:sz w:val="24"/>
          <w:szCs w:val="24"/>
        </w:rPr>
        <w:t>mixed</w:t>
      </w:r>
      <w:r>
        <w:rPr>
          <w:rFonts w:ascii="Trebuchet MS" w:hAnsi="Trebuchet MS" w:cs="Arial"/>
          <w:color w:val="000000"/>
          <w:sz w:val="24"/>
          <w:szCs w:val="24"/>
        </w:rPr>
        <w:t xml:space="preserve"> groups have </w:t>
      </w:r>
      <w:r w:rsidRPr="00C039A3">
        <w:rPr>
          <w:rFonts w:ascii="Trebuchet MS" w:hAnsi="Trebuchet MS" w:cs="Arial"/>
          <w:color w:val="000000"/>
          <w:sz w:val="24"/>
          <w:szCs w:val="24"/>
        </w:rPr>
        <w:t>provisions for households on the move in search of pa</w:t>
      </w:r>
      <w:r>
        <w:rPr>
          <w:rFonts w:ascii="Trebuchet MS" w:hAnsi="Trebuchet MS" w:cs="Arial"/>
          <w:color w:val="000000"/>
          <w:sz w:val="24"/>
          <w:szCs w:val="24"/>
        </w:rPr>
        <w:t>sture, t</w:t>
      </w:r>
      <w:r w:rsidRPr="00C039A3">
        <w:rPr>
          <w:rFonts w:ascii="Trebuchet MS" w:hAnsi="Trebuchet MS" w:cs="Arial"/>
          <w:color w:val="000000"/>
          <w:sz w:val="24"/>
          <w:szCs w:val="24"/>
        </w:rPr>
        <w:t xml:space="preserve">hrough prepaid shares and </w:t>
      </w:r>
      <w:r>
        <w:rPr>
          <w:rFonts w:ascii="Trebuchet MS" w:hAnsi="Trebuchet MS" w:cs="Arial"/>
          <w:color w:val="000000"/>
          <w:sz w:val="24"/>
          <w:szCs w:val="24"/>
        </w:rPr>
        <w:t>provision of</w:t>
      </w:r>
      <w:r w:rsidRPr="00C039A3">
        <w:rPr>
          <w:rFonts w:ascii="Trebuchet MS" w:hAnsi="Trebuchet MS" w:cs="Arial"/>
          <w:color w:val="000000"/>
          <w:sz w:val="24"/>
          <w:szCs w:val="24"/>
        </w:rPr>
        <w:t xml:space="preserve"> security</w:t>
      </w:r>
      <w:r>
        <w:rPr>
          <w:rFonts w:ascii="Trebuchet MS" w:hAnsi="Trebuchet MS" w:cs="Arial"/>
          <w:color w:val="000000"/>
          <w:sz w:val="24"/>
          <w:szCs w:val="24"/>
        </w:rPr>
        <w:t xml:space="preserve"> or guarantors</w:t>
      </w:r>
      <w:r w:rsidRPr="00C039A3">
        <w:rPr>
          <w:rFonts w:ascii="Trebuchet MS" w:hAnsi="Trebuchet MS" w:cs="Arial"/>
          <w:color w:val="000000"/>
          <w:sz w:val="24"/>
          <w:szCs w:val="24"/>
        </w:rPr>
        <w:t xml:space="preserve"> for loans borrowed.</w:t>
      </w:r>
      <w:bookmarkStart w:id="75" w:name="_Toc308963939"/>
      <w:bookmarkStart w:id="76" w:name="_Toc308964561"/>
      <w:bookmarkStart w:id="77" w:name="_Toc308965016"/>
    </w:p>
    <w:p w:rsidR="0030420B" w:rsidRPr="00C039A3" w:rsidRDefault="004311D8" w:rsidP="00B46A94">
      <w:pPr>
        <w:pStyle w:val="Heading2"/>
        <w:spacing w:line="360" w:lineRule="auto"/>
        <w:jc w:val="both"/>
        <w:rPr>
          <w:rFonts w:ascii="Trebuchet MS" w:hAnsi="Trebuchet MS" w:cs="Arial"/>
          <w:color w:val="000000"/>
          <w:sz w:val="24"/>
          <w:szCs w:val="24"/>
        </w:rPr>
      </w:pPr>
      <w:bookmarkStart w:id="78" w:name="_Toc350186400"/>
      <w:r w:rsidRPr="00C039A3">
        <w:rPr>
          <w:rFonts w:ascii="Trebuchet MS" w:hAnsi="Trebuchet MS" w:cs="Arial"/>
          <w:color w:val="000000"/>
          <w:sz w:val="24"/>
          <w:szCs w:val="24"/>
        </w:rPr>
        <w:lastRenderedPageBreak/>
        <w:t xml:space="preserve">3.5 </w:t>
      </w:r>
      <w:r w:rsidR="0030420B" w:rsidRPr="00C039A3">
        <w:rPr>
          <w:rFonts w:ascii="Trebuchet MS" w:hAnsi="Trebuchet MS" w:cs="Arial"/>
          <w:color w:val="000000"/>
          <w:sz w:val="24"/>
          <w:szCs w:val="24"/>
        </w:rPr>
        <w:t>SUSTAINABILITY</w:t>
      </w:r>
      <w:bookmarkEnd w:id="75"/>
      <w:bookmarkEnd w:id="76"/>
      <w:bookmarkEnd w:id="77"/>
      <w:bookmarkEnd w:id="78"/>
    </w:p>
    <w:p w:rsidR="00886D77" w:rsidRPr="00C039A3" w:rsidRDefault="00886D77" w:rsidP="00B46A94">
      <w:pPr>
        <w:spacing w:line="360" w:lineRule="auto"/>
        <w:jc w:val="both"/>
        <w:rPr>
          <w:rFonts w:ascii="Trebuchet MS" w:hAnsi="Trebuchet MS" w:cs="Arial"/>
          <w:color w:val="000000"/>
          <w:spacing w:val="-2"/>
          <w:sz w:val="24"/>
          <w:szCs w:val="24"/>
        </w:rPr>
      </w:pPr>
      <w:bookmarkStart w:id="79" w:name="_Toc308963940"/>
      <w:bookmarkStart w:id="80" w:name="_Toc308964562"/>
      <w:bookmarkStart w:id="81" w:name="_Toc308965017"/>
      <w:r w:rsidRPr="00C039A3">
        <w:rPr>
          <w:rFonts w:ascii="Trebuchet MS" w:hAnsi="Trebuchet MS" w:cs="Arial"/>
          <w:color w:val="000000"/>
          <w:spacing w:val="-2"/>
          <w:sz w:val="24"/>
          <w:szCs w:val="24"/>
        </w:rPr>
        <w:t xml:space="preserve">In ensuring sustained project gains, the </w:t>
      </w:r>
      <w:r w:rsidR="0051355F" w:rsidRPr="00C039A3">
        <w:rPr>
          <w:rFonts w:ascii="Trebuchet MS" w:hAnsi="Trebuchet MS" w:cs="Arial"/>
          <w:color w:val="000000"/>
          <w:spacing w:val="-2"/>
          <w:sz w:val="24"/>
          <w:szCs w:val="24"/>
        </w:rPr>
        <w:t xml:space="preserve">project </w:t>
      </w:r>
      <w:r w:rsidRPr="00C039A3">
        <w:rPr>
          <w:rFonts w:ascii="Trebuchet MS" w:hAnsi="Trebuchet MS" w:cs="Arial"/>
          <w:color w:val="000000"/>
          <w:spacing w:val="-2"/>
          <w:sz w:val="24"/>
          <w:szCs w:val="24"/>
        </w:rPr>
        <w:t>design</w:t>
      </w:r>
      <w:r w:rsidR="0051355F" w:rsidRPr="00C039A3">
        <w:rPr>
          <w:rFonts w:ascii="Trebuchet MS" w:hAnsi="Trebuchet MS" w:cs="Arial"/>
          <w:color w:val="000000"/>
          <w:spacing w:val="-2"/>
          <w:sz w:val="24"/>
          <w:szCs w:val="24"/>
        </w:rPr>
        <w:t xml:space="preserve"> and implementation</w:t>
      </w:r>
      <w:r w:rsidRPr="00C039A3">
        <w:rPr>
          <w:rFonts w:ascii="Trebuchet MS" w:hAnsi="Trebuchet MS" w:cs="Arial"/>
          <w:color w:val="000000"/>
          <w:spacing w:val="-2"/>
          <w:sz w:val="24"/>
          <w:szCs w:val="24"/>
        </w:rPr>
        <w:t xml:space="preserve"> incorporated four </w:t>
      </w:r>
      <w:r w:rsidRPr="00BC7612">
        <w:rPr>
          <w:rFonts w:ascii="Trebuchet MS" w:hAnsi="Trebuchet MS" w:cs="Arial"/>
          <w:color w:val="000000"/>
          <w:spacing w:val="-2"/>
          <w:sz w:val="24"/>
          <w:szCs w:val="24"/>
        </w:rPr>
        <w:t>main</w:t>
      </w:r>
      <w:r w:rsidRPr="00C039A3">
        <w:rPr>
          <w:rFonts w:ascii="Trebuchet MS" w:hAnsi="Trebuchet MS" w:cs="Arial"/>
          <w:color w:val="000000"/>
          <w:spacing w:val="-2"/>
          <w:sz w:val="24"/>
          <w:szCs w:val="24"/>
        </w:rPr>
        <w:t xml:space="preserve"> strategies includ</w:t>
      </w:r>
      <w:r w:rsidR="00AF074F">
        <w:rPr>
          <w:rFonts w:ascii="Trebuchet MS" w:hAnsi="Trebuchet MS" w:cs="Arial"/>
          <w:color w:val="000000"/>
          <w:spacing w:val="-2"/>
          <w:sz w:val="24"/>
          <w:szCs w:val="24"/>
        </w:rPr>
        <w:t>ing:</w:t>
      </w:r>
      <w:r w:rsidRPr="00C039A3">
        <w:rPr>
          <w:rFonts w:ascii="Trebuchet MS" w:hAnsi="Trebuchet MS" w:cs="Arial"/>
          <w:color w:val="000000"/>
          <w:spacing w:val="-2"/>
          <w:sz w:val="24"/>
          <w:szCs w:val="24"/>
        </w:rPr>
        <w:t xml:space="preserve"> </w:t>
      </w:r>
    </w:p>
    <w:p w:rsidR="00886D77" w:rsidRPr="00C039A3" w:rsidRDefault="00B60314" w:rsidP="00B46A94">
      <w:pPr>
        <w:spacing w:line="360" w:lineRule="auto"/>
        <w:jc w:val="both"/>
        <w:rPr>
          <w:rFonts w:ascii="Trebuchet MS" w:hAnsi="Trebuchet MS" w:cs="Arial"/>
          <w:color w:val="000000"/>
          <w:spacing w:val="-2"/>
          <w:sz w:val="24"/>
          <w:szCs w:val="24"/>
        </w:rPr>
      </w:pPr>
      <w:r w:rsidRPr="00C039A3">
        <w:rPr>
          <w:rStyle w:val="Heading3Char"/>
          <w:rFonts w:ascii="Trebuchet MS" w:eastAsia="Calibri" w:hAnsi="Trebuchet MS"/>
          <w:color w:val="000000"/>
          <w:sz w:val="24"/>
          <w:szCs w:val="24"/>
        </w:rPr>
        <w:t xml:space="preserve">3.5.1 </w:t>
      </w:r>
      <w:r w:rsidR="00886D77" w:rsidRPr="00825E63">
        <w:rPr>
          <w:rStyle w:val="Heading3Char"/>
          <w:rFonts w:ascii="Trebuchet MS" w:eastAsia="Calibri" w:hAnsi="Trebuchet MS"/>
          <w:color w:val="000000"/>
          <w:sz w:val="24"/>
          <w:szCs w:val="24"/>
        </w:rPr>
        <w:t xml:space="preserve">Participatory rural </w:t>
      </w:r>
      <w:r w:rsidR="000700BD">
        <w:rPr>
          <w:rStyle w:val="Heading3Char"/>
          <w:rFonts w:ascii="Trebuchet MS" w:eastAsia="Calibri" w:hAnsi="Trebuchet MS"/>
          <w:color w:val="000000"/>
          <w:sz w:val="24"/>
          <w:szCs w:val="24"/>
        </w:rPr>
        <w:t xml:space="preserve">appraisal </w:t>
      </w:r>
      <w:r w:rsidR="00886D77" w:rsidRPr="00825E63">
        <w:rPr>
          <w:rStyle w:val="Heading3Char"/>
          <w:rFonts w:ascii="Trebuchet MS" w:eastAsia="Calibri" w:hAnsi="Trebuchet MS"/>
          <w:color w:val="000000"/>
          <w:sz w:val="24"/>
          <w:szCs w:val="24"/>
        </w:rPr>
        <w:t>approach</w:t>
      </w:r>
      <w:r w:rsidR="000700BD">
        <w:rPr>
          <w:rStyle w:val="Heading3Char"/>
          <w:rFonts w:ascii="Trebuchet MS" w:eastAsia="Calibri" w:hAnsi="Trebuchet MS"/>
          <w:color w:val="000000"/>
          <w:sz w:val="24"/>
          <w:szCs w:val="24"/>
        </w:rPr>
        <w:t>es</w:t>
      </w:r>
      <w:r w:rsidR="00886D77" w:rsidRPr="00825E63">
        <w:rPr>
          <w:rStyle w:val="Heading3Char"/>
          <w:rFonts w:ascii="Trebuchet MS" w:eastAsia="Calibri" w:hAnsi="Trebuchet MS"/>
          <w:color w:val="000000"/>
          <w:sz w:val="24"/>
          <w:szCs w:val="24"/>
        </w:rPr>
        <w:t xml:space="preserve"> in community mobilization</w:t>
      </w:r>
      <w:r w:rsidR="00825E63" w:rsidRPr="00825E63">
        <w:rPr>
          <w:rStyle w:val="Heading3Char"/>
          <w:rFonts w:ascii="Trebuchet MS" w:eastAsia="Calibri" w:hAnsi="Trebuchet MS"/>
          <w:color w:val="000000"/>
          <w:sz w:val="24"/>
          <w:szCs w:val="24"/>
        </w:rPr>
        <w:t xml:space="preserve"> </w:t>
      </w:r>
      <w:r w:rsidR="00F83F68" w:rsidRPr="00825E63">
        <w:rPr>
          <w:rFonts w:ascii="Trebuchet MS" w:hAnsi="Trebuchet MS" w:cs="Arial"/>
          <w:color w:val="000000"/>
          <w:spacing w:val="-2"/>
          <w:sz w:val="24"/>
          <w:szCs w:val="24"/>
        </w:rPr>
        <w:t>during</w:t>
      </w:r>
      <w:r w:rsidR="00886D77" w:rsidRPr="00825E63">
        <w:rPr>
          <w:rFonts w:ascii="Trebuchet MS" w:hAnsi="Trebuchet MS" w:cs="Arial"/>
          <w:color w:val="000000"/>
          <w:spacing w:val="-2"/>
          <w:sz w:val="24"/>
          <w:szCs w:val="24"/>
        </w:rPr>
        <w:t xml:space="preserve"> </w:t>
      </w:r>
      <w:r w:rsidR="00F83F68" w:rsidRPr="00825E63">
        <w:rPr>
          <w:rFonts w:ascii="Trebuchet MS" w:hAnsi="Trebuchet MS" w:cs="Arial"/>
          <w:color w:val="000000"/>
          <w:spacing w:val="-2"/>
          <w:sz w:val="24"/>
          <w:szCs w:val="24"/>
        </w:rPr>
        <w:t xml:space="preserve">the </w:t>
      </w:r>
      <w:r w:rsidR="00886D77" w:rsidRPr="00825E63">
        <w:rPr>
          <w:rFonts w:ascii="Trebuchet MS" w:hAnsi="Trebuchet MS" w:cs="Arial"/>
          <w:color w:val="000000"/>
          <w:spacing w:val="-2"/>
          <w:sz w:val="24"/>
          <w:szCs w:val="24"/>
        </w:rPr>
        <w:t>selection</w:t>
      </w:r>
      <w:r w:rsidR="00F83F68" w:rsidRPr="00825E63">
        <w:rPr>
          <w:rFonts w:ascii="Trebuchet MS" w:hAnsi="Trebuchet MS" w:cs="Arial"/>
          <w:color w:val="000000"/>
          <w:spacing w:val="-2"/>
          <w:sz w:val="24"/>
          <w:szCs w:val="24"/>
        </w:rPr>
        <w:t xml:space="preserve"> of community projects.</w:t>
      </w:r>
      <w:r w:rsidR="000700BD">
        <w:rPr>
          <w:rFonts w:ascii="Trebuchet MS" w:hAnsi="Trebuchet MS" w:cs="Arial"/>
          <w:color w:val="000000"/>
          <w:spacing w:val="-2"/>
          <w:sz w:val="24"/>
          <w:szCs w:val="24"/>
        </w:rPr>
        <w:t xml:space="preserve">- </w:t>
      </w:r>
      <w:r w:rsidR="00F83F68">
        <w:rPr>
          <w:rFonts w:ascii="Trebuchet MS" w:hAnsi="Trebuchet MS" w:cs="Arial"/>
          <w:color w:val="000000"/>
          <w:spacing w:val="-2"/>
          <w:sz w:val="24"/>
          <w:szCs w:val="24"/>
        </w:rPr>
        <w:t>This enabled c</w:t>
      </w:r>
      <w:r w:rsidR="006A179D" w:rsidRPr="00C039A3">
        <w:rPr>
          <w:rFonts w:ascii="Trebuchet MS" w:hAnsi="Trebuchet MS" w:cs="Arial"/>
          <w:color w:val="000000"/>
          <w:spacing w:val="-2"/>
          <w:sz w:val="24"/>
          <w:szCs w:val="24"/>
        </w:rPr>
        <w:t>ommunities</w:t>
      </w:r>
      <w:r w:rsidR="00886D77" w:rsidRPr="00C039A3">
        <w:rPr>
          <w:rFonts w:ascii="Trebuchet MS" w:hAnsi="Trebuchet MS" w:cs="Arial"/>
          <w:color w:val="000000"/>
          <w:spacing w:val="-2"/>
          <w:sz w:val="24"/>
          <w:szCs w:val="24"/>
        </w:rPr>
        <w:t xml:space="preserve"> to prioritize their needs, initiating a paradigm shift from the usual </w:t>
      </w:r>
      <w:r w:rsidR="0051355F" w:rsidRPr="00C039A3">
        <w:rPr>
          <w:rFonts w:ascii="Trebuchet MS" w:hAnsi="Trebuchet MS" w:cs="Arial"/>
          <w:color w:val="000000"/>
          <w:spacing w:val="-2"/>
          <w:sz w:val="24"/>
          <w:szCs w:val="24"/>
        </w:rPr>
        <w:t>“</w:t>
      </w:r>
      <w:r w:rsidR="00886D77" w:rsidRPr="00C039A3">
        <w:rPr>
          <w:rFonts w:ascii="Trebuchet MS" w:hAnsi="Trebuchet MS" w:cs="Arial"/>
          <w:color w:val="000000"/>
          <w:spacing w:val="-2"/>
          <w:sz w:val="24"/>
          <w:szCs w:val="24"/>
        </w:rPr>
        <w:t>shopping list</w:t>
      </w:r>
      <w:r w:rsidR="0051355F" w:rsidRPr="00C039A3">
        <w:rPr>
          <w:rFonts w:ascii="Trebuchet MS" w:hAnsi="Trebuchet MS" w:cs="Arial"/>
          <w:color w:val="000000"/>
          <w:spacing w:val="-2"/>
          <w:sz w:val="24"/>
          <w:szCs w:val="24"/>
        </w:rPr>
        <w:t>”</w:t>
      </w:r>
      <w:r w:rsidR="00886D77" w:rsidRPr="00C039A3">
        <w:rPr>
          <w:rFonts w:ascii="Trebuchet MS" w:hAnsi="Trebuchet MS" w:cs="Arial"/>
          <w:color w:val="000000"/>
          <w:spacing w:val="-2"/>
          <w:sz w:val="24"/>
          <w:szCs w:val="24"/>
        </w:rPr>
        <w:t xml:space="preserve"> </w:t>
      </w:r>
      <w:r w:rsidR="00886D77" w:rsidRPr="00F83F68">
        <w:rPr>
          <w:rFonts w:ascii="Trebuchet MS" w:hAnsi="Trebuchet MS" w:cs="Arial"/>
          <w:color w:val="000000"/>
          <w:spacing w:val="-2"/>
          <w:sz w:val="24"/>
          <w:szCs w:val="24"/>
        </w:rPr>
        <w:t>approach to</w:t>
      </w:r>
      <w:r w:rsidR="00886D77" w:rsidRPr="00C039A3">
        <w:rPr>
          <w:rFonts w:ascii="Trebuchet MS" w:hAnsi="Trebuchet MS" w:cs="Arial"/>
          <w:color w:val="000000"/>
          <w:spacing w:val="-2"/>
          <w:sz w:val="24"/>
          <w:szCs w:val="24"/>
        </w:rPr>
        <w:t xml:space="preserve"> </w:t>
      </w:r>
      <w:r w:rsidRPr="00BC7612">
        <w:rPr>
          <w:rFonts w:ascii="Trebuchet MS" w:hAnsi="Trebuchet MS" w:cs="Arial"/>
          <w:color w:val="000000"/>
          <w:spacing w:val="-2"/>
          <w:sz w:val="24"/>
          <w:szCs w:val="24"/>
        </w:rPr>
        <w:t>meaningful</w:t>
      </w:r>
      <w:r w:rsidRPr="00C039A3">
        <w:rPr>
          <w:rFonts w:ascii="Trebuchet MS" w:hAnsi="Trebuchet MS" w:cs="Arial"/>
          <w:color w:val="000000"/>
          <w:spacing w:val="-2"/>
          <w:sz w:val="24"/>
          <w:szCs w:val="24"/>
        </w:rPr>
        <w:t xml:space="preserve"> </w:t>
      </w:r>
      <w:r w:rsidR="00A06B9E" w:rsidRPr="00BC7612">
        <w:rPr>
          <w:rFonts w:ascii="Trebuchet MS" w:hAnsi="Trebuchet MS" w:cs="Arial"/>
          <w:color w:val="000000"/>
          <w:spacing w:val="-2"/>
          <w:sz w:val="24"/>
          <w:szCs w:val="24"/>
        </w:rPr>
        <w:t>engagement</w:t>
      </w:r>
      <w:r w:rsidR="00A06B9E">
        <w:rPr>
          <w:rFonts w:ascii="Trebuchet MS" w:hAnsi="Trebuchet MS" w:cs="Arial"/>
          <w:color w:val="000000"/>
          <w:spacing w:val="-2"/>
          <w:sz w:val="24"/>
          <w:szCs w:val="24"/>
        </w:rPr>
        <w:t xml:space="preserve"> in development initiatives. </w:t>
      </w:r>
      <w:r w:rsidR="00F83F68" w:rsidRPr="00F83F68">
        <w:rPr>
          <w:rFonts w:ascii="Trebuchet MS" w:hAnsi="Trebuchet MS" w:cs="Arial"/>
          <w:color w:val="000000"/>
          <w:spacing w:val="-2"/>
          <w:sz w:val="24"/>
          <w:szCs w:val="24"/>
        </w:rPr>
        <w:t>(</w:t>
      </w:r>
      <w:r w:rsidR="004E0E4C" w:rsidRPr="00F83F68">
        <w:rPr>
          <w:rFonts w:ascii="Trebuchet MS" w:hAnsi="Trebuchet MS" w:cs="Arial"/>
          <w:i/>
          <w:color w:val="000000"/>
          <w:spacing w:val="-2"/>
          <w:sz w:val="24"/>
          <w:szCs w:val="24"/>
        </w:rPr>
        <w:t>Ref</w:t>
      </w:r>
      <w:r w:rsidR="00F83F68" w:rsidRPr="00F83F68">
        <w:rPr>
          <w:rFonts w:ascii="Trebuchet MS" w:hAnsi="Trebuchet MS" w:cs="Arial"/>
          <w:i/>
          <w:color w:val="000000"/>
          <w:spacing w:val="-2"/>
          <w:sz w:val="24"/>
          <w:szCs w:val="24"/>
        </w:rPr>
        <w:t xml:space="preserve"> </w:t>
      </w:r>
      <w:r w:rsidR="00F83F68" w:rsidRPr="00BC7612">
        <w:rPr>
          <w:rFonts w:ascii="Trebuchet MS" w:hAnsi="Trebuchet MS" w:cs="Arial"/>
          <w:i/>
          <w:color w:val="000000"/>
          <w:spacing w:val="-2"/>
          <w:sz w:val="24"/>
          <w:szCs w:val="24"/>
        </w:rPr>
        <w:t>figure</w:t>
      </w:r>
      <w:r w:rsidR="00F83F68" w:rsidRPr="00F83F68">
        <w:rPr>
          <w:rFonts w:ascii="Trebuchet MS" w:hAnsi="Trebuchet MS" w:cs="Arial"/>
          <w:i/>
          <w:color w:val="000000"/>
          <w:spacing w:val="-2"/>
          <w:sz w:val="24"/>
          <w:szCs w:val="24"/>
        </w:rPr>
        <w:t xml:space="preserve"> 15</w:t>
      </w:r>
      <w:r w:rsidR="006A179D" w:rsidRPr="00F83F68">
        <w:rPr>
          <w:rFonts w:ascii="Trebuchet MS" w:hAnsi="Trebuchet MS" w:cs="Arial"/>
          <w:i/>
          <w:color w:val="000000"/>
          <w:spacing w:val="-2"/>
          <w:sz w:val="24"/>
          <w:szCs w:val="24"/>
        </w:rPr>
        <w:t>).</w:t>
      </w:r>
      <w:r w:rsidR="006A179D">
        <w:rPr>
          <w:rFonts w:ascii="Trebuchet MS" w:hAnsi="Trebuchet MS" w:cs="Arial"/>
          <w:color w:val="000000"/>
          <w:spacing w:val="-2"/>
          <w:sz w:val="24"/>
          <w:szCs w:val="24"/>
        </w:rPr>
        <w:t xml:space="preserve"> </w:t>
      </w:r>
      <w:r w:rsidR="00F83F68">
        <w:rPr>
          <w:rFonts w:ascii="Trebuchet MS" w:hAnsi="Trebuchet MS" w:cs="Arial"/>
          <w:color w:val="000000"/>
          <w:spacing w:val="-2"/>
          <w:sz w:val="24"/>
          <w:szCs w:val="24"/>
        </w:rPr>
        <w:t xml:space="preserve">Project ownership increased as </w:t>
      </w:r>
      <w:r w:rsidR="00886D77" w:rsidRPr="00F83F68">
        <w:rPr>
          <w:rFonts w:ascii="Trebuchet MS" w:hAnsi="Trebuchet MS" w:cs="Arial"/>
          <w:color w:val="000000"/>
          <w:spacing w:val="-2"/>
          <w:sz w:val="24"/>
          <w:szCs w:val="24"/>
        </w:rPr>
        <w:t>demonstrated</w:t>
      </w:r>
      <w:r w:rsidR="00886D77" w:rsidRPr="00C039A3">
        <w:rPr>
          <w:rFonts w:ascii="Trebuchet MS" w:hAnsi="Trebuchet MS" w:cs="Arial"/>
          <w:color w:val="000000"/>
          <w:spacing w:val="-2"/>
          <w:sz w:val="24"/>
          <w:szCs w:val="24"/>
        </w:rPr>
        <w:t xml:space="preserve"> in the</w:t>
      </w:r>
      <w:r w:rsidR="006A179D">
        <w:rPr>
          <w:rFonts w:ascii="Trebuchet MS" w:hAnsi="Trebuchet MS" w:cs="Arial"/>
          <w:color w:val="000000"/>
          <w:spacing w:val="-2"/>
          <w:sz w:val="24"/>
          <w:szCs w:val="24"/>
        </w:rPr>
        <w:t>ir</w:t>
      </w:r>
      <w:r w:rsidR="00886D77" w:rsidRPr="00C039A3">
        <w:rPr>
          <w:rFonts w:ascii="Trebuchet MS" w:hAnsi="Trebuchet MS" w:cs="Arial"/>
          <w:color w:val="000000"/>
          <w:spacing w:val="-2"/>
          <w:sz w:val="24"/>
          <w:szCs w:val="24"/>
        </w:rPr>
        <w:t xml:space="preserve"> operation and maintenance practices as well as their appreciation of the project during the evaluation. </w:t>
      </w:r>
    </w:p>
    <w:p w:rsidR="00F83F68" w:rsidRPr="00F83F68" w:rsidRDefault="00F83F68" w:rsidP="00F83F68">
      <w:pPr>
        <w:pStyle w:val="Caption"/>
        <w:keepNext/>
        <w:jc w:val="both"/>
        <w:rPr>
          <w:rFonts w:ascii="Trebuchet MS" w:hAnsi="Trebuchet MS"/>
          <w:sz w:val="24"/>
          <w:szCs w:val="24"/>
        </w:rPr>
      </w:pPr>
      <w:bookmarkStart w:id="82" w:name="_Toc350869450"/>
      <w:r w:rsidRPr="00F83F68">
        <w:rPr>
          <w:rFonts w:ascii="Trebuchet MS" w:hAnsi="Trebuchet MS"/>
          <w:sz w:val="24"/>
          <w:szCs w:val="24"/>
        </w:rPr>
        <w:t xml:space="preserve">Figure </w:t>
      </w:r>
      <w:r w:rsidR="008C56E2" w:rsidRPr="00F83F68">
        <w:rPr>
          <w:rFonts w:ascii="Trebuchet MS" w:hAnsi="Trebuchet MS"/>
          <w:sz w:val="24"/>
          <w:szCs w:val="24"/>
        </w:rPr>
        <w:fldChar w:fldCharType="begin"/>
      </w:r>
      <w:r w:rsidRPr="00F83F68">
        <w:rPr>
          <w:rFonts w:ascii="Trebuchet MS" w:hAnsi="Trebuchet MS"/>
          <w:sz w:val="24"/>
          <w:szCs w:val="24"/>
        </w:rPr>
        <w:instrText xml:space="preserve"> SEQ Figure \* ARABIC </w:instrText>
      </w:r>
      <w:r w:rsidR="008C56E2" w:rsidRPr="00F83F68">
        <w:rPr>
          <w:rFonts w:ascii="Trebuchet MS" w:hAnsi="Trebuchet MS"/>
          <w:sz w:val="24"/>
          <w:szCs w:val="24"/>
        </w:rPr>
        <w:fldChar w:fldCharType="separate"/>
      </w:r>
      <w:r w:rsidR="00E17713">
        <w:rPr>
          <w:rFonts w:ascii="Trebuchet MS" w:hAnsi="Trebuchet MS"/>
          <w:noProof/>
          <w:sz w:val="24"/>
          <w:szCs w:val="24"/>
        </w:rPr>
        <w:t>14</w:t>
      </w:r>
      <w:r w:rsidR="008C56E2" w:rsidRPr="00F83F68">
        <w:rPr>
          <w:rFonts w:ascii="Trebuchet MS" w:hAnsi="Trebuchet MS"/>
          <w:sz w:val="24"/>
          <w:szCs w:val="24"/>
        </w:rPr>
        <w:fldChar w:fldCharType="end"/>
      </w:r>
      <w:r w:rsidRPr="00F83F68">
        <w:rPr>
          <w:rFonts w:ascii="Trebuchet MS" w:hAnsi="Trebuchet MS"/>
          <w:sz w:val="24"/>
          <w:szCs w:val="24"/>
        </w:rPr>
        <w:t xml:space="preserve"> PRA Benefits</w:t>
      </w:r>
      <w:bookmarkEnd w:id="82"/>
    </w:p>
    <w:p w:rsidR="006A179D" w:rsidRDefault="005B1D0A" w:rsidP="006A179D">
      <w:pPr>
        <w:keepNext/>
        <w:spacing w:line="360" w:lineRule="auto"/>
        <w:jc w:val="both"/>
      </w:pPr>
      <w:r>
        <w:rPr>
          <w:rFonts w:ascii="Trebuchet MS" w:hAnsi="Trebuchet MS" w:cs="Arial"/>
          <w:noProof/>
          <w:color w:val="000000"/>
          <w:spacing w:val="-2"/>
          <w:sz w:val="24"/>
          <w:szCs w:val="24"/>
        </w:rPr>
        <w:drawing>
          <wp:inline distT="0" distB="0" distL="0" distR="0">
            <wp:extent cx="5488305" cy="3205480"/>
            <wp:effectExtent l="19050" t="19050" r="17145" b="13970"/>
            <wp:docPr id="8" name="Diagram 3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501056" w:rsidRPr="00C039A3" w:rsidRDefault="00886D77" w:rsidP="00B46A94">
      <w:pPr>
        <w:spacing w:line="360" w:lineRule="auto"/>
        <w:jc w:val="both"/>
        <w:rPr>
          <w:rFonts w:ascii="Trebuchet MS" w:hAnsi="Trebuchet MS" w:cs="Arial"/>
          <w:color w:val="000000"/>
          <w:spacing w:val="-2"/>
          <w:sz w:val="24"/>
          <w:szCs w:val="24"/>
        </w:rPr>
      </w:pPr>
      <w:r w:rsidRPr="00C039A3">
        <w:rPr>
          <w:rFonts w:ascii="Trebuchet MS" w:hAnsi="Trebuchet MS" w:cs="Arial"/>
          <w:color w:val="000000"/>
          <w:spacing w:val="-2"/>
          <w:sz w:val="24"/>
          <w:szCs w:val="24"/>
        </w:rPr>
        <w:t xml:space="preserve">In consolidating </w:t>
      </w:r>
      <w:r w:rsidR="00501056" w:rsidRPr="00C039A3">
        <w:rPr>
          <w:rFonts w:ascii="Trebuchet MS" w:hAnsi="Trebuchet MS" w:cs="Arial"/>
          <w:color w:val="000000"/>
          <w:spacing w:val="-2"/>
          <w:sz w:val="24"/>
          <w:szCs w:val="24"/>
        </w:rPr>
        <w:t>these gains, the project staff needs to share the</w:t>
      </w:r>
      <w:r w:rsidRPr="00C039A3">
        <w:rPr>
          <w:rFonts w:ascii="Trebuchet MS" w:hAnsi="Trebuchet MS" w:cs="Arial"/>
          <w:color w:val="000000"/>
          <w:spacing w:val="-2"/>
          <w:sz w:val="24"/>
          <w:szCs w:val="24"/>
        </w:rPr>
        <w:t xml:space="preserve"> community action plan</w:t>
      </w:r>
      <w:r w:rsidR="00501056" w:rsidRPr="00C039A3">
        <w:rPr>
          <w:rFonts w:ascii="Trebuchet MS" w:hAnsi="Trebuchet MS" w:cs="Arial"/>
          <w:color w:val="000000"/>
          <w:spacing w:val="-2"/>
          <w:sz w:val="24"/>
          <w:szCs w:val="24"/>
        </w:rPr>
        <w:t>s</w:t>
      </w:r>
      <w:r w:rsidRPr="00C039A3">
        <w:rPr>
          <w:rFonts w:ascii="Trebuchet MS" w:hAnsi="Trebuchet MS" w:cs="Arial"/>
          <w:color w:val="000000"/>
          <w:spacing w:val="-2"/>
          <w:sz w:val="24"/>
          <w:szCs w:val="24"/>
        </w:rPr>
        <w:t xml:space="preserve"> for ea</w:t>
      </w:r>
      <w:r w:rsidR="00501056" w:rsidRPr="00C039A3">
        <w:rPr>
          <w:rFonts w:ascii="Trebuchet MS" w:hAnsi="Trebuchet MS" w:cs="Arial"/>
          <w:color w:val="000000"/>
          <w:spacing w:val="-2"/>
          <w:sz w:val="24"/>
          <w:szCs w:val="24"/>
        </w:rPr>
        <w:t>s</w:t>
      </w:r>
      <w:r w:rsidR="0071399B">
        <w:rPr>
          <w:rFonts w:ascii="Trebuchet MS" w:hAnsi="Trebuchet MS" w:cs="Arial"/>
          <w:color w:val="000000"/>
          <w:spacing w:val="-2"/>
          <w:sz w:val="24"/>
          <w:szCs w:val="24"/>
        </w:rPr>
        <w:t xml:space="preserve">e of reference during planning even with other development partners </w:t>
      </w:r>
      <w:r w:rsidR="000700BD">
        <w:rPr>
          <w:rFonts w:ascii="Trebuchet MS" w:hAnsi="Trebuchet MS" w:cs="Arial"/>
          <w:color w:val="000000"/>
          <w:spacing w:val="-2"/>
          <w:sz w:val="24"/>
          <w:szCs w:val="24"/>
        </w:rPr>
        <w:t xml:space="preserve">that may want to work with the communities </w:t>
      </w:r>
      <w:r w:rsidR="0071399B">
        <w:rPr>
          <w:rFonts w:ascii="Trebuchet MS" w:hAnsi="Trebuchet MS" w:cs="Arial"/>
          <w:color w:val="000000"/>
          <w:spacing w:val="-2"/>
          <w:sz w:val="24"/>
          <w:szCs w:val="24"/>
        </w:rPr>
        <w:t xml:space="preserve">in </w:t>
      </w:r>
      <w:r w:rsidR="000700BD">
        <w:rPr>
          <w:rFonts w:ascii="Trebuchet MS" w:hAnsi="Trebuchet MS" w:cs="Arial"/>
          <w:color w:val="000000"/>
          <w:spacing w:val="-2"/>
          <w:sz w:val="24"/>
          <w:szCs w:val="24"/>
        </w:rPr>
        <w:t xml:space="preserve">implementing </w:t>
      </w:r>
      <w:r w:rsidR="00F06476">
        <w:rPr>
          <w:rFonts w:ascii="Trebuchet MS" w:hAnsi="Trebuchet MS" w:cs="Arial"/>
          <w:color w:val="000000"/>
          <w:spacing w:val="-2"/>
          <w:sz w:val="24"/>
          <w:szCs w:val="24"/>
        </w:rPr>
        <w:t>similar projects</w:t>
      </w:r>
      <w:r w:rsidR="006274DF" w:rsidRPr="006E691E">
        <w:rPr>
          <w:rFonts w:ascii="Trebuchet MS" w:hAnsi="Trebuchet MS" w:cs="Arial"/>
          <w:color w:val="000000"/>
          <w:spacing w:val="-2"/>
          <w:sz w:val="24"/>
          <w:szCs w:val="24"/>
        </w:rPr>
        <w:t>.</w:t>
      </w:r>
    </w:p>
    <w:p w:rsidR="006A179D" w:rsidRDefault="00B60314" w:rsidP="00B46A94">
      <w:pPr>
        <w:spacing w:line="360" w:lineRule="auto"/>
        <w:jc w:val="both"/>
        <w:rPr>
          <w:rFonts w:ascii="Trebuchet MS" w:hAnsi="Trebuchet MS" w:cs="Arial"/>
          <w:color w:val="000000"/>
          <w:spacing w:val="-2"/>
          <w:sz w:val="24"/>
          <w:szCs w:val="24"/>
        </w:rPr>
      </w:pPr>
      <w:r w:rsidRPr="00C039A3">
        <w:rPr>
          <w:rStyle w:val="Heading3Char"/>
          <w:rFonts w:ascii="Trebuchet MS" w:eastAsia="Calibri" w:hAnsi="Trebuchet MS"/>
          <w:color w:val="000000"/>
          <w:sz w:val="24"/>
          <w:szCs w:val="24"/>
        </w:rPr>
        <w:t xml:space="preserve">3.5.2 </w:t>
      </w:r>
      <w:r w:rsidR="00886D77" w:rsidRPr="00C039A3">
        <w:rPr>
          <w:rStyle w:val="Heading3Char"/>
          <w:rFonts w:ascii="Trebuchet MS" w:eastAsia="Calibri" w:hAnsi="Trebuchet MS"/>
          <w:color w:val="000000"/>
          <w:sz w:val="24"/>
          <w:szCs w:val="24"/>
        </w:rPr>
        <w:t>Staff presence in the area</w:t>
      </w:r>
      <w:r w:rsidR="00F83F68">
        <w:rPr>
          <w:rStyle w:val="Heading3Char"/>
          <w:rFonts w:ascii="Trebuchet MS" w:eastAsia="Calibri" w:hAnsi="Trebuchet MS"/>
          <w:color w:val="000000"/>
          <w:sz w:val="24"/>
          <w:szCs w:val="24"/>
        </w:rPr>
        <w:t xml:space="preserve"> </w:t>
      </w:r>
      <w:r w:rsidR="00886D77" w:rsidRPr="00C039A3">
        <w:rPr>
          <w:rFonts w:ascii="Trebuchet MS" w:hAnsi="Trebuchet MS" w:cs="Arial"/>
          <w:color w:val="000000"/>
          <w:spacing w:val="-2"/>
          <w:sz w:val="24"/>
          <w:szCs w:val="24"/>
        </w:rPr>
        <w:t>allowed for interaction and ra</w:t>
      </w:r>
      <w:r w:rsidR="006A179D">
        <w:rPr>
          <w:rFonts w:ascii="Trebuchet MS" w:hAnsi="Trebuchet MS" w:cs="Arial"/>
          <w:color w:val="000000"/>
          <w:spacing w:val="-2"/>
          <w:sz w:val="24"/>
          <w:szCs w:val="24"/>
        </w:rPr>
        <w:t xml:space="preserve">pport building with </w:t>
      </w:r>
      <w:r w:rsidR="000700BD">
        <w:rPr>
          <w:rFonts w:ascii="Trebuchet MS" w:hAnsi="Trebuchet MS" w:cs="Arial"/>
          <w:color w:val="000000"/>
          <w:spacing w:val="-2"/>
          <w:sz w:val="24"/>
          <w:szCs w:val="24"/>
        </w:rPr>
        <w:t xml:space="preserve">the </w:t>
      </w:r>
      <w:r w:rsidR="006A179D">
        <w:rPr>
          <w:rFonts w:ascii="Trebuchet MS" w:hAnsi="Trebuchet MS" w:cs="Arial"/>
          <w:color w:val="000000"/>
          <w:spacing w:val="-2"/>
          <w:sz w:val="24"/>
          <w:szCs w:val="24"/>
        </w:rPr>
        <w:t xml:space="preserve">community. This enhanced </w:t>
      </w:r>
      <w:r w:rsidR="00886D77" w:rsidRPr="00BC7612">
        <w:rPr>
          <w:rFonts w:ascii="Trebuchet MS" w:hAnsi="Trebuchet MS" w:cs="Arial"/>
          <w:color w:val="000000"/>
          <w:spacing w:val="-2"/>
          <w:sz w:val="24"/>
          <w:szCs w:val="24"/>
        </w:rPr>
        <w:t>ha</w:t>
      </w:r>
      <w:r w:rsidR="006A179D" w:rsidRPr="00BC7612">
        <w:rPr>
          <w:rFonts w:ascii="Trebuchet MS" w:hAnsi="Trebuchet MS" w:cs="Arial"/>
          <w:color w:val="000000"/>
          <w:spacing w:val="-2"/>
          <w:sz w:val="24"/>
          <w:szCs w:val="24"/>
        </w:rPr>
        <w:t>rmony</w:t>
      </w:r>
      <w:r w:rsidR="006A179D">
        <w:rPr>
          <w:rFonts w:ascii="Trebuchet MS" w:hAnsi="Trebuchet MS" w:cs="Arial"/>
          <w:color w:val="000000"/>
          <w:spacing w:val="-2"/>
          <w:sz w:val="24"/>
          <w:szCs w:val="24"/>
        </w:rPr>
        <w:t xml:space="preserve"> thereby facilitating </w:t>
      </w:r>
      <w:r w:rsidR="006A179D" w:rsidRPr="00BC7612">
        <w:rPr>
          <w:rFonts w:ascii="Trebuchet MS" w:hAnsi="Trebuchet MS" w:cs="Arial"/>
          <w:color w:val="000000"/>
          <w:spacing w:val="-2"/>
          <w:sz w:val="24"/>
          <w:szCs w:val="24"/>
        </w:rPr>
        <w:t>open</w:t>
      </w:r>
      <w:r w:rsidR="006A179D">
        <w:rPr>
          <w:rFonts w:ascii="Trebuchet MS" w:hAnsi="Trebuchet MS" w:cs="Arial"/>
          <w:color w:val="000000"/>
          <w:spacing w:val="-2"/>
          <w:sz w:val="24"/>
          <w:szCs w:val="24"/>
        </w:rPr>
        <w:t xml:space="preserve">, </w:t>
      </w:r>
      <w:r w:rsidR="006A179D" w:rsidRPr="00BC7612">
        <w:rPr>
          <w:rFonts w:ascii="Trebuchet MS" w:hAnsi="Trebuchet MS" w:cs="Arial"/>
          <w:color w:val="000000"/>
          <w:spacing w:val="-2"/>
          <w:sz w:val="24"/>
          <w:szCs w:val="24"/>
        </w:rPr>
        <w:t>regular</w:t>
      </w:r>
      <w:r w:rsidR="006A179D">
        <w:rPr>
          <w:rFonts w:ascii="Trebuchet MS" w:hAnsi="Trebuchet MS" w:cs="Arial"/>
          <w:color w:val="000000"/>
          <w:spacing w:val="-2"/>
          <w:sz w:val="24"/>
          <w:szCs w:val="24"/>
        </w:rPr>
        <w:t xml:space="preserve"> and constructive discussions.</w:t>
      </w:r>
      <w:r w:rsidR="00886D77" w:rsidRPr="00C039A3">
        <w:rPr>
          <w:rFonts w:ascii="Trebuchet MS" w:hAnsi="Trebuchet MS" w:cs="Arial"/>
          <w:color w:val="000000"/>
          <w:spacing w:val="-2"/>
          <w:sz w:val="24"/>
          <w:szCs w:val="24"/>
        </w:rPr>
        <w:t xml:space="preserve"> The presence of female staff in each of the project areas </w:t>
      </w:r>
      <w:r w:rsidR="00886D77" w:rsidRPr="006E691E">
        <w:rPr>
          <w:rFonts w:ascii="Trebuchet MS" w:hAnsi="Trebuchet MS" w:cs="Arial"/>
          <w:color w:val="000000"/>
          <w:spacing w:val="-2"/>
          <w:sz w:val="24"/>
          <w:szCs w:val="24"/>
        </w:rPr>
        <w:t xml:space="preserve">was </w:t>
      </w:r>
      <w:r w:rsidR="00F83F68" w:rsidRPr="006E691E">
        <w:rPr>
          <w:rFonts w:ascii="Trebuchet MS" w:hAnsi="Trebuchet MS" w:cs="Arial"/>
          <w:color w:val="000000"/>
          <w:spacing w:val="-2"/>
          <w:sz w:val="24"/>
          <w:szCs w:val="24"/>
        </w:rPr>
        <w:t>reported</w:t>
      </w:r>
      <w:r w:rsidR="00F83F68">
        <w:rPr>
          <w:rFonts w:ascii="Trebuchet MS" w:hAnsi="Trebuchet MS" w:cs="Arial"/>
          <w:color w:val="000000"/>
          <w:spacing w:val="-2"/>
          <w:sz w:val="24"/>
          <w:szCs w:val="24"/>
        </w:rPr>
        <w:t xml:space="preserve"> to </w:t>
      </w:r>
      <w:r w:rsidR="00F83F68">
        <w:rPr>
          <w:rFonts w:ascii="Trebuchet MS" w:hAnsi="Trebuchet MS" w:cs="Arial"/>
          <w:color w:val="000000"/>
          <w:spacing w:val="-2"/>
          <w:sz w:val="24"/>
          <w:szCs w:val="24"/>
        </w:rPr>
        <w:lastRenderedPageBreak/>
        <w:t>be</w:t>
      </w:r>
      <w:r w:rsidR="00886D77" w:rsidRPr="00C039A3">
        <w:rPr>
          <w:rFonts w:ascii="Trebuchet MS" w:hAnsi="Trebuchet MS" w:cs="Arial"/>
          <w:color w:val="000000"/>
          <w:spacing w:val="-2"/>
          <w:sz w:val="24"/>
          <w:szCs w:val="24"/>
        </w:rPr>
        <w:t xml:space="preserve"> as a motivation f</w:t>
      </w:r>
      <w:r w:rsidR="000700BD">
        <w:rPr>
          <w:rFonts w:ascii="Trebuchet MS" w:hAnsi="Trebuchet MS" w:cs="Arial"/>
          <w:color w:val="000000"/>
          <w:spacing w:val="-2"/>
          <w:sz w:val="24"/>
          <w:szCs w:val="24"/>
        </w:rPr>
        <w:t>actor for women enabling them to engage in the project and in the</w:t>
      </w:r>
      <w:r w:rsidR="00F83F68">
        <w:rPr>
          <w:rFonts w:ascii="Trebuchet MS" w:hAnsi="Trebuchet MS" w:cs="Arial"/>
          <w:color w:val="000000"/>
          <w:spacing w:val="-2"/>
          <w:sz w:val="24"/>
          <w:szCs w:val="24"/>
        </w:rPr>
        <w:t xml:space="preserve"> committees. </w:t>
      </w:r>
    </w:p>
    <w:p w:rsidR="00886D77" w:rsidRPr="00C039A3" w:rsidRDefault="00B60314" w:rsidP="00B46A94">
      <w:pPr>
        <w:spacing w:line="360" w:lineRule="auto"/>
        <w:jc w:val="both"/>
        <w:rPr>
          <w:rFonts w:ascii="Trebuchet MS" w:hAnsi="Trebuchet MS" w:cs="Arial"/>
          <w:color w:val="000000"/>
          <w:spacing w:val="-2"/>
          <w:sz w:val="24"/>
          <w:szCs w:val="24"/>
        </w:rPr>
      </w:pPr>
      <w:r w:rsidRPr="00C039A3">
        <w:rPr>
          <w:rStyle w:val="Heading3Char"/>
          <w:rFonts w:ascii="Trebuchet MS" w:eastAsia="Calibri" w:hAnsi="Trebuchet MS"/>
          <w:color w:val="000000"/>
          <w:sz w:val="24"/>
          <w:szCs w:val="24"/>
        </w:rPr>
        <w:t>3.5.3 Training for behavior change</w:t>
      </w:r>
      <w:r w:rsidRPr="00C039A3">
        <w:rPr>
          <w:rFonts w:ascii="Trebuchet MS" w:hAnsi="Trebuchet MS" w:cs="Arial"/>
          <w:b/>
          <w:color w:val="000000"/>
          <w:spacing w:val="-2"/>
          <w:sz w:val="24"/>
          <w:szCs w:val="24"/>
        </w:rPr>
        <w:t xml:space="preserve">: </w:t>
      </w:r>
      <w:r w:rsidR="00886D77" w:rsidRPr="00C039A3">
        <w:rPr>
          <w:rFonts w:ascii="Trebuchet MS" w:hAnsi="Trebuchet MS" w:cs="Arial"/>
          <w:color w:val="000000"/>
          <w:spacing w:val="-2"/>
          <w:sz w:val="24"/>
          <w:szCs w:val="24"/>
        </w:rPr>
        <w:t>The project provided training to bo</w:t>
      </w:r>
      <w:r w:rsidR="006A179D">
        <w:rPr>
          <w:rFonts w:ascii="Trebuchet MS" w:hAnsi="Trebuchet MS" w:cs="Arial"/>
          <w:color w:val="000000"/>
          <w:spacing w:val="-2"/>
          <w:sz w:val="24"/>
          <w:szCs w:val="24"/>
        </w:rPr>
        <w:t>th committees and communities</w:t>
      </w:r>
      <w:r w:rsidR="00886D77" w:rsidRPr="00C039A3">
        <w:rPr>
          <w:rFonts w:ascii="Trebuchet MS" w:hAnsi="Trebuchet MS" w:cs="Arial"/>
          <w:color w:val="000000"/>
          <w:spacing w:val="-2"/>
          <w:sz w:val="24"/>
          <w:szCs w:val="24"/>
        </w:rPr>
        <w:t xml:space="preserve"> focusing on </w:t>
      </w:r>
      <w:r w:rsidR="006A179D">
        <w:rPr>
          <w:rFonts w:ascii="Trebuchet MS" w:hAnsi="Trebuchet MS" w:cs="Arial"/>
          <w:color w:val="000000"/>
          <w:spacing w:val="-2"/>
          <w:sz w:val="24"/>
          <w:szCs w:val="24"/>
        </w:rPr>
        <w:t>four thematic areas</w:t>
      </w:r>
      <w:r w:rsidR="002B08B8">
        <w:rPr>
          <w:rFonts w:ascii="Trebuchet MS" w:hAnsi="Trebuchet MS" w:cs="Arial"/>
          <w:color w:val="000000"/>
          <w:spacing w:val="-2"/>
          <w:sz w:val="24"/>
          <w:szCs w:val="24"/>
        </w:rPr>
        <w:t>:</w:t>
      </w:r>
      <w:r w:rsidR="00886D77" w:rsidRPr="00C039A3">
        <w:rPr>
          <w:rFonts w:ascii="Trebuchet MS" w:hAnsi="Trebuchet MS" w:cs="Arial"/>
          <w:color w:val="000000"/>
          <w:spacing w:val="-2"/>
          <w:sz w:val="24"/>
          <w:szCs w:val="24"/>
        </w:rPr>
        <w:t xml:space="preserve"> Gender, Conflict, </w:t>
      </w:r>
      <w:r w:rsidR="0076337E">
        <w:rPr>
          <w:rFonts w:ascii="Trebuchet MS" w:hAnsi="Trebuchet MS" w:cs="Arial"/>
          <w:color w:val="000000"/>
          <w:spacing w:val="-2"/>
          <w:sz w:val="24"/>
          <w:szCs w:val="24"/>
        </w:rPr>
        <w:t>O</w:t>
      </w:r>
      <w:r w:rsidR="00886D77" w:rsidRPr="00C039A3">
        <w:rPr>
          <w:rFonts w:ascii="Trebuchet MS" w:hAnsi="Trebuchet MS" w:cs="Arial"/>
          <w:color w:val="000000"/>
          <w:spacing w:val="-2"/>
          <w:sz w:val="24"/>
          <w:szCs w:val="24"/>
        </w:rPr>
        <w:t xml:space="preserve">perations and </w:t>
      </w:r>
      <w:r w:rsidR="0076337E">
        <w:rPr>
          <w:rFonts w:ascii="Trebuchet MS" w:hAnsi="Trebuchet MS" w:cs="Arial"/>
          <w:color w:val="000000"/>
          <w:spacing w:val="-2"/>
          <w:sz w:val="24"/>
          <w:szCs w:val="24"/>
        </w:rPr>
        <w:t>M</w:t>
      </w:r>
      <w:r w:rsidR="00886D77" w:rsidRPr="00C039A3">
        <w:rPr>
          <w:rFonts w:ascii="Trebuchet MS" w:hAnsi="Trebuchet MS" w:cs="Arial"/>
          <w:color w:val="000000"/>
          <w:spacing w:val="-2"/>
          <w:sz w:val="24"/>
          <w:szCs w:val="24"/>
        </w:rPr>
        <w:t xml:space="preserve">aintenance, Leadership </w:t>
      </w:r>
      <w:r w:rsidR="006274DF" w:rsidRPr="00C039A3">
        <w:rPr>
          <w:rFonts w:ascii="Trebuchet MS" w:hAnsi="Trebuchet MS" w:cs="Arial"/>
          <w:color w:val="000000"/>
          <w:spacing w:val="-2"/>
          <w:sz w:val="24"/>
          <w:szCs w:val="24"/>
        </w:rPr>
        <w:t xml:space="preserve">and Governance. The </w:t>
      </w:r>
      <w:r w:rsidR="006274DF" w:rsidRPr="00BC7612">
        <w:rPr>
          <w:rFonts w:ascii="Trebuchet MS" w:hAnsi="Trebuchet MS" w:cs="Arial"/>
          <w:color w:val="000000"/>
          <w:spacing w:val="-2"/>
          <w:sz w:val="24"/>
          <w:szCs w:val="24"/>
        </w:rPr>
        <w:t>explanation</w:t>
      </w:r>
      <w:r w:rsidR="006274DF" w:rsidRPr="00C039A3">
        <w:rPr>
          <w:rFonts w:ascii="Trebuchet MS" w:hAnsi="Trebuchet MS" w:cs="Arial"/>
          <w:color w:val="000000"/>
          <w:spacing w:val="-2"/>
          <w:sz w:val="24"/>
          <w:szCs w:val="24"/>
        </w:rPr>
        <w:t xml:space="preserve"> below</w:t>
      </w:r>
      <w:r w:rsidR="00886D77" w:rsidRPr="00C039A3">
        <w:rPr>
          <w:rFonts w:ascii="Trebuchet MS" w:hAnsi="Trebuchet MS" w:cs="Arial"/>
          <w:color w:val="000000"/>
          <w:spacing w:val="-2"/>
          <w:sz w:val="24"/>
          <w:szCs w:val="24"/>
        </w:rPr>
        <w:t xml:space="preserve"> focuses mainly on </w:t>
      </w:r>
      <w:r w:rsidR="00825E63">
        <w:rPr>
          <w:rFonts w:ascii="Trebuchet MS" w:hAnsi="Trebuchet MS" w:cs="Arial"/>
          <w:color w:val="000000"/>
          <w:spacing w:val="-2"/>
          <w:sz w:val="24"/>
          <w:szCs w:val="24"/>
        </w:rPr>
        <w:t>gains</w:t>
      </w:r>
      <w:r w:rsidR="00886D77" w:rsidRPr="00C039A3">
        <w:rPr>
          <w:rFonts w:ascii="Trebuchet MS" w:hAnsi="Trebuchet MS" w:cs="Arial"/>
          <w:color w:val="000000"/>
          <w:spacing w:val="-2"/>
          <w:sz w:val="24"/>
          <w:szCs w:val="24"/>
        </w:rPr>
        <w:t xml:space="preserve"> </w:t>
      </w:r>
      <w:r w:rsidR="00825E63">
        <w:rPr>
          <w:rFonts w:ascii="Trebuchet MS" w:hAnsi="Trebuchet MS" w:cs="Arial"/>
          <w:color w:val="000000"/>
          <w:spacing w:val="-2"/>
          <w:sz w:val="24"/>
          <w:szCs w:val="24"/>
        </w:rPr>
        <w:t>realized</w:t>
      </w:r>
      <w:r w:rsidR="00886D77" w:rsidRPr="00C039A3">
        <w:rPr>
          <w:rFonts w:ascii="Trebuchet MS" w:hAnsi="Trebuchet MS" w:cs="Arial"/>
          <w:color w:val="000000"/>
          <w:spacing w:val="-2"/>
          <w:sz w:val="24"/>
          <w:szCs w:val="24"/>
        </w:rPr>
        <w:t xml:space="preserve"> </w:t>
      </w:r>
      <w:r w:rsidR="00825E63">
        <w:rPr>
          <w:rFonts w:ascii="Trebuchet MS" w:hAnsi="Trebuchet MS" w:cs="Arial"/>
          <w:color w:val="000000"/>
          <w:spacing w:val="-2"/>
          <w:sz w:val="24"/>
          <w:szCs w:val="24"/>
        </w:rPr>
        <w:t xml:space="preserve">as a result of </w:t>
      </w:r>
      <w:r w:rsidR="00886D77" w:rsidRPr="00C039A3">
        <w:rPr>
          <w:rFonts w:ascii="Trebuchet MS" w:hAnsi="Trebuchet MS" w:cs="Arial"/>
          <w:color w:val="000000"/>
          <w:spacing w:val="-2"/>
          <w:sz w:val="24"/>
          <w:szCs w:val="24"/>
        </w:rPr>
        <w:t xml:space="preserve">the trainings. </w:t>
      </w:r>
    </w:p>
    <w:p w:rsidR="00A06B9E" w:rsidRPr="00C039A3" w:rsidRDefault="00886D77" w:rsidP="00B46A94">
      <w:pPr>
        <w:spacing w:line="360" w:lineRule="auto"/>
        <w:jc w:val="both"/>
        <w:rPr>
          <w:rFonts w:ascii="Trebuchet MS" w:hAnsi="Trebuchet MS" w:cs="Arial"/>
          <w:color w:val="000000"/>
          <w:spacing w:val="-2"/>
          <w:sz w:val="24"/>
          <w:szCs w:val="24"/>
        </w:rPr>
      </w:pPr>
      <w:r w:rsidRPr="006E691E">
        <w:rPr>
          <w:rFonts w:ascii="Trebuchet MS" w:hAnsi="Trebuchet MS" w:cs="Arial"/>
          <w:b/>
          <w:color w:val="000000"/>
          <w:spacing w:val="-2"/>
          <w:sz w:val="24"/>
          <w:szCs w:val="24"/>
        </w:rPr>
        <w:t xml:space="preserve">Gender </w:t>
      </w:r>
      <w:r w:rsidRPr="006E691E">
        <w:rPr>
          <w:rFonts w:ascii="Trebuchet MS" w:hAnsi="Trebuchet MS" w:cs="Arial"/>
          <w:color w:val="000000"/>
          <w:spacing w:val="-2"/>
          <w:sz w:val="24"/>
          <w:szCs w:val="24"/>
        </w:rPr>
        <w:t xml:space="preserve">- The training emphasized </w:t>
      </w:r>
      <w:r w:rsidR="000E2947" w:rsidRPr="006E691E">
        <w:rPr>
          <w:rFonts w:ascii="Trebuchet MS" w:hAnsi="Trebuchet MS" w:cs="Arial"/>
          <w:color w:val="000000"/>
          <w:spacing w:val="-2"/>
          <w:sz w:val="24"/>
          <w:szCs w:val="24"/>
        </w:rPr>
        <w:t xml:space="preserve">differences in roles </w:t>
      </w:r>
      <w:r w:rsidRPr="006E691E">
        <w:rPr>
          <w:rFonts w:ascii="Trebuchet MS" w:hAnsi="Trebuchet MS" w:cs="Arial"/>
          <w:color w:val="000000"/>
          <w:spacing w:val="-2"/>
          <w:sz w:val="24"/>
          <w:szCs w:val="24"/>
        </w:rPr>
        <w:t xml:space="preserve">among the different genders, and significance of </w:t>
      </w:r>
      <w:r w:rsidR="0071399B" w:rsidRPr="006E691E">
        <w:rPr>
          <w:rFonts w:ascii="Trebuchet MS" w:hAnsi="Trebuchet MS" w:cs="Arial"/>
          <w:color w:val="000000"/>
          <w:spacing w:val="-2"/>
          <w:sz w:val="24"/>
          <w:szCs w:val="24"/>
        </w:rPr>
        <w:t>each genders</w:t>
      </w:r>
      <w:r w:rsidRPr="006E691E">
        <w:rPr>
          <w:rFonts w:ascii="Trebuchet MS" w:hAnsi="Trebuchet MS" w:cs="Arial"/>
          <w:color w:val="000000"/>
          <w:spacing w:val="-2"/>
          <w:sz w:val="24"/>
          <w:szCs w:val="24"/>
        </w:rPr>
        <w:t xml:space="preserve"> contribution at </w:t>
      </w:r>
      <w:r w:rsidR="0071399B" w:rsidRPr="006E691E">
        <w:rPr>
          <w:rFonts w:ascii="Trebuchet MS" w:hAnsi="Trebuchet MS" w:cs="Arial"/>
          <w:color w:val="000000"/>
          <w:spacing w:val="-2"/>
          <w:sz w:val="24"/>
          <w:szCs w:val="24"/>
        </w:rPr>
        <w:t>the</w:t>
      </w:r>
      <w:r w:rsidRPr="006E691E">
        <w:rPr>
          <w:rFonts w:ascii="Trebuchet MS" w:hAnsi="Trebuchet MS" w:cs="Arial"/>
          <w:color w:val="000000"/>
          <w:spacing w:val="-2"/>
          <w:sz w:val="24"/>
          <w:szCs w:val="24"/>
        </w:rPr>
        <w:t xml:space="preserve"> </w:t>
      </w:r>
      <w:r w:rsidR="00F83F68" w:rsidRPr="006E691E">
        <w:rPr>
          <w:rFonts w:ascii="Trebuchet MS" w:hAnsi="Trebuchet MS" w:cs="Arial"/>
          <w:color w:val="000000"/>
          <w:spacing w:val="-2"/>
          <w:sz w:val="24"/>
          <w:szCs w:val="24"/>
        </w:rPr>
        <w:t>H</w:t>
      </w:r>
      <w:r w:rsidRPr="006E691E">
        <w:rPr>
          <w:rFonts w:ascii="Trebuchet MS" w:hAnsi="Trebuchet MS" w:cs="Arial"/>
          <w:color w:val="000000"/>
          <w:spacing w:val="-2"/>
          <w:sz w:val="24"/>
          <w:szCs w:val="24"/>
        </w:rPr>
        <w:t>ousehold</w:t>
      </w:r>
      <w:r w:rsidR="000E2947" w:rsidRPr="006E691E">
        <w:rPr>
          <w:rFonts w:ascii="Trebuchet MS" w:hAnsi="Trebuchet MS" w:cs="Arial"/>
          <w:color w:val="000000"/>
          <w:spacing w:val="-2"/>
          <w:sz w:val="24"/>
          <w:szCs w:val="24"/>
        </w:rPr>
        <w:t xml:space="preserve"> and </w:t>
      </w:r>
      <w:r w:rsidRPr="006E691E">
        <w:rPr>
          <w:rFonts w:ascii="Trebuchet MS" w:hAnsi="Trebuchet MS" w:cs="Arial"/>
          <w:color w:val="000000"/>
          <w:spacing w:val="-2"/>
          <w:sz w:val="24"/>
          <w:szCs w:val="24"/>
        </w:rPr>
        <w:t xml:space="preserve">community </w:t>
      </w:r>
      <w:r w:rsidR="000E2947" w:rsidRPr="006E691E">
        <w:rPr>
          <w:rFonts w:ascii="Trebuchet MS" w:hAnsi="Trebuchet MS" w:cs="Arial"/>
          <w:color w:val="000000"/>
          <w:spacing w:val="-2"/>
          <w:sz w:val="24"/>
          <w:szCs w:val="24"/>
        </w:rPr>
        <w:t>level as well as</w:t>
      </w:r>
      <w:r w:rsidRPr="006E691E">
        <w:rPr>
          <w:rFonts w:ascii="Trebuchet MS" w:hAnsi="Trebuchet MS" w:cs="Arial"/>
          <w:color w:val="000000"/>
          <w:spacing w:val="-2"/>
          <w:sz w:val="24"/>
          <w:szCs w:val="24"/>
        </w:rPr>
        <w:t xml:space="preserve"> within the community leadership.</w:t>
      </w:r>
      <w:r w:rsidRPr="00C039A3">
        <w:rPr>
          <w:rFonts w:ascii="Trebuchet MS" w:hAnsi="Trebuchet MS" w:cs="Arial"/>
          <w:color w:val="000000"/>
          <w:spacing w:val="-2"/>
          <w:sz w:val="24"/>
          <w:szCs w:val="24"/>
        </w:rPr>
        <w:t xml:space="preserve"> This allowed an opportunity for social cohesion and </w:t>
      </w:r>
      <w:r w:rsidRPr="00BC7612">
        <w:rPr>
          <w:rFonts w:ascii="Trebuchet MS" w:hAnsi="Trebuchet MS" w:cs="Arial"/>
          <w:color w:val="000000"/>
          <w:spacing w:val="-2"/>
          <w:sz w:val="24"/>
          <w:szCs w:val="24"/>
        </w:rPr>
        <w:t>trust</w:t>
      </w:r>
      <w:r w:rsidRPr="00C039A3">
        <w:rPr>
          <w:rFonts w:ascii="Trebuchet MS" w:hAnsi="Trebuchet MS" w:cs="Arial"/>
          <w:color w:val="000000"/>
          <w:spacing w:val="-2"/>
          <w:sz w:val="24"/>
          <w:szCs w:val="24"/>
        </w:rPr>
        <w:t xml:space="preserve"> building </w:t>
      </w:r>
      <w:r w:rsidR="000E2947">
        <w:rPr>
          <w:rFonts w:ascii="Trebuchet MS" w:hAnsi="Trebuchet MS" w:cs="Arial"/>
          <w:color w:val="000000"/>
          <w:spacing w:val="-2"/>
          <w:sz w:val="24"/>
          <w:szCs w:val="24"/>
        </w:rPr>
        <w:t>at</w:t>
      </w:r>
      <w:r w:rsidR="00825E63">
        <w:rPr>
          <w:rFonts w:ascii="Trebuchet MS" w:hAnsi="Trebuchet MS" w:cs="Arial"/>
          <w:color w:val="000000"/>
          <w:spacing w:val="-2"/>
          <w:sz w:val="24"/>
          <w:szCs w:val="24"/>
        </w:rPr>
        <w:t xml:space="preserve"> the</w:t>
      </w:r>
      <w:r w:rsidRPr="00C039A3">
        <w:rPr>
          <w:rFonts w:ascii="Trebuchet MS" w:hAnsi="Trebuchet MS" w:cs="Arial"/>
          <w:color w:val="000000"/>
          <w:spacing w:val="-2"/>
          <w:sz w:val="24"/>
          <w:szCs w:val="24"/>
        </w:rPr>
        <w:t xml:space="preserve"> household</w:t>
      </w:r>
      <w:r w:rsidR="000E2947">
        <w:rPr>
          <w:rFonts w:ascii="Trebuchet MS" w:hAnsi="Trebuchet MS" w:cs="Arial"/>
          <w:color w:val="000000"/>
          <w:spacing w:val="-2"/>
          <w:sz w:val="24"/>
          <w:szCs w:val="24"/>
        </w:rPr>
        <w:t xml:space="preserve"> </w:t>
      </w:r>
      <w:r w:rsidR="007140A6">
        <w:rPr>
          <w:rFonts w:ascii="Trebuchet MS" w:hAnsi="Trebuchet MS" w:cs="Arial"/>
          <w:color w:val="000000"/>
          <w:spacing w:val="-2"/>
          <w:sz w:val="24"/>
          <w:szCs w:val="24"/>
        </w:rPr>
        <w:t xml:space="preserve">and community level </w:t>
      </w:r>
      <w:r w:rsidR="000E2947">
        <w:rPr>
          <w:rFonts w:ascii="Trebuchet MS" w:hAnsi="Trebuchet MS" w:cs="Arial"/>
          <w:color w:val="000000"/>
          <w:spacing w:val="-2"/>
          <w:sz w:val="24"/>
          <w:szCs w:val="24"/>
        </w:rPr>
        <w:t>as</w:t>
      </w:r>
      <w:r w:rsidR="00825E63" w:rsidRPr="00355367">
        <w:rPr>
          <w:rFonts w:ascii="Trebuchet MS" w:hAnsi="Trebuchet MS" w:cs="Arial"/>
          <w:color w:val="000000"/>
          <w:spacing w:val="-2"/>
          <w:sz w:val="24"/>
          <w:szCs w:val="24"/>
        </w:rPr>
        <w:t xml:space="preserve"> evidenced</w:t>
      </w:r>
      <w:r w:rsidR="00825E63">
        <w:rPr>
          <w:rFonts w:ascii="Trebuchet MS" w:hAnsi="Trebuchet MS" w:cs="Arial"/>
          <w:color w:val="000000"/>
          <w:spacing w:val="-2"/>
          <w:sz w:val="24"/>
          <w:szCs w:val="24"/>
        </w:rPr>
        <w:t xml:space="preserve"> through joint decision making on </w:t>
      </w:r>
      <w:r w:rsidR="00825E63" w:rsidRPr="00825E63">
        <w:rPr>
          <w:rFonts w:ascii="Trebuchet MS" w:hAnsi="Trebuchet MS" w:cs="Arial"/>
          <w:color w:val="000000"/>
          <w:spacing w:val="-2"/>
          <w:sz w:val="24"/>
          <w:szCs w:val="24"/>
        </w:rPr>
        <w:t>expenditure</w:t>
      </w:r>
      <w:r w:rsidR="00AA6B69" w:rsidRPr="006E691E">
        <w:rPr>
          <w:rFonts w:ascii="Trebuchet MS" w:hAnsi="Trebuchet MS" w:cs="Arial"/>
          <w:color w:val="000000"/>
          <w:spacing w:val="-2"/>
          <w:sz w:val="24"/>
          <w:szCs w:val="24"/>
        </w:rPr>
        <w:t>;</w:t>
      </w:r>
      <w:r w:rsidRPr="00C039A3">
        <w:rPr>
          <w:rFonts w:ascii="Trebuchet MS" w:hAnsi="Trebuchet MS" w:cs="Arial"/>
          <w:color w:val="000000"/>
          <w:spacing w:val="-2"/>
          <w:sz w:val="24"/>
          <w:szCs w:val="24"/>
        </w:rPr>
        <w:t xml:space="preserve"> and at the committee level, the beginning of a shift in mindset </w:t>
      </w:r>
      <w:r w:rsidR="000E2947">
        <w:rPr>
          <w:rFonts w:ascii="Trebuchet MS" w:hAnsi="Trebuchet MS" w:cs="Arial"/>
          <w:color w:val="000000"/>
          <w:spacing w:val="-2"/>
          <w:sz w:val="24"/>
          <w:szCs w:val="24"/>
        </w:rPr>
        <w:t xml:space="preserve">allowing </w:t>
      </w:r>
      <w:r w:rsidRPr="00C039A3">
        <w:rPr>
          <w:rFonts w:ascii="Trebuchet MS" w:hAnsi="Trebuchet MS" w:cs="Arial"/>
          <w:color w:val="000000"/>
          <w:spacing w:val="-2"/>
          <w:sz w:val="24"/>
          <w:szCs w:val="24"/>
        </w:rPr>
        <w:t xml:space="preserve">women </w:t>
      </w:r>
      <w:r w:rsidR="000E2947">
        <w:rPr>
          <w:rFonts w:ascii="Trebuchet MS" w:hAnsi="Trebuchet MS" w:cs="Arial"/>
          <w:color w:val="000000"/>
          <w:spacing w:val="-2"/>
          <w:sz w:val="24"/>
          <w:szCs w:val="24"/>
        </w:rPr>
        <w:t xml:space="preserve">an active </w:t>
      </w:r>
      <w:r w:rsidRPr="00BC7612">
        <w:rPr>
          <w:rFonts w:ascii="Trebuchet MS" w:hAnsi="Trebuchet MS" w:cs="Arial"/>
          <w:color w:val="000000"/>
          <w:spacing w:val="-2"/>
          <w:sz w:val="24"/>
          <w:szCs w:val="24"/>
        </w:rPr>
        <w:t>engagement</w:t>
      </w:r>
      <w:r w:rsidRPr="00C039A3">
        <w:rPr>
          <w:rFonts w:ascii="Trebuchet MS" w:hAnsi="Trebuchet MS" w:cs="Arial"/>
          <w:color w:val="000000"/>
          <w:spacing w:val="-2"/>
          <w:sz w:val="24"/>
          <w:szCs w:val="24"/>
        </w:rPr>
        <w:t xml:space="preserve"> </w:t>
      </w:r>
      <w:r w:rsidR="000E2947">
        <w:rPr>
          <w:rFonts w:ascii="Trebuchet MS" w:hAnsi="Trebuchet MS" w:cs="Arial"/>
          <w:color w:val="000000"/>
          <w:spacing w:val="-2"/>
          <w:sz w:val="24"/>
          <w:szCs w:val="24"/>
        </w:rPr>
        <w:t xml:space="preserve">role </w:t>
      </w:r>
      <w:r w:rsidRPr="00C039A3">
        <w:rPr>
          <w:rFonts w:ascii="Trebuchet MS" w:hAnsi="Trebuchet MS" w:cs="Arial"/>
          <w:color w:val="000000"/>
          <w:spacing w:val="-2"/>
          <w:sz w:val="24"/>
          <w:szCs w:val="24"/>
        </w:rPr>
        <w:t xml:space="preserve">in committees. </w:t>
      </w:r>
    </w:p>
    <w:p w:rsidR="006A179D" w:rsidRDefault="00886D77" w:rsidP="00B46A94">
      <w:pPr>
        <w:spacing w:line="360" w:lineRule="auto"/>
        <w:jc w:val="both"/>
        <w:rPr>
          <w:rFonts w:ascii="Trebuchet MS" w:hAnsi="Trebuchet MS" w:cs="Arial"/>
          <w:color w:val="000000"/>
          <w:spacing w:val="-2"/>
          <w:sz w:val="24"/>
          <w:szCs w:val="24"/>
        </w:rPr>
      </w:pPr>
      <w:r w:rsidRPr="00C039A3">
        <w:rPr>
          <w:rFonts w:ascii="Trebuchet MS" w:hAnsi="Trebuchet MS" w:cs="Arial"/>
          <w:b/>
          <w:color w:val="000000"/>
          <w:spacing w:val="-2"/>
          <w:sz w:val="24"/>
          <w:szCs w:val="24"/>
        </w:rPr>
        <w:t xml:space="preserve">Operation and </w:t>
      </w:r>
      <w:r w:rsidR="007140A6">
        <w:rPr>
          <w:rFonts w:ascii="Trebuchet MS" w:hAnsi="Trebuchet MS" w:cs="Arial"/>
          <w:b/>
          <w:color w:val="000000"/>
          <w:spacing w:val="-2"/>
          <w:sz w:val="24"/>
          <w:szCs w:val="24"/>
        </w:rPr>
        <w:t>M</w:t>
      </w:r>
      <w:r w:rsidR="007140A6" w:rsidRPr="00C039A3">
        <w:rPr>
          <w:rFonts w:ascii="Trebuchet MS" w:hAnsi="Trebuchet MS" w:cs="Arial"/>
          <w:b/>
          <w:color w:val="000000"/>
          <w:spacing w:val="-2"/>
          <w:sz w:val="24"/>
          <w:szCs w:val="24"/>
        </w:rPr>
        <w:t>aintenance</w:t>
      </w:r>
      <w:r w:rsidR="007140A6" w:rsidRPr="00C039A3">
        <w:rPr>
          <w:rFonts w:ascii="Trebuchet MS" w:hAnsi="Trebuchet MS" w:cs="Arial"/>
          <w:color w:val="000000"/>
          <w:spacing w:val="-2"/>
          <w:sz w:val="24"/>
          <w:szCs w:val="24"/>
        </w:rPr>
        <w:t xml:space="preserve"> </w:t>
      </w:r>
      <w:r w:rsidR="007140A6">
        <w:rPr>
          <w:rFonts w:ascii="Trebuchet MS" w:hAnsi="Trebuchet MS" w:cs="Arial"/>
          <w:color w:val="000000"/>
          <w:spacing w:val="-2"/>
          <w:sz w:val="24"/>
          <w:szCs w:val="24"/>
        </w:rPr>
        <w:t xml:space="preserve">trainings </w:t>
      </w:r>
      <w:r w:rsidR="007140A6" w:rsidRPr="006E691E">
        <w:rPr>
          <w:rFonts w:ascii="Trebuchet MS" w:hAnsi="Trebuchet MS" w:cs="Arial"/>
          <w:color w:val="000000"/>
          <w:spacing w:val="-2"/>
          <w:sz w:val="24"/>
          <w:szCs w:val="24"/>
        </w:rPr>
        <w:t>were provided</w:t>
      </w:r>
      <w:r w:rsidR="007140A6">
        <w:rPr>
          <w:rFonts w:ascii="Trebuchet MS" w:hAnsi="Trebuchet MS" w:cs="Arial"/>
          <w:color w:val="000000"/>
          <w:spacing w:val="-2"/>
          <w:sz w:val="24"/>
          <w:szCs w:val="24"/>
        </w:rPr>
        <w:t xml:space="preserve"> </w:t>
      </w:r>
      <w:r w:rsidR="000B2AB0">
        <w:rPr>
          <w:rFonts w:ascii="Trebuchet MS" w:hAnsi="Trebuchet MS" w:cs="Arial"/>
          <w:color w:val="000000"/>
          <w:spacing w:val="-2"/>
          <w:sz w:val="24"/>
          <w:szCs w:val="24"/>
        </w:rPr>
        <w:t xml:space="preserve">at inception </w:t>
      </w:r>
      <w:r w:rsidR="00F5696D">
        <w:rPr>
          <w:rFonts w:ascii="Trebuchet MS" w:hAnsi="Trebuchet MS" w:cs="Arial"/>
          <w:color w:val="000000"/>
          <w:spacing w:val="-2"/>
          <w:sz w:val="24"/>
          <w:szCs w:val="24"/>
        </w:rPr>
        <w:t xml:space="preserve">as well as throughout the implementation period. </w:t>
      </w:r>
      <w:r w:rsidR="007140A6">
        <w:rPr>
          <w:rFonts w:ascii="Trebuchet MS" w:hAnsi="Trebuchet MS" w:cs="Arial"/>
          <w:color w:val="000000"/>
          <w:spacing w:val="-2"/>
          <w:sz w:val="24"/>
          <w:szCs w:val="24"/>
        </w:rPr>
        <w:t xml:space="preserve">The trainings focused on the </w:t>
      </w:r>
      <w:r w:rsidR="00F5696D">
        <w:rPr>
          <w:rFonts w:ascii="Trebuchet MS" w:hAnsi="Trebuchet MS" w:cs="Arial"/>
          <w:color w:val="000000"/>
          <w:spacing w:val="-2"/>
          <w:sz w:val="24"/>
          <w:szCs w:val="24"/>
        </w:rPr>
        <w:t xml:space="preserve">importance of </w:t>
      </w:r>
      <w:r w:rsidR="007140A6">
        <w:rPr>
          <w:rFonts w:ascii="Trebuchet MS" w:hAnsi="Trebuchet MS" w:cs="Arial"/>
          <w:color w:val="000000"/>
          <w:spacing w:val="-2"/>
          <w:sz w:val="24"/>
          <w:szCs w:val="24"/>
        </w:rPr>
        <w:t xml:space="preserve">maintenance </w:t>
      </w:r>
      <w:r w:rsidR="00F5696D">
        <w:rPr>
          <w:rFonts w:ascii="Trebuchet MS" w:hAnsi="Trebuchet MS" w:cs="Arial"/>
          <w:color w:val="000000"/>
          <w:spacing w:val="-2"/>
          <w:sz w:val="24"/>
          <w:szCs w:val="24"/>
        </w:rPr>
        <w:t>and</w:t>
      </w:r>
      <w:r w:rsidR="007140A6">
        <w:rPr>
          <w:rFonts w:ascii="Trebuchet MS" w:hAnsi="Trebuchet MS" w:cs="Arial"/>
          <w:color w:val="000000"/>
          <w:spacing w:val="-2"/>
          <w:sz w:val="24"/>
          <w:szCs w:val="24"/>
        </w:rPr>
        <w:t xml:space="preserve"> </w:t>
      </w:r>
      <w:r w:rsidR="000B2AB0" w:rsidRPr="006E691E">
        <w:rPr>
          <w:rFonts w:ascii="Trebuchet MS" w:hAnsi="Trebuchet MS" w:cs="Arial"/>
          <w:color w:val="000000"/>
          <w:spacing w:val="-2"/>
          <w:sz w:val="24"/>
          <w:szCs w:val="24"/>
        </w:rPr>
        <w:t>simple</w:t>
      </w:r>
      <w:r w:rsidR="000B2AB0">
        <w:rPr>
          <w:rFonts w:ascii="Trebuchet MS" w:hAnsi="Trebuchet MS" w:cs="Arial"/>
          <w:color w:val="000000"/>
          <w:spacing w:val="-2"/>
          <w:sz w:val="24"/>
          <w:szCs w:val="24"/>
        </w:rPr>
        <w:t xml:space="preserve"> </w:t>
      </w:r>
      <w:r w:rsidR="00F5696D">
        <w:rPr>
          <w:rFonts w:ascii="Trebuchet MS" w:hAnsi="Trebuchet MS" w:cs="Arial"/>
          <w:color w:val="000000"/>
          <w:spacing w:val="-2"/>
          <w:sz w:val="24"/>
          <w:szCs w:val="24"/>
        </w:rPr>
        <w:t xml:space="preserve">implementation </w:t>
      </w:r>
      <w:r w:rsidR="007140A6">
        <w:rPr>
          <w:rFonts w:ascii="Trebuchet MS" w:hAnsi="Trebuchet MS" w:cs="Arial"/>
          <w:color w:val="000000"/>
          <w:spacing w:val="-2"/>
          <w:sz w:val="24"/>
          <w:szCs w:val="24"/>
        </w:rPr>
        <w:t>stra</w:t>
      </w:r>
      <w:r w:rsidR="00F5696D">
        <w:rPr>
          <w:rFonts w:ascii="Trebuchet MS" w:hAnsi="Trebuchet MS" w:cs="Arial"/>
          <w:color w:val="000000"/>
          <w:spacing w:val="-2"/>
          <w:sz w:val="24"/>
          <w:szCs w:val="24"/>
        </w:rPr>
        <w:t xml:space="preserve">tegies </w:t>
      </w:r>
      <w:r w:rsidR="000B2AB0">
        <w:rPr>
          <w:rFonts w:ascii="Trebuchet MS" w:hAnsi="Trebuchet MS" w:cs="Arial"/>
          <w:color w:val="000000"/>
          <w:spacing w:val="-2"/>
          <w:sz w:val="24"/>
          <w:szCs w:val="24"/>
        </w:rPr>
        <w:t xml:space="preserve">that could be employed </w:t>
      </w:r>
      <w:r w:rsidR="00F5696D">
        <w:rPr>
          <w:rFonts w:ascii="Trebuchet MS" w:hAnsi="Trebuchet MS" w:cs="Arial"/>
          <w:color w:val="000000"/>
          <w:spacing w:val="-2"/>
          <w:sz w:val="24"/>
          <w:szCs w:val="24"/>
        </w:rPr>
        <w:t xml:space="preserve">at </w:t>
      </w:r>
      <w:r w:rsidR="00741957">
        <w:rPr>
          <w:rFonts w:ascii="Trebuchet MS" w:hAnsi="Trebuchet MS" w:cs="Arial"/>
          <w:color w:val="000000"/>
          <w:spacing w:val="-2"/>
          <w:sz w:val="24"/>
          <w:szCs w:val="24"/>
        </w:rPr>
        <w:t xml:space="preserve">the </w:t>
      </w:r>
      <w:r w:rsidR="00F5696D">
        <w:rPr>
          <w:rFonts w:ascii="Trebuchet MS" w:hAnsi="Trebuchet MS" w:cs="Arial"/>
          <w:color w:val="000000"/>
          <w:spacing w:val="-2"/>
          <w:sz w:val="24"/>
          <w:szCs w:val="24"/>
        </w:rPr>
        <w:t>community level.</w:t>
      </w:r>
      <w:r w:rsidR="007140A6">
        <w:rPr>
          <w:rFonts w:ascii="Trebuchet MS" w:hAnsi="Trebuchet MS" w:cs="Arial"/>
          <w:color w:val="000000"/>
          <w:spacing w:val="-2"/>
          <w:sz w:val="24"/>
          <w:szCs w:val="24"/>
        </w:rPr>
        <w:t xml:space="preserve"> The evaluation found </w:t>
      </w:r>
      <w:r w:rsidR="00F83F68">
        <w:rPr>
          <w:rFonts w:ascii="Trebuchet MS" w:hAnsi="Trebuchet MS" w:cs="Arial"/>
          <w:color w:val="000000"/>
          <w:spacing w:val="-2"/>
          <w:sz w:val="24"/>
          <w:szCs w:val="24"/>
        </w:rPr>
        <w:t xml:space="preserve">schedules </w:t>
      </w:r>
      <w:r w:rsidR="00F83F68" w:rsidRPr="00355367">
        <w:rPr>
          <w:rFonts w:ascii="Trebuchet MS" w:hAnsi="Trebuchet MS" w:cs="Arial"/>
          <w:color w:val="000000"/>
          <w:spacing w:val="-2"/>
          <w:sz w:val="24"/>
          <w:szCs w:val="24"/>
        </w:rPr>
        <w:t>drawn</w:t>
      </w:r>
      <w:r w:rsidRPr="00C039A3">
        <w:rPr>
          <w:rFonts w:ascii="Trebuchet MS" w:hAnsi="Trebuchet MS" w:cs="Arial"/>
          <w:color w:val="000000"/>
          <w:spacing w:val="-2"/>
          <w:sz w:val="24"/>
          <w:szCs w:val="24"/>
        </w:rPr>
        <w:t xml:space="preserve"> in </w:t>
      </w:r>
      <w:r w:rsidR="006A179D">
        <w:rPr>
          <w:rFonts w:ascii="Trebuchet MS" w:hAnsi="Trebuchet MS" w:cs="Arial"/>
          <w:color w:val="000000"/>
          <w:spacing w:val="-2"/>
          <w:sz w:val="24"/>
          <w:szCs w:val="24"/>
        </w:rPr>
        <w:t xml:space="preserve">all villages </w:t>
      </w:r>
      <w:r w:rsidR="004E0E4C">
        <w:rPr>
          <w:rFonts w:ascii="Trebuchet MS" w:hAnsi="Trebuchet MS" w:cs="Arial"/>
          <w:color w:val="000000"/>
          <w:spacing w:val="-2"/>
          <w:sz w:val="24"/>
          <w:szCs w:val="24"/>
        </w:rPr>
        <w:t>visited</w:t>
      </w:r>
      <w:r w:rsidR="007140A6">
        <w:rPr>
          <w:rFonts w:ascii="Trebuchet MS" w:hAnsi="Trebuchet MS" w:cs="Arial"/>
          <w:color w:val="000000"/>
          <w:spacing w:val="-2"/>
          <w:sz w:val="24"/>
          <w:szCs w:val="24"/>
        </w:rPr>
        <w:t>, detailing the nature</w:t>
      </w:r>
      <w:r w:rsidR="000B2AB0">
        <w:rPr>
          <w:rFonts w:ascii="Trebuchet MS" w:hAnsi="Trebuchet MS" w:cs="Arial"/>
          <w:color w:val="000000"/>
          <w:spacing w:val="-2"/>
          <w:sz w:val="24"/>
          <w:szCs w:val="24"/>
        </w:rPr>
        <w:t xml:space="preserve"> and cycle</w:t>
      </w:r>
      <w:r w:rsidR="007140A6">
        <w:rPr>
          <w:rFonts w:ascii="Trebuchet MS" w:hAnsi="Trebuchet MS" w:cs="Arial"/>
          <w:color w:val="000000"/>
          <w:spacing w:val="-2"/>
          <w:sz w:val="24"/>
          <w:szCs w:val="24"/>
        </w:rPr>
        <w:t xml:space="preserve"> of maintenance required, person responsible and the duration during which this would be undertaken. This </w:t>
      </w:r>
      <w:r w:rsidR="007140A6" w:rsidRPr="006E691E">
        <w:rPr>
          <w:rFonts w:ascii="Trebuchet MS" w:hAnsi="Trebuchet MS" w:cs="Arial"/>
          <w:color w:val="000000"/>
          <w:spacing w:val="-2"/>
          <w:sz w:val="24"/>
          <w:szCs w:val="24"/>
        </w:rPr>
        <w:t>was practiced</w:t>
      </w:r>
      <w:r w:rsidR="007140A6">
        <w:rPr>
          <w:rFonts w:ascii="Trebuchet MS" w:hAnsi="Trebuchet MS" w:cs="Arial"/>
          <w:color w:val="000000"/>
          <w:spacing w:val="-2"/>
          <w:sz w:val="24"/>
          <w:szCs w:val="24"/>
        </w:rPr>
        <w:t xml:space="preserve"> </w:t>
      </w:r>
      <w:r w:rsidR="000B2AB0">
        <w:rPr>
          <w:rFonts w:ascii="Trebuchet MS" w:hAnsi="Trebuchet MS" w:cs="Arial"/>
          <w:color w:val="000000"/>
          <w:spacing w:val="-2"/>
          <w:sz w:val="24"/>
          <w:szCs w:val="24"/>
        </w:rPr>
        <w:t>during</w:t>
      </w:r>
      <w:r w:rsidR="007140A6">
        <w:rPr>
          <w:rFonts w:ascii="Trebuchet MS" w:hAnsi="Trebuchet MS" w:cs="Arial"/>
          <w:color w:val="000000"/>
          <w:spacing w:val="-2"/>
          <w:sz w:val="24"/>
          <w:szCs w:val="24"/>
        </w:rPr>
        <w:t xml:space="preserve"> and post implementation.</w:t>
      </w:r>
      <w:r w:rsidR="004E0E4C" w:rsidRPr="004B3809">
        <w:rPr>
          <w:rFonts w:ascii="Trebuchet MS" w:hAnsi="Trebuchet MS" w:cs="Arial"/>
          <w:color w:val="000000"/>
          <w:spacing w:val="-2"/>
          <w:sz w:val="24"/>
          <w:szCs w:val="24"/>
        </w:rPr>
        <w:t xml:space="preserve"> </w:t>
      </w:r>
      <w:r w:rsidRPr="00C039A3">
        <w:rPr>
          <w:rFonts w:ascii="Trebuchet MS" w:hAnsi="Trebuchet MS" w:cs="Arial"/>
          <w:color w:val="000000"/>
          <w:spacing w:val="-2"/>
          <w:sz w:val="24"/>
          <w:szCs w:val="24"/>
        </w:rPr>
        <w:t xml:space="preserve">For </w:t>
      </w:r>
      <w:r w:rsidR="000B2AB0">
        <w:rPr>
          <w:rFonts w:ascii="Trebuchet MS" w:hAnsi="Trebuchet MS" w:cs="Arial"/>
          <w:color w:val="000000"/>
          <w:spacing w:val="-2"/>
          <w:sz w:val="24"/>
          <w:szCs w:val="24"/>
        </w:rPr>
        <w:t xml:space="preserve">the </w:t>
      </w:r>
      <w:r w:rsidRPr="00C039A3">
        <w:rPr>
          <w:rFonts w:ascii="Trebuchet MS" w:hAnsi="Trebuchet MS" w:cs="Arial"/>
          <w:color w:val="000000"/>
          <w:spacing w:val="-2"/>
          <w:sz w:val="24"/>
          <w:szCs w:val="24"/>
        </w:rPr>
        <w:t>construction</w:t>
      </w:r>
      <w:r w:rsidR="00205F9C">
        <w:rPr>
          <w:rFonts w:ascii="Trebuchet MS" w:hAnsi="Trebuchet MS" w:cs="Arial"/>
          <w:color w:val="000000"/>
          <w:spacing w:val="-2"/>
          <w:sz w:val="24"/>
          <w:szCs w:val="24"/>
        </w:rPr>
        <w:t xml:space="preserve"> works</w:t>
      </w:r>
      <w:r w:rsidRPr="00C039A3">
        <w:rPr>
          <w:rFonts w:ascii="Trebuchet MS" w:hAnsi="Trebuchet MS" w:cs="Arial"/>
          <w:color w:val="000000"/>
          <w:spacing w:val="-2"/>
          <w:sz w:val="24"/>
          <w:szCs w:val="24"/>
        </w:rPr>
        <w:t xml:space="preserve">, </w:t>
      </w:r>
      <w:r w:rsidR="000B2AB0">
        <w:rPr>
          <w:rFonts w:ascii="Trebuchet MS" w:hAnsi="Trebuchet MS" w:cs="Arial"/>
          <w:color w:val="000000"/>
          <w:spacing w:val="-2"/>
          <w:sz w:val="24"/>
          <w:szCs w:val="24"/>
        </w:rPr>
        <w:t xml:space="preserve">the division of </w:t>
      </w:r>
      <w:r w:rsidR="000B2AB0" w:rsidRPr="00C039A3">
        <w:rPr>
          <w:rFonts w:ascii="Trebuchet MS" w:hAnsi="Trebuchet MS" w:cs="Arial"/>
          <w:color w:val="000000"/>
          <w:spacing w:val="-2"/>
          <w:sz w:val="24"/>
          <w:szCs w:val="24"/>
        </w:rPr>
        <w:t xml:space="preserve">roles </w:t>
      </w:r>
      <w:r w:rsidR="000B2AB0" w:rsidRPr="006E691E">
        <w:rPr>
          <w:rFonts w:ascii="Trebuchet MS" w:hAnsi="Trebuchet MS" w:cs="Arial"/>
          <w:color w:val="000000"/>
          <w:spacing w:val="-2"/>
          <w:sz w:val="24"/>
          <w:szCs w:val="24"/>
        </w:rPr>
        <w:t>was</w:t>
      </w:r>
      <w:r w:rsidR="006A179D" w:rsidRPr="006E691E">
        <w:rPr>
          <w:rFonts w:ascii="Trebuchet MS" w:hAnsi="Trebuchet MS" w:cs="Arial"/>
          <w:color w:val="000000"/>
          <w:spacing w:val="-2"/>
          <w:sz w:val="24"/>
          <w:szCs w:val="24"/>
        </w:rPr>
        <w:t xml:space="preserve"> initiated</w:t>
      </w:r>
      <w:r w:rsidR="006A179D">
        <w:rPr>
          <w:rFonts w:ascii="Trebuchet MS" w:hAnsi="Trebuchet MS" w:cs="Arial"/>
          <w:color w:val="000000"/>
          <w:spacing w:val="-2"/>
          <w:sz w:val="24"/>
          <w:szCs w:val="24"/>
        </w:rPr>
        <w:t xml:space="preserve"> </w:t>
      </w:r>
      <w:r w:rsidR="00741957">
        <w:rPr>
          <w:rFonts w:ascii="Trebuchet MS" w:hAnsi="Trebuchet MS" w:cs="Arial"/>
          <w:color w:val="000000"/>
          <w:spacing w:val="-2"/>
          <w:sz w:val="24"/>
          <w:szCs w:val="24"/>
        </w:rPr>
        <w:t>at</w:t>
      </w:r>
      <w:r w:rsidR="00205F9C">
        <w:rPr>
          <w:rFonts w:ascii="Trebuchet MS" w:hAnsi="Trebuchet MS" w:cs="Arial"/>
          <w:color w:val="000000"/>
          <w:spacing w:val="-2"/>
          <w:sz w:val="24"/>
          <w:szCs w:val="24"/>
        </w:rPr>
        <w:t xml:space="preserve"> the onset of the project</w:t>
      </w:r>
      <w:r w:rsidR="00741957">
        <w:rPr>
          <w:rFonts w:ascii="Trebuchet MS" w:hAnsi="Trebuchet MS" w:cs="Arial"/>
          <w:color w:val="000000"/>
          <w:spacing w:val="-2"/>
          <w:sz w:val="24"/>
          <w:szCs w:val="24"/>
        </w:rPr>
        <w:t>.</w:t>
      </w:r>
      <w:r w:rsidR="000B2AB0">
        <w:rPr>
          <w:rFonts w:ascii="Trebuchet MS" w:hAnsi="Trebuchet MS" w:cs="Arial"/>
          <w:color w:val="000000"/>
          <w:spacing w:val="-2"/>
          <w:sz w:val="24"/>
          <w:szCs w:val="24"/>
        </w:rPr>
        <w:t xml:space="preserve"> </w:t>
      </w:r>
      <w:r w:rsidR="00741957">
        <w:rPr>
          <w:rFonts w:ascii="Trebuchet MS" w:hAnsi="Trebuchet MS" w:cs="Arial"/>
          <w:color w:val="000000"/>
          <w:spacing w:val="-2"/>
          <w:sz w:val="24"/>
          <w:szCs w:val="24"/>
        </w:rPr>
        <w:t>Committee members</w:t>
      </w:r>
      <w:r w:rsidRPr="00C039A3">
        <w:rPr>
          <w:rFonts w:ascii="Trebuchet MS" w:hAnsi="Trebuchet MS" w:cs="Arial"/>
          <w:color w:val="000000"/>
          <w:spacing w:val="-2"/>
          <w:sz w:val="24"/>
          <w:szCs w:val="24"/>
        </w:rPr>
        <w:t xml:space="preserve"> decide</w:t>
      </w:r>
      <w:r w:rsidR="00205F9C">
        <w:rPr>
          <w:rFonts w:ascii="Trebuchet MS" w:hAnsi="Trebuchet MS" w:cs="Arial"/>
          <w:color w:val="000000"/>
          <w:spacing w:val="-2"/>
          <w:sz w:val="24"/>
          <w:szCs w:val="24"/>
        </w:rPr>
        <w:t>d</w:t>
      </w:r>
      <w:r w:rsidRPr="00C039A3">
        <w:rPr>
          <w:rFonts w:ascii="Trebuchet MS" w:hAnsi="Trebuchet MS" w:cs="Arial"/>
          <w:color w:val="000000"/>
          <w:spacing w:val="-2"/>
          <w:sz w:val="24"/>
          <w:szCs w:val="24"/>
        </w:rPr>
        <w:t xml:space="preserve"> on who would</w:t>
      </w:r>
      <w:r w:rsidR="007140A6">
        <w:rPr>
          <w:rFonts w:ascii="Trebuchet MS" w:hAnsi="Trebuchet MS" w:cs="Arial"/>
          <w:color w:val="000000"/>
          <w:spacing w:val="-2"/>
          <w:sz w:val="24"/>
          <w:szCs w:val="24"/>
        </w:rPr>
        <w:t xml:space="preserve"> receive </w:t>
      </w:r>
      <w:r w:rsidR="00205F9C">
        <w:rPr>
          <w:rFonts w:ascii="Trebuchet MS" w:hAnsi="Trebuchet MS" w:cs="Arial"/>
          <w:color w:val="000000"/>
          <w:spacing w:val="-2"/>
          <w:sz w:val="24"/>
          <w:szCs w:val="24"/>
        </w:rPr>
        <w:t>the</w:t>
      </w:r>
      <w:r w:rsidR="007140A6">
        <w:rPr>
          <w:rFonts w:ascii="Trebuchet MS" w:hAnsi="Trebuchet MS" w:cs="Arial"/>
          <w:color w:val="000000"/>
          <w:spacing w:val="-2"/>
          <w:sz w:val="24"/>
          <w:szCs w:val="24"/>
        </w:rPr>
        <w:t xml:space="preserve"> materials</w:t>
      </w:r>
      <w:r w:rsidR="00205F9C">
        <w:rPr>
          <w:rFonts w:ascii="Trebuchet MS" w:hAnsi="Trebuchet MS" w:cs="Arial"/>
          <w:color w:val="000000"/>
          <w:spacing w:val="-2"/>
          <w:sz w:val="24"/>
          <w:szCs w:val="24"/>
        </w:rPr>
        <w:t xml:space="preserve"> from CARE</w:t>
      </w:r>
      <w:r w:rsidR="007140A6">
        <w:rPr>
          <w:rFonts w:ascii="Trebuchet MS" w:hAnsi="Trebuchet MS" w:cs="Arial"/>
          <w:color w:val="000000"/>
          <w:spacing w:val="-2"/>
          <w:sz w:val="24"/>
          <w:szCs w:val="24"/>
        </w:rPr>
        <w:t xml:space="preserve">, </w:t>
      </w:r>
      <w:r w:rsidR="00205F9C">
        <w:rPr>
          <w:rFonts w:ascii="Trebuchet MS" w:hAnsi="Trebuchet MS" w:cs="Arial"/>
          <w:color w:val="000000"/>
          <w:spacing w:val="-2"/>
          <w:sz w:val="24"/>
          <w:szCs w:val="24"/>
        </w:rPr>
        <w:t>where materials would be kept, when and how they would be disbursed</w:t>
      </w:r>
      <w:r w:rsidR="00F5696D">
        <w:rPr>
          <w:rFonts w:ascii="Trebuchet MS" w:hAnsi="Trebuchet MS" w:cs="Arial"/>
          <w:color w:val="000000"/>
          <w:spacing w:val="-2"/>
          <w:sz w:val="24"/>
          <w:szCs w:val="24"/>
        </w:rPr>
        <w:t xml:space="preserve"> </w:t>
      </w:r>
      <w:r w:rsidR="00F5696D" w:rsidRPr="006E691E">
        <w:rPr>
          <w:rFonts w:ascii="Trebuchet MS" w:hAnsi="Trebuchet MS" w:cs="Arial"/>
          <w:color w:val="000000"/>
          <w:spacing w:val="-2"/>
          <w:sz w:val="24"/>
          <w:szCs w:val="24"/>
        </w:rPr>
        <w:t>and</w:t>
      </w:r>
      <w:r w:rsidR="00F5696D">
        <w:rPr>
          <w:rFonts w:ascii="Trebuchet MS" w:hAnsi="Trebuchet MS" w:cs="Arial"/>
          <w:color w:val="000000"/>
          <w:spacing w:val="-2"/>
          <w:sz w:val="24"/>
          <w:szCs w:val="24"/>
        </w:rPr>
        <w:t xml:space="preserve"> the means to verify that indeed the </w:t>
      </w:r>
      <w:r w:rsidR="000B2AB0">
        <w:rPr>
          <w:rFonts w:ascii="Trebuchet MS" w:hAnsi="Trebuchet MS" w:cs="Arial"/>
          <w:color w:val="000000"/>
          <w:spacing w:val="-2"/>
          <w:sz w:val="24"/>
          <w:szCs w:val="24"/>
        </w:rPr>
        <w:t>scheduled activities</w:t>
      </w:r>
      <w:r w:rsidR="00F5696D">
        <w:rPr>
          <w:rFonts w:ascii="Trebuchet MS" w:hAnsi="Trebuchet MS" w:cs="Arial"/>
          <w:color w:val="000000"/>
          <w:spacing w:val="-2"/>
          <w:sz w:val="24"/>
          <w:szCs w:val="24"/>
        </w:rPr>
        <w:t xml:space="preserve"> had taken place.</w:t>
      </w:r>
      <w:r w:rsidR="006A179D">
        <w:rPr>
          <w:rFonts w:ascii="Trebuchet MS" w:hAnsi="Trebuchet MS" w:cs="Arial"/>
          <w:color w:val="000000"/>
          <w:spacing w:val="-2"/>
          <w:sz w:val="24"/>
          <w:szCs w:val="24"/>
        </w:rPr>
        <w:t xml:space="preserve"> </w:t>
      </w:r>
      <w:r w:rsidR="006A179D" w:rsidRPr="00F83F68">
        <w:rPr>
          <w:rFonts w:ascii="Trebuchet MS" w:hAnsi="Trebuchet MS" w:cs="Arial"/>
          <w:color w:val="000000"/>
          <w:spacing w:val="-2"/>
          <w:sz w:val="24"/>
          <w:szCs w:val="24"/>
        </w:rPr>
        <w:t xml:space="preserve">Upon completion, </w:t>
      </w:r>
      <w:r w:rsidR="006A179D" w:rsidRPr="00BC7612">
        <w:rPr>
          <w:rFonts w:ascii="Trebuchet MS" w:hAnsi="Trebuchet MS" w:cs="Arial"/>
          <w:color w:val="000000"/>
          <w:spacing w:val="-2"/>
          <w:sz w:val="24"/>
          <w:szCs w:val="24"/>
        </w:rPr>
        <w:t>well</w:t>
      </w:r>
      <w:r w:rsidR="006A179D" w:rsidRPr="00F83F68">
        <w:rPr>
          <w:rFonts w:ascii="Trebuchet MS" w:hAnsi="Trebuchet MS" w:cs="Arial"/>
          <w:color w:val="000000"/>
          <w:spacing w:val="-2"/>
          <w:sz w:val="24"/>
          <w:szCs w:val="24"/>
        </w:rPr>
        <w:t xml:space="preserve"> clearly</w:t>
      </w:r>
      <w:r w:rsidRPr="00F83F68">
        <w:rPr>
          <w:rFonts w:ascii="Trebuchet MS" w:hAnsi="Trebuchet MS" w:cs="Arial"/>
          <w:color w:val="000000"/>
          <w:spacing w:val="-2"/>
          <w:sz w:val="24"/>
          <w:szCs w:val="24"/>
        </w:rPr>
        <w:t xml:space="preserve"> ar</w:t>
      </w:r>
      <w:r w:rsidR="006A179D" w:rsidRPr="00F83F68">
        <w:rPr>
          <w:rFonts w:ascii="Trebuchet MS" w:hAnsi="Trebuchet MS" w:cs="Arial"/>
          <w:color w:val="000000"/>
          <w:spacing w:val="-2"/>
          <w:sz w:val="24"/>
          <w:szCs w:val="24"/>
        </w:rPr>
        <w:t>ticulated maintenance sche</w:t>
      </w:r>
      <w:r w:rsidR="00F83F68" w:rsidRPr="00F83F68">
        <w:rPr>
          <w:rFonts w:ascii="Trebuchet MS" w:hAnsi="Trebuchet MS" w:cs="Arial"/>
          <w:color w:val="000000"/>
          <w:spacing w:val="-2"/>
          <w:sz w:val="24"/>
          <w:szCs w:val="24"/>
        </w:rPr>
        <w:t xml:space="preserve">dules </w:t>
      </w:r>
      <w:r w:rsidR="00F83F68" w:rsidRPr="006E691E">
        <w:rPr>
          <w:rFonts w:ascii="Trebuchet MS" w:hAnsi="Trebuchet MS" w:cs="Arial"/>
          <w:color w:val="000000"/>
          <w:spacing w:val="-2"/>
          <w:sz w:val="24"/>
          <w:szCs w:val="24"/>
        </w:rPr>
        <w:t>were drawn</w:t>
      </w:r>
      <w:r w:rsidR="00F83F68" w:rsidRPr="00F83F68">
        <w:rPr>
          <w:rFonts w:ascii="Trebuchet MS" w:hAnsi="Trebuchet MS" w:cs="Arial"/>
          <w:color w:val="000000"/>
          <w:spacing w:val="-2"/>
          <w:sz w:val="24"/>
          <w:szCs w:val="24"/>
        </w:rPr>
        <w:t xml:space="preserve"> and adhered to by selected co</w:t>
      </w:r>
      <w:r w:rsidR="00F83F68">
        <w:rPr>
          <w:rFonts w:ascii="Trebuchet MS" w:hAnsi="Trebuchet MS" w:cs="Arial"/>
          <w:color w:val="000000"/>
          <w:spacing w:val="-2"/>
          <w:sz w:val="24"/>
          <w:szCs w:val="24"/>
        </w:rPr>
        <w:t>mmunity members.</w:t>
      </w:r>
      <w:r w:rsidRPr="00C039A3">
        <w:rPr>
          <w:rFonts w:ascii="Trebuchet MS" w:hAnsi="Trebuchet MS" w:cs="Arial"/>
          <w:color w:val="000000"/>
          <w:spacing w:val="-2"/>
          <w:sz w:val="24"/>
          <w:szCs w:val="24"/>
        </w:rPr>
        <w:t xml:space="preserve"> </w:t>
      </w:r>
      <w:r w:rsidR="000B2AB0">
        <w:rPr>
          <w:rFonts w:ascii="Trebuchet MS" w:hAnsi="Trebuchet MS" w:cs="Arial"/>
          <w:color w:val="000000"/>
          <w:spacing w:val="-2"/>
          <w:sz w:val="24"/>
          <w:szCs w:val="24"/>
        </w:rPr>
        <w:t xml:space="preserve">At the time of evaluation, the maintenance schedules </w:t>
      </w:r>
      <w:r w:rsidR="000B2AB0" w:rsidRPr="006E691E">
        <w:rPr>
          <w:rFonts w:ascii="Trebuchet MS" w:hAnsi="Trebuchet MS" w:cs="Arial"/>
          <w:color w:val="000000"/>
          <w:spacing w:val="-2"/>
          <w:sz w:val="24"/>
          <w:szCs w:val="24"/>
        </w:rPr>
        <w:t>were noted</w:t>
      </w:r>
      <w:r w:rsidR="000B2AB0">
        <w:rPr>
          <w:rFonts w:ascii="Trebuchet MS" w:hAnsi="Trebuchet MS" w:cs="Arial"/>
          <w:color w:val="000000"/>
          <w:spacing w:val="-2"/>
          <w:sz w:val="24"/>
          <w:szCs w:val="24"/>
        </w:rPr>
        <w:t xml:space="preserve"> to </w:t>
      </w:r>
      <w:r w:rsidR="000B2AB0" w:rsidRPr="006E691E">
        <w:rPr>
          <w:rFonts w:ascii="Trebuchet MS" w:hAnsi="Trebuchet MS" w:cs="Arial"/>
          <w:color w:val="000000"/>
          <w:spacing w:val="-2"/>
          <w:sz w:val="24"/>
          <w:szCs w:val="24"/>
        </w:rPr>
        <w:t xml:space="preserve">have </w:t>
      </w:r>
      <w:r w:rsidR="00741957" w:rsidRPr="006E691E">
        <w:rPr>
          <w:rFonts w:ascii="Trebuchet MS" w:hAnsi="Trebuchet MS" w:cs="Arial"/>
          <w:color w:val="000000"/>
          <w:spacing w:val="-2"/>
          <w:sz w:val="24"/>
          <w:szCs w:val="24"/>
        </w:rPr>
        <w:t>been drawn</w:t>
      </w:r>
      <w:r w:rsidR="00741957">
        <w:rPr>
          <w:rFonts w:ascii="Trebuchet MS" w:hAnsi="Trebuchet MS" w:cs="Arial"/>
          <w:color w:val="000000"/>
          <w:spacing w:val="-2"/>
          <w:sz w:val="24"/>
          <w:szCs w:val="24"/>
        </w:rPr>
        <w:t xml:space="preserve"> ensuring coverage for</w:t>
      </w:r>
      <w:r w:rsidR="000B2AB0">
        <w:rPr>
          <w:rFonts w:ascii="Trebuchet MS" w:hAnsi="Trebuchet MS" w:cs="Arial"/>
          <w:color w:val="000000"/>
          <w:spacing w:val="-2"/>
          <w:sz w:val="24"/>
          <w:szCs w:val="24"/>
        </w:rPr>
        <w:t xml:space="preserve"> the next 12 months.</w:t>
      </w:r>
    </w:p>
    <w:p w:rsidR="001378FC" w:rsidRDefault="001378FC" w:rsidP="00B46A94">
      <w:pPr>
        <w:spacing w:line="360" w:lineRule="auto"/>
        <w:jc w:val="both"/>
        <w:rPr>
          <w:rFonts w:ascii="Trebuchet MS" w:hAnsi="Trebuchet MS" w:cs="Arial"/>
          <w:color w:val="000000"/>
          <w:spacing w:val="-2"/>
          <w:sz w:val="24"/>
          <w:szCs w:val="24"/>
        </w:rPr>
      </w:pPr>
      <w:r>
        <w:rPr>
          <w:rFonts w:ascii="Trebuchet MS" w:hAnsi="Trebuchet MS" w:cs="Arial"/>
          <w:b/>
          <w:color w:val="000000"/>
          <w:spacing w:val="-2"/>
          <w:sz w:val="24"/>
          <w:szCs w:val="24"/>
        </w:rPr>
        <w:t>Trainings on L</w:t>
      </w:r>
      <w:r w:rsidR="00886D77" w:rsidRPr="00C039A3">
        <w:rPr>
          <w:rFonts w:ascii="Trebuchet MS" w:hAnsi="Trebuchet MS" w:cs="Arial"/>
          <w:b/>
          <w:color w:val="000000"/>
          <w:spacing w:val="-2"/>
          <w:sz w:val="24"/>
          <w:szCs w:val="24"/>
        </w:rPr>
        <w:t>eadership and Governance</w:t>
      </w:r>
      <w:r w:rsidR="00886D77" w:rsidRPr="00C039A3">
        <w:rPr>
          <w:rFonts w:ascii="Trebuchet MS" w:hAnsi="Trebuchet MS" w:cs="Arial"/>
          <w:color w:val="000000"/>
          <w:spacing w:val="-2"/>
          <w:sz w:val="24"/>
          <w:szCs w:val="24"/>
        </w:rPr>
        <w:t xml:space="preserve"> </w:t>
      </w:r>
      <w:r w:rsidR="004E0E4C" w:rsidRPr="00C039A3">
        <w:rPr>
          <w:rFonts w:ascii="Trebuchet MS" w:hAnsi="Trebuchet MS" w:cs="Arial"/>
          <w:color w:val="000000"/>
          <w:spacing w:val="-2"/>
          <w:sz w:val="24"/>
          <w:szCs w:val="24"/>
        </w:rPr>
        <w:t>have</w:t>
      </w:r>
      <w:r w:rsidR="00886D77" w:rsidRPr="00C039A3">
        <w:rPr>
          <w:rFonts w:ascii="Trebuchet MS" w:hAnsi="Trebuchet MS" w:cs="Arial"/>
          <w:color w:val="000000"/>
          <w:spacing w:val="-2"/>
          <w:sz w:val="24"/>
          <w:szCs w:val="24"/>
        </w:rPr>
        <w:t xml:space="preserve"> </w:t>
      </w:r>
      <w:r w:rsidR="00886D77" w:rsidRPr="00BC7612">
        <w:rPr>
          <w:rFonts w:ascii="Trebuchet MS" w:hAnsi="Trebuchet MS" w:cs="Arial"/>
          <w:color w:val="000000"/>
          <w:spacing w:val="-2"/>
          <w:sz w:val="24"/>
          <w:szCs w:val="24"/>
        </w:rPr>
        <w:t>influence</w:t>
      </w:r>
      <w:r w:rsidR="0057135C">
        <w:rPr>
          <w:rFonts w:ascii="Trebuchet MS" w:hAnsi="Trebuchet MS" w:cs="Arial"/>
          <w:color w:val="000000"/>
          <w:spacing w:val="-2"/>
          <w:sz w:val="24"/>
          <w:szCs w:val="24"/>
        </w:rPr>
        <w:t>d</w:t>
      </w:r>
      <w:r w:rsidR="00886D77" w:rsidRPr="00C039A3">
        <w:rPr>
          <w:rFonts w:ascii="Trebuchet MS" w:hAnsi="Trebuchet MS" w:cs="Arial"/>
          <w:color w:val="000000"/>
          <w:spacing w:val="-2"/>
          <w:sz w:val="24"/>
          <w:szCs w:val="24"/>
        </w:rPr>
        <w:t xml:space="preserve"> the </w:t>
      </w:r>
      <w:r w:rsidR="001D19E4">
        <w:rPr>
          <w:rFonts w:ascii="Trebuchet MS" w:hAnsi="Trebuchet MS" w:cs="Arial"/>
          <w:color w:val="000000"/>
          <w:spacing w:val="-2"/>
          <w:sz w:val="24"/>
          <w:szCs w:val="24"/>
        </w:rPr>
        <w:t>administrative</w:t>
      </w:r>
      <w:r w:rsidR="00741957">
        <w:rPr>
          <w:rFonts w:ascii="Trebuchet MS" w:hAnsi="Trebuchet MS" w:cs="Arial"/>
          <w:color w:val="000000"/>
          <w:spacing w:val="-2"/>
          <w:sz w:val="24"/>
          <w:szCs w:val="24"/>
        </w:rPr>
        <w:t xml:space="preserve"> </w:t>
      </w:r>
      <w:r w:rsidR="001D19E4">
        <w:rPr>
          <w:rFonts w:ascii="Trebuchet MS" w:hAnsi="Trebuchet MS" w:cs="Arial"/>
          <w:color w:val="000000"/>
          <w:spacing w:val="-2"/>
          <w:sz w:val="24"/>
          <w:szCs w:val="24"/>
        </w:rPr>
        <w:t xml:space="preserve">practices </w:t>
      </w:r>
      <w:r>
        <w:rPr>
          <w:rFonts w:ascii="Trebuchet MS" w:hAnsi="Trebuchet MS" w:cs="Arial"/>
          <w:color w:val="000000"/>
          <w:spacing w:val="-2"/>
          <w:sz w:val="24"/>
          <w:szCs w:val="24"/>
        </w:rPr>
        <w:t xml:space="preserve">adopted </w:t>
      </w:r>
      <w:r w:rsidR="00741957">
        <w:rPr>
          <w:rFonts w:ascii="Trebuchet MS" w:hAnsi="Trebuchet MS" w:cs="Arial"/>
          <w:color w:val="000000"/>
          <w:spacing w:val="-2"/>
          <w:sz w:val="24"/>
          <w:szCs w:val="24"/>
        </w:rPr>
        <w:t xml:space="preserve">within the </w:t>
      </w:r>
      <w:r w:rsidR="001D19E4">
        <w:rPr>
          <w:rFonts w:ascii="Trebuchet MS" w:hAnsi="Trebuchet MS" w:cs="Arial"/>
          <w:color w:val="000000"/>
          <w:spacing w:val="-2"/>
          <w:sz w:val="24"/>
          <w:szCs w:val="24"/>
        </w:rPr>
        <w:t xml:space="preserve">local </w:t>
      </w:r>
      <w:r w:rsidR="00741957">
        <w:rPr>
          <w:rFonts w:ascii="Trebuchet MS" w:hAnsi="Trebuchet MS" w:cs="Arial"/>
          <w:color w:val="000000"/>
          <w:spacing w:val="-2"/>
          <w:sz w:val="24"/>
          <w:szCs w:val="24"/>
        </w:rPr>
        <w:t>governance structures</w:t>
      </w:r>
      <w:r w:rsidR="0057135C">
        <w:rPr>
          <w:rFonts w:ascii="Trebuchet MS" w:hAnsi="Trebuchet MS" w:cs="Arial"/>
          <w:color w:val="000000"/>
          <w:spacing w:val="-2"/>
          <w:sz w:val="24"/>
          <w:szCs w:val="24"/>
        </w:rPr>
        <w:t xml:space="preserve"> and the community as a whole</w:t>
      </w:r>
      <w:r w:rsidR="00741957">
        <w:rPr>
          <w:rFonts w:ascii="Trebuchet MS" w:hAnsi="Trebuchet MS" w:cs="Arial"/>
          <w:color w:val="000000"/>
          <w:spacing w:val="-2"/>
          <w:sz w:val="24"/>
          <w:szCs w:val="24"/>
        </w:rPr>
        <w:t xml:space="preserve">. </w:t>
      </w:r>
    </w:p>
    <w:p w:rsidR="00886D77" w:rsidRPr="00C039A3" w:rsidRDefault="001378FC" w:rsidP="00B46A94">
      <w:pPr>
        <w:spacing w:line="360" w:lineRule="auto"/>
        <w:jc w:val="both"/>
        <w:rPr>
          <w:rFonts w:ascii="Trebuchet MS" w:hAnsi="Trebuchet MS" w:cs="Arial"/>
          <w:color w:val="000000"/>
          <w:spacing w:val="-2"/>
          <w:sz w:val="24"/>
          <w:szCs w:val="24"/>
        </w:rPr>
      </w:pPr>
      <w:r>
        <w:rPr>
          <w:rFonts w:ascii="Trebuchet MS" w:hAnsi="Trebuchet MS" w:cs="Arial"/>
          <w:color w:val="000000"/>
          <w:spacing w:val="-2"/>
          <w:sz w:val="24"/>
          <w:szCs w:val="24"/>
        </w:rPr>
        <w:t xml:space="preserve">A project committee </w:t>
      </w:r>
      <w:r w:rsidR="003F603C" w:rsidRPr="006E691E">
        <w:rPr>
          <w:rFonts w:ascii="Trebuchet MS" w:hAnsi="Trebuchet MS" w:cs="Arial"/>
          <w:color w:val="000000"/>
          <w:spacing w:val="-2"/>
          <w:sz w:val="24"/>
          <w:szCs w:val="24"/>
        </w:rPr>
        <w:t>was appointed</w:t>
      </w:r>
      <w:r w:rsidR="003F603C">
        <w:rPr>
          <w:rFonts w:ascii="Trebuchet MS" w:hAnsi="Trebuchet MS" w:cs="Arial"/>
          <w:color w:val="000000"/>
          <w:spacing w:val="-2"/>
          <w:sz w:val="24"/>
          <w:szCs w:val="24"/>
        </w:rPr>
        <w:t>,</w:t>
      </w:r>
      <w:r>
        <w:rPr>
          <w:rFonts w:ascii="Trebuchet MS" w:hAnsi="Trebuchet MS" w:cs="Arial"/>
          <w:color w:val="000000"/>
          <w:spacing w:val="-2"/>
          <w:sz w:val="24"/>
          <w:szCs w:val="24"/>
        </w:rPr>
        <w:t xml:space="preserve"> </w:t>
      </w:r>
      <w:r w:rsidR="003F603C">
        <w:rPr>
          <w:rFonts w:ascii="Trebuchet MS" w:hAnsi="Trebuchet MS" w:cs="Arial"/>
          <w:color w:val="000000"/>
          <w:spacing w:val="-2"/>
          <w:sz w:val="24"/>
          <w:szCs w:val="24"/>
        </w:rPr>
        <w:t xml:space="preserve">responsible for the </w:t>
      </w:r>
      <w:r>
        <w:rPr>
          <w:rFonts w:ascii="Trebuchet MS" w:hAnsi="Trebuchet MS" w:cs="Arial"/>
          <w:color w:val="000000"/>
          <w:spacing w:val="-2"/>
          <w:sz w:val="24"/>
          <w:szCs w:val="24"/>
        </w:rPr>
        <w:t>a</w:t>
      </w:r>
      <w:r w:rsidR="003F603C">
        <w:rPr>
          <w:rFonts w:ascii="Trebuchet MS" w:hAnsi="Trebuchet MS" w:cs="Arial"/>
          <w:color w:val="000000"/>
          <w:spacing w:val="-2"/>
          <w:sz w:val="24"/>
          <w:szCs w:val="24"/>
        </w:rPr>
        <w:t>dministration of</w:t>
      </w:r>
      <w:r>
        <w:rPr>
          <w:rFonts w:ascii="Trebuchet MS" w:hAnsi="Trebuchet MS" w:cs="Arial"/>
          <w:color w:val="000000"/>
          <w:spacing w:val="-2"/>
          <w:sz w:val="24"/>
          <w:szCs w:val="24"/>
        </w:rPr>
        <w:t xml:space="preserve"> the project</w:t>
      </w:r>
      <w:r w:rsidR="003F603C">
        <w:rPr>
          <w:rFonts w:ascii="Trebuchet MS" w:hAnsi="Trebuchet MS" w:cs="Arial"/>
          <w:color w:val="000000"/>
          <w:spacing w:val="-2"/>
          <w:sz w:val="24"/>
          <w:szCs w:val="24"/>
        </w:rPr>
        <w:t xml:space="preserve">. </w:t>
      </w:r>
      <w:r w:rsidR="00825E63">
        <w:rPr>
          <w:rFonts w:ascii="Trebuchet MS" w:hAnsi="Trebuchet MS" w:cs="Arial"/>
          <w:color w:val="000000"/>
          <w:spacing w:val="-2"/>
          <w:sz w:val="24"/>
          <w:szCs w:val="24"/>
        </w:rPr>
        <w:t xml:space="preserve">Two </w:t>
      </w:r>
      <w:r w:rsidR="001D19E4">
        <w:rPr>
          <w:rFonts w:ascii="Trebuchet MS" w:hAnsi="Trebuchet MS" w:cs="Arial"/>
          <w:color w:val="000000"/>
          <w:spacing w:val="-2"/>
          <w:sz w:val="24"/>
          <w:szCs w:val="24"/>
        </w:rPr>
        <w:t>Village C</w:t>
      </w:r>
      <w:r w:rsidR="003E3583">
        <w:rPr>
          <w:rFonts w:ascii="Trebuchet MS" w:hAnsi="Trebuchet MS" w:cs="Arial"/>
          <w:color w:val="000000"/>
          <w:spacing w:val="-2"/>
          <w:sz w:val="24"/>
          <w:szCs w:val="24"/>
        </w:rPr>
        <w:t>ouncil members sit in this</w:t>
      </w:r>
      <w:r w:rsidR="001D19E4">
        <w:rPr>
          <w:rFonts w:ascii="Trebuchet MS" w:hAnsi="Trebuchet MS" w:cs="Arial"/>
          <w:color w:val="000000"/>
          <w:spacing w:val="-2"/>
          <w:sz w:val="24"/>
          <w:szCs w:val="24"/>
        </w:rPr>
        <w:t xml:space="preserve"> committee </w:t>
      </w:r>
      <w:r w:rsidR="003E3583">
        <w:rPr>
          <w:rFonts w:ascii="Trebuchet MS" w:hAnsi="Trebuchet MS" w:cs="Arial"/>
          <w:color w:val="000000"/>
          <w:spacing w:val="-2"/>
          <w:sz w:val="24"/>
          <w:szCs w:val="24"/>
        </w:rPr>
        <w:t xml:space="preserve">and provide </w:t>
      </w:r>
      <w:r w:rsidR="001D19E4">
        <w:rPr>
          <w:rFonts w:ascii="Trebuchet MS" w:hAnsi="Trebuchet MS" w:cs="Arial"/>
          <w:color w:val="000000"/>
          <w:spacing w:val="-2"/>
          <w:sz w:val="24"/>
          <w:szCs w:val="24"/>
        </w:rPr>
        <w:t>over sig</w:t>
      </w:r>
      <w:r w:rsidR="00825E63">
        <w:rPr>
          <w:rFonts w:ascii="Trebuchet MS" w:hAnsi="Trebuchet MS" w:cs="Arial"/>
          <w:color w:val="000000"/>
          <w:spacing w:val="-2"/>
          <w:sz w:val="24"/>
          <w:szCs w:val="24"/>
        </w:rPr>
        <w:t xml:space="preserve">ht </w:t>
      </w:r>
      <w:r w:rsidR="004F4F7C">
        <w:rPr>
          <w:rFonts w:ascii="Trebuchet MS" w:hAnsi="Trebuchet MS" w:cs="Arial"/>
          <w:color w:val="000000"/>
          <w:spacing w:val="-2"/>
          <w:sz w:val="24"/>
          <w:szCs w:val="24"/>
        </w:rPr>
        <w:t xml:space="preserve">on its </w:t>
      </w:r>
      <w:r w:rsidR="004F4F7C">
        <w:rPr>
          <w:rFonts w:ascii="Trebuchet MS" w:hAnsi="Trebuchet MS" w:cs="Arial"/>
          <w:color w:val="000000"/>
          <w:spacing w:val="-2"/>
          <w:sz w:val="24"/>
          <w:szCs w:val="24"/>
        </w:rPr>
        <w:lastRenderedPageBreak/>
        <w:t>functions</w:t>
      </w:r>
      <w:r w:rsidR="0057135C">
        <w:rPr>
          <w:rFonts w:ascii="Trebuchet MS" w:hAnsi="Trebuchet MS" w:cs="Arial"/>
          <w:color w:val="000000"/>
          <w:spacing w:val="-2"/>
          <w:sz w:val="24"/>
          <w:szCs w:val="24"/>
        </w:rPr>
        <w:t xml:space="preserve"> </w:t>
      </w:r>
      <w:r w:rsidR="003E3583">
        <w:rPr>
          <w:rFonts w:ascii="Trebuchet MS" w:hAnsi="Trebuchet MS" w:cs="Arial"/>
          <w:color w:val="000000"/>
          <w:spacing w:val="-2"/>
          <w:sz w:val="24"/>
          <w:szCs w:val="24"/>
        </w:rPr>
        <w:t>on behalf of the council</w:t>
      </w:r>
      <w:r w:rsidR="00825E63">
        <w:rPr>
          <w:rFonts w:ascii="Trebuchet MS" w:hAnsi="Trebuchet MS" w:cs="Arial"/>
          <w:color w:val="000000"/>
          <w:spacing w:val="-2"/>
          <w:sz w:val="24"/>
          <w:szCs w:val="24"/>
        </w:rPr>
        <w:t>.</w:t>
      </w:r>
      <w:r w:rsidR="0057135C">
        <w:rPr>
          <w:rFonts w:ascii="Trebuchet MS" w:hAnsi="Trebuchet MS" w:cs="Arial"/>
          <w:color w:val="000000"/>
          <w:spacing w:val="-2"/>
          <w:sz w:val="24"/>
          <w:szCs w:val="24"/>
        </w:rPr>
        <w:t xml:space="preserve"> </w:t>
      </w:r>
      <w:r w:rsidR="003E3583">
        <w:rPr>
          <w:rFonts w:ascii="Trebuchet MS" w:hAnsi="Trebuchet MS" w:cs="Arial"/>
          <w:color w:val="000000"/>
          <w:spacing w:val="-2"/>
          <w:sz w:val="24"/>
          <w:szCs w:val="24"/>
        </w:rPr>
        <w:t xml:space="preserve">Representation of the village council at the project committee </w:t>
      </w:r>
      <w:r w:rsidR="004F4F7C">
        <w:rPr>
          <w:rFonts w:ascii="Trebuchet MS" w:hAnsi="Trebuchet MS" w:cs="Arial"/>
          <w:color w:val="000000"/>
          <w:spacing w:val="-2"/>
          <w:sz w:val="24"/>
          <w:szCs w:val="24"/>
        </w:rPr>
        <w:t xml:space="preserve">ensures </w:t>
      </w:r>
      <w:r w:rsidR="0057135C">
        <w:rPr>
          <w:rFonts w:ascii="Trebuchet MS" w:hAnsi="Trebuchet MS" w:cs="Arial"/>
          <w:color w:val="000000"/>
          <w:spacing w:val="-2"/>
          <w:sz w:val="24"/>
          <w:szCs w:val="24"/>
        </w:rPr>
        <w:t>timely</w:t>
      </w:r>
      <w:r w:rsidR="003E3583">
        <w:rPr>
          <w:rFonts w:ascii="Trebuchet MS" w:hAnsi="Trebuchet MS" w:cs="Arial"/>
          <w:color w:val="000000"/>
          <w:spacing w:val="-2"/>
          <w:sz w:val="24"/>
          <w:szCs w:val="24"/>
        </w:rPr>
        <w:t xml:space="preserve"> decision</w:t>
      </w:r>
      <w:r w:rsidR="004F4F7C">
        <w:rPr>
          <w:rFonts w:ascii="Trebuchet MS" w:hAnsi="Trebuchet MS" w:cs="Arial"/>
          <w:color w:val="000000"/>
          <w:spacing w:val="-2"/>
          <w:sz w:val="24"/>
          <w:szCs w:val="24"/>
        </w:rPr>
        <w:t xml:space="preserve"> making</w:t>
      </w:r>
      <w:r w:rsidR="003E3583">
        <w:rPr>
          <w:rFonts w:ascii="Trebuchet MS" w:hAnsi="Trebuchet MS" w:cs="Arial"/>
          <w:color w:val="000000"/>
          <w:spacing w:val="-2"/>
          <w:sz w:val="24"/>
          <w:szCs w:val="24"/>
        </w:rPr>
        <w:t xml:space="preserve"> </w:t>
      </w:r>
      <w:r w:rsidR="0057135C">
        <w:rPr>
          <w:rFonts w:ascii="Trebuchet MS" w:hAnsi="Trebuchet MS" w:cs="Arial"/>
          <w:color w:val="000000"/>
          <w:spacing w:val="-2"/>
          <w:sz w:val="24"/>
          <w:szCs w:val="24"/>
        </w:rPr>
        <w:t xml:space="preserve">as it reduces the need </w:t>
      </w:r>
      <w:r w:rsidR="0057135C" w:rsidRPr="006E691E">
        <w:rPr>
          <w:rFonts w:ascii="Trebuchet MS" w:hAnsi="Trebuchet MS" w:cs="Arial"/>
          <w:color w:val="000000"/>
          <w:spacing w:val="-2"/>
          <w:sz w:val="24"/>
          <w:szCs w:val="24"/>
        </w:rPr>
        <w:t>to continuously refer</w:t>
      </w:r>
      <w:r w:rsidR="0057135C">
        <w:rPr>
          <w:rFonts w:ascii="Trebuchet MS" w:hAnsi="Trebuchet MS" w:cs="Arial"/>
          <w:color w:val="000000"/>
          <w:spacing w:val="-2"/>
          <w:sz w:val="24"/>
          <w:szCs w:val="24"/>
        </w:rPr>
        <w:t xml:space="preserve"> matters to the to the village council.</w:t>
      </w:r>
      <w:r w:rsidR="003F603C">
        <w:rPr>
          <w:rFonts w:ascii="Trebuchet MS" w:hAnsi="Trebuchet MS" w:cs="Arial"/>
          <w:color w:val="000000"/>
          <w:spacing w:val="-2"/>
          <w:sz w:val="24"/>
          <w:szCs w:val="24"/>
        </w:rPr>
        <w:t xml:space="preserve"> This approach demonstrated two good governance practices; delegation and a quick and effective decision making process.’ </w:t>
      </w:r>
    </w:p>
    <w:p w:rsidR="005545EA" w:rsidRDefault="00886D77" w:rsidP="00B46A94">
      <w:pPr>
        <w:spacing w:line="360" w:lineRule="auto"/>
        <w:jc w:val="both"/>
        <w:rPr>
          <w:rFonts w:ascii="Trebuchet MS" w:hAnsi="Trebuchet MS" w:cs="Arial"/>
          <w:color w:val="000000"/>
          <w:spacing w:val="-2"/>
          <w:sz w:val="24"/>
          <w:szCs w:val="24"/>
        </w:rPr>
      </w:pPr>
      <w:r w:rsidRPr="00C039A3">
        <w:rPr>
          <w:rFonts w:ascii="Trebuchet MS" w:hAnsi="Trebuchet MS" w:cs="Arial"/>
          <w:color w:val="000000"/>
          <w:spacing w:val="-2"/>
          <w:sz w:val="24"/>
          <w:szCs w:val="24"/>
        </w:rPr>
        <w:t xml:space="preserve">The trainings have also influenced the way </w:t>
      </w:r>
      <w:r w:rsidR="003F603C">
        <w:rPr>
          <w:rFonts w:ascii="Trebuchet MS" w:hAnsi="Trebuchet MS" w:cs="Arial"/>
          <w:color w:val="000000"/>
          <w:spacing w:val="-2"/>
          <w:sz w:val="24"/>
          <w:szCs w:val="24"/>
        </w:rPr>
        <w:t xml:space="preserve">in which </w:t>
      </w:r>
      <w:r w:rsidRPr="00C039A3">
        <w:rPr>
          <w:rFonts w:ascii="Trebuchet MS" w:hAnsi="Trebuchet MS" w:cs="Arial"/>
          <w:color w:val="000000"/>
          <w:spacing w:val="-2"/>
          <w:sz w:val="24"/>
          <w:szCs w:val="24"/>
        </w:rPr>
        <w:t>committees engage with</w:t>
      </w:r>
      <w:r w:rsidR="005545EA">
        <w:rPr>
          <w:rFonts w:ascii="Trebuchet MS" w:hAnsi="Trebuchet MS" w:cs="Arial"/>
          <w:color w:val="000000"/>
          <w:spacing w:val="-2"/>
          <w:sz w:val="24"/>
          <w:szCs w:val="24"/>
        </w:rPr>
        <w:t xml:space="preserve"> the C</w:t>
      </w:r>
      <w:r w:rsidR="00FA7CE5">
        <w:rPr>
          <w:rFonts w:ascii="Trebuchet MS" w:hAnsi="Trebuchet MS" w:cs="Arial"/>
          <w:color w:val="000000"/>
          <w:spacing w:val="-2"/>
          <w:sz w:val="24"/>
          <w:szCs w:val="24"/>
        </w:rPr>
        <w:t xml:space="preserve">entral Government. </w:t>
      </w:r>
      <w:r w:rsidR="00FA7CE5" w:rsidRPr="006E691E">
        <w:rPr>
          <w:rFonts w:ascii="Trebuchet MS" w:hAnsi="Trebuchet MS" w:cs="Arial"/>
          <w:color w:val="000000"/>
          <w:spacing w:val="-2"/>
          <w:sz w:val="24"/>
          <w:szCs w:val="24"/>
        </w:rPr>
        <w:t>In Hul</w:t>
      </w:r>
      <w:r w:rsidRPr="006E691E">
        <w:rPr>
          <w:rFonts w:ascii="Trebuchet MS" w:hAnsi="Trebuchet MS" w:cs="Arial"/>
          <w:color w:val="000000"/>
          <w:spacing w:val="-2"/>
          <w:sz w:val="24"/>
          <w:szCs w:val="24"/>
        </w:rPr>
        <w:t xml:space="preserve">ul village, the </w:t>
      </w:r>
      <w:r w:rsidR="003F603C" w:rsidRPr="006E691E">
        <w:rPr>
          <w:rFonts w:ascii="Trebuchet MS" w:hAnsi="Trebuchet MS" w:cs="Arial"/>
          <w:color w:val="000000"/>
          <w:spacing w:val="-2"/>
          <w:sz w:val="24"/>
          <w:szCs w:val="24"/>
        </w:rPr>
        <w:t>Village Council</w:t>
      </w:r>
      <w:r w:rsidR="008D5E7D" w:rsidRPr="006E691E">
        <w:rPr>
          <w:rFonts w:ascii="Trebuchet MS" w:hAnsi="Trebuchet MS" w:cs="Arial"/>
          <w:color w:val="000000"/>
          <w:spacing w:val="-2"/>
          <w:sz w:val="24"/>
          <w:szCs w:val="24"/>
        </w:rPr>
        <w:t xml:space="preserve"> is</w:t>
      </w:r>
      <w:r w:rsidRPr="006E691E">
        <w:rPr>
          <w:rFonts w:ascii="Trebuchet MS" w:hAnsi="Trebuchet MS" w:cs="Arial"/>
          <w:color w:val="000000"/>
          <w:spacing w:val="-2"/>
          <w:sz w:val="24"/>
          <w:szCs w:val="24"/>
        </w:rPr>
        <w:t xml:space="preserve"> in negotiation</w:t>
      </w:r>
      <w:r w:rsidR="005545EA" w:rsidRPr="006E691E">
        <w:rPr>
          <w:rFonts w:ascii="Trebuchet MS" w:hAnsi="Trebuchet MS" w:cs="Arial"/>
          <w:color w:val="000000"/>
          <w:spacing w:val="-2"/>
          <w:sz w:val="24"/>
          <w:szCs w:val="24"/>
        </w:rPr>
        <w:t>s</w:t>
      </w:r>
      <w:r w:rsidRPr="006E691E">
        <w:rPr>
          <w:rFonts w:ascii="Trebuchet MS" w:hAnsi="Trebuchet MS" w:cs="Arial"/>
          <w:color w:val="000000"/>
          <w:spacing w:val="-2"/>
          <w:sz w:val="24"/>
          <w:szCs w:val="24"/>
        </w:rPr>
        <w:t xml:space="preserve"> with the </w:t>
      </w:r>
      <w:r w:rsidR="00F83F68" w:rsidRPr="006E691E">
        <w:rPr>
          <w:rFonts w:ascii="Trebuchet MS" w:hAnsi="Trebuchet MS" w:cs="Arial"/>
          <w:color w:val="000000"/>
          <w:spacing w:val="-2"/>
          <w:sz w:val="24"/>
          <w:szCs w:val="24"/>
        </w:rPr>
        <w:t>regional</w:t>
      </w:r>
      <w:r w:rsidRPr="006E691E">
        <w:rPr>
          <w:rFonts w:ascii="Trebuchet MS" w:hAnsi="Trebuchet MS" w:cs="Arial"/>
          <w:color w:val="000000"/>
          <w:spacing w:val="-2"/>
          <w:sz w:val="24"/>
          <w:szCs w:val="24"/>
        </w:rPr>
        <w:t xml:space="preserve"> governor to agree on a modality by which they would pay tax from proceeds of the frankincense </w:t>
      </w:r>
      <w:r w:rsidR="006A179D" w:rsidRPr="006E691E">
        <w:rPr>
          <w:rFonts w:ascii="Trebuchet MS" w:hAnsi="Trebuchet MS" w:cs="Arial"/>
          <w:color w:val="000000"/>
          <w:spacing w:val="-2"/>
          <w:sz w:val="24"/>
          <w:szCs w:val="24"/>
        </w:rPr>
        <w:t>trade.</w:t>
      </w:r>
      <w:r w:rsidR="006A179D" w:rsidRPr="00C039A3">
        <w:rPr>
          <w:rFonts w:ascii="Trebuchet MS" w:hAnsi="Trebuchet MS" w:cs="Arial"/>
          <w:color w:val="000000"/>
          <w:spacing w:val="-2"/>
          <w:sz w:val="24"/>
          <w:szCs w:val="24"/>
        </w:rPr>
        <w:t xml:space="preserve"> </w:t>
      </w:r>
      <w:r w:rsidR="006A179D">
        <w:rPr>
          <w:rFonts w:ascii="Trebuchet MS" w:hAnsi="Trebuchet MS" w:cs="Arial"/>
          <w:color w:val="000000"/>
          <w:spacing w:val="-2"/>
          <w:sz w:val="24"/>
          <w:szCs w:val="24"/>
        </w:rPr>
        <w:t>In turn, the community expects Government support</w:t>
      </w:r>
      <w:r w:rsidR="00C75CF5">
        <w:rPr>
          <w:rFonts w:ascii="Trebuchet MS" w:hAnsi="Trebuchet MS" w:cs="Arial"/>
          <w:color w:val="000000"/>
          <w:spacing w:val="-2"/>
          <w:sz w:val="24"/>
          <w:szCs w:val="24"/>
        </w:rPr>
        <w:t>;</w:t>
      </w:r>
      <w:r w:rsidR="006A179D">
        <w:rPr>
          <w:rFonts w:ascii="Trebuchet MS" w:hAnsi="Trebuchet MS" w:cs="Arial"/>
          <w:color w:val="000000"/>
          <w:spacing w:val="-2"/>
          <w:sz w:val="24"/>
          <w:szCs w:val="24"/>
        </w:rPr>
        <w:t xml:space="preserve"> </w:t>
      </w:r>
      <w:r w:rsidR="006A179D" w:rsidRPr="00BC7612">
        <w:rPr>
          <w:rFonts w:ascii="Trebuchet MS" w:hAnsi="Trebuchet MS" w:cs="Arial"/>
          <w:color w:val="000000"/>
          <w:spacing w:val="-2"/>
          <w:sz w:val="24"/>
          <w:szCs w:val="24"/>
        </w:rPr>
        <w:t>particularly</w:t>
      </w:r>
      <w:r w:rsidR="006A179D">
        <w:rPr>
          <w:rFonts w:ascii="Trebuchet MS" w:hAnsi="Trebuchet MS" w:cs="Arial"/>
          <w:color w:val="000000"/>
          <w:spacing w:val="-2"/>
          <w:sz w:val="24"/>
          <w:szCs w:val="24"/>
        </w:rPr>
        <w:t xml:space="preserve"> through the deployment of security </w:t>
      </w:r>
      <w:r w:rsidR="006A179D" w:rsidRPr="00F83F68">
        <w:rPr>
          <w:rFonts w:ascii="Trebuchet MS" w:hAnsi="Trebuchet MS" w:cs="Arial"/>
          <w:color w:val="000000"/>
          <w:spacing w:val="-2"/>
          <w:sz w:val="24"/>
          <w:szCs w:val="24"/>
        </w:rPr>
        <w:t>perso</w:t>
      </w:r>
      <w:r w:rsidR="00F83F68">
        <w:rPr>
          <w:rFonts w:ascii="Trebuchet MS" w:hAnsi="Trebuchet MS" w:cs="Arial"/>
          <w:color w:val="000000"/>
          <w:spacing w:val="-2"/>
          <w:sz w:val="24"/>
          <w:szCs w:val="24"/>
        </w:rPr>
        <w:t>n</w:t>
      </w:r>
      <w:r w:rsidR="006A179D" w:rsidRPr="00F83F68">
        <w:rPr>
          <w:rFonts w:ascii="Trebuchet MS" w:hAnsi="Trebuchet MS" w:cs="Arial"/>
          <w:color w:val="000000"/>
          <w:spacing w:val="-2"/>
          <w:sz w:val="24"/>
          <w:szCs w:val="24"/>
        </w:rPr>
        <w:t>nel</w:t>
      </w:r>
      <w:r w:rsidR="006A179D">
        <w:rPr>
          <w:rFonts w:ascii="Trebuchet MS" w:hAnsi="Trebuchet MS" w:cs="Arial"/>
          <w:color w:val="000000"/>
          <w:spacing w:val="-2"/>
          <w:sz w:val="24"/>
          <w:szCs w:val="24"/>
        </w:rPr>
        <w:t xml:space="preserve"> in the </w:t>
      </w:r>
      <w:r w:rsidR="006A179D" w:rsidRPr="00BC7612">
        <w:rPr>
          <w:rFonts w:ascii="Trebuchet MS" w:hAnsi="Trebuchet MS" w:cs="Arial"/>
          <w:color w:val="000000"/>
          <w:spacing w:val="-2"/>
          <w:sz w:val="24"/>
          <w:szCs w:val="24"/>
        </w:rPr>
        <w:t>area</w:t>
      </w:r>
      <w:r w:rsidR="006A179D">
        <w:rPr>
          <w:rFonts w:ascii="Trebuchet MS" w:hAnsi="Trebuchet MS" w:cs="Arial"/>
          <w:color w:val="000000"/>
          <w:spacing w:val="-2"/>
          <w:sz w:val="24"/>
          <w:szCs w:val="24"/>
        </w:rPr>
        <w:t xml:space="preserve"> and allocation of </w:t>
      </w:r>
      <w:r w:rsidR="005545EA">
        <w:rPr>
          <w:rFonts w:ascii="Trebuchet MS" w:hAnsi="Trebuchet MS" w:cs="Arial"/>
          <w:color w:val="000000"/>
          <w:spacing w:val="-2"/>
          <w:sz w:val="24"/>
          <w:szCs w:val="24"/>
        </w:rPr>
        <w:t>funds to</w:t>
      </w:r>
      <w:r w:rsidR="006A179D">
        <w:rPr>
          <w:rFonts w:ascii="Trebuchet MS" w:hAnsi="Trebuchet MS" w:cs="Arial"/>
          <w:color w:val="000000"/>
          <w:spacing w:val="-2"/>
          <w:sz w:val="24"/>
          <w:szCs w:val="24"/>
        </w:rPr>
        <w:t xml:space="preserve"> </w:t>
      </w:r>
      <w:r w:rsidR="005545EA">
        <w:rPr>
          <w:rFonts w:ascii="Trebuchet MS" w:hAnsi="Trebuchet MS" w:cs="Arial"/>
          <w:color w:val="000000"/>
          <w:spacing w:val="-2"/>
          <w:sz w:val="24"/>
          <w:szCs w:val="24"/>
        </w:rPr>
        <w:t>support other development initiative</w:t>
      </w:r>
      <w:r w:rsidR="000700BD">
        <w:rPr>
          <w:rFonts w:ascii="Trebuchet MS" w:hAnsi="Trebuchet MS" w:cs="Arial"/>
          <w:color w:val="000000"/>
          <w:spacing w:val="-2"/>
          <w:sz w:val="24"/>
          <w:szCs w:val="24"/>
        </w:rPr>
        <w:t>s as prioritized during the PRA exercise</w:t>
      </w:r>
      <w:r w:rsidR="005545EA">
        <w:rPr>
          <w:rFonts w:ascii="Trebuchet MS" w:hAnsi="Trebuchet MS" w:cs="Arial"/>
          <w:color w:val="000000"/>
          <w:spacing w:val="-2"/>
          <w:sz w:val="24"/>
          <w:szCs w:val="24"/>
        </w:rPr>
        <w:t xml:space="preserve"> </w:t>
      </w:r>
    </w:p>
    <w:p w:rsidR="005545EA" w:rsidRDefault="00886D77" w:rsidP="00B46A94">
      <w:pPr>
        <w:spacing w:line="360" w:lineRule="auto"/>
        <w:jc w:val="both"/>
        <w:rPr>
          <w:rFonts w:ascii="Trebuchet MS" w:hAnsi="Trebuchet MS" w:cs="Arial"/>
          <w:color w:val="000000"/>
          <w:spacing w:val="-2"/>
          <w:sz w:val="24"/>
          <w:szCs w:val="24"/>
        </w:rPr>
      </w:pPr>
      <w:r w:rsidRPr="00C039A3">
        <w:rPr>
          <w:rFonts w:ascii="Trebuchet MS" w:hAnsi="Trebuchet MS" w:cs="Arial"/>
          <w:b/>
          <w:color w:val="000000"/>
          <w:spacing w:val="-2"/>
          <w:sz w:val="24"/>
          <w:szCs w:val="24"/>
        </w:rPr>
        <w:t>Conflict resolution training</w:t>
      </w:r>
      <w:r w:rsidRPr="00C039A3">
        <w:rPr>
          <w:rFonts w:ascii="Trebuchet MS" w:hAnsi="Trebuchet MS" w:cs="Arial"/>
          <w:color w:val="000000"/>
          <w:spacing w:val="-2"/>
          <w:sz w:val="24"/>
          <w:szCs w:val="24"/>
        </w:rPr>
        <w:t xml:space="preserve"> </w:t>
      </w:r>
      <w:r w:rsidRPr="006E691E">
        <w:rPr>
          <w:rFonts w:ascii="Trebuchet MS" w:hAnsi="Trebuchet MS" w:cs="Arial"/>
          <w:color w:val="000000"/>
          <w:spacing w:val="-2"/>
          <w:sz w:val="24"/>
          <w:szCs w:val="24"/>
        </w:rPr>
        <w:t>was provided</w:t>
      </w:r>
      <w:r w:rsidRPr="00C039A3">
        <w:rPr>
          <w:rFonts w:ascii="Trebuchet MS" w:hAnsi="Trebuchet MS" w:cs="Arial"/>
          <w:color w:val="000000"/>
          <w:spacing w:val="-2"/>
          <w:sz w:val="24"/>
          <w:szCs w:val="24"/>
        </w:rPr>
        <w:t xml:space="preserve"> to both the staff and commu</w:t>
      </w:r>
      <w:r w:rsidR="00F83F68">
        <w:rPr>
          <w:rFonts w:ascii="Trebuchet MS" w:hAnsi="Trebuchet MS" w:cs="Arial"/>
          <w:color w:val="000000"/>
          <w:spacing w:val="-2"/>
          <w:sz w:val="24"/>
          <w:szCs w:val="24"/>
        </w:rPr>
        <w:t xml:space="preserve">nity leaders. </w:t>
      </w:r>
      <w:r w:rsidR="006A179D">
        <w:rPr>
          <w:rFonts w:ascii="Trebuchet MS" w:hAnsi="Trebuchet MS" w:cs="Arial"/>
          <w:color w:val="000000"/>
          <w:spacing w:val="-2"/>
          <w:sz w:val="24"/>
          <w:szCs w:val="24"/>
        </w:rPr>
        <w:t xml:space="preserve">For the staff, this </w:t>
      </w:r>
      <w:r w:rsidR="006A179D" w:rsidRPr="00BC7612">
        <w:rPr>
          <w:rFonts w:ascii="Trebuchet MS" w:hAnsi="Trebuchet MS" w:cs="Arial"/>
          <w:color w:val="000000"/>
          <w:spacing w:val="-2"/>
          <w:sz w:val="24"/>
          <w:szCs w:val="24"/>
        </w:rPr>
        <w:t>training</w:t>
      </w:r>
      <w:r w:rsidR="006A179D">
        <w:rPr>
          <w:rFonts w:ascii="Trebuchet MS" w:hAnsi="Trebuchet MS" w:cs="Arial"/>
          <w:color w:val="000000"/>
          <w:spacing w:val="-2"/>
          <w:sz w:val="24"/>
          <w:szCs w:val="24"/>
        </w:rPr>
        <w:t xml:space="preserve"> </w:t>
      </w:r>
      <w:r w:rsidR="005545EA">
        <w:rPr>
          <w:rFonts w:ascii="Trebuchet MS" w:hAnsi="Trebuchet MS" w:cs="Arial"/>
          <w:color w:val="000000"/>
          <w:spacing w:val="-2"/>
          <w:sz w:val="24"/>
          <w:szCs w:val="24"/>
        </w:rPr>
        <w:t xml:space="preserve">was </w:t>
      </w:r>
      <w:r w:rsidR="005545EA" w:rsidRPr="00BC7612">
        <w:rPr>
          <w:rFonts w:ascii="Trebuchet MS" w:hAnsi="Trebuchet MS" w:cs="Arial"/>
          <w:color w:val="000000"/>
          <w:spacing w:val="-2"/>
          <w:sz w:val="24"/>
          <w:szCs w:val="24"/>
        </w:rPr>
        <w:t>useful</w:t>
      </w:r>
      <w:r w:rsidR="005545EA">
        <w:rPr>
          <w:rFonts w:ascii="Trebuchet MS" w:hAnsi="Trebuchet MS" w:cs="Arial"/>
          <w:color w:val="000000"/>
          <w:spacing w:val="-2"/>
          <w:sz w:val="24"/>
          <w:szCs w:val="24"/>
        </w:rPr>
        <w:t xml:space="preserve"> </w:t>
      </w:r>
      <w:r w:rsidRPr="00C039A3">
        <w:rPr>
          <w:rFonts w:ascii="Trebuchet MS" w:hAnsi="Trebuchet MS" w:cs="Arial"/>
          <w:color w:val="000000"/>
          <w:spacing w:val="-2"/>
          <w:sz w:val="24"/>
          <w:szCs w:val="24"/>
        </w:rPr>
        <w:t>th</w:t>
      </w:r>
      <w:r w:rsidR="005545EA">
        <w:rPr>
          <w:rFonts w:ascii="Trebuchet MS" w:hAnsi="Trebuchet MS" w:cs="Arial"/>
          <w:color w:val="000000"/>
          <w:spacing w:val="-2"/>
          <w:sz w:val="24"/>
          <w:szCs w:val="24"/>
        </w:rPr>
        <w:t>roughout the project life cycle in</w:t>
      </w:r>
      <w:r w:rsidR="008D5E7D">
        <w:rPr>
          <w:rFonts w:ascii="Trebuchet MS" w:hAnsi="Trebuchet MS" w:cs="Arial"/>
          <w:color w:val="000000"/>
          <w:spacing w:val="-2"/>
          <w:sz w:val="24"/>
          <w:szCs w:val="24"/>
        </w:rPr>
        <w:t xml:space="preserve"> deciding on which </w:t>
      </w:r>
      <w:r w:rsidRPr="00C039A3">
        <w:rPr>
          <w:rFonts w:ascii="Trebuchet MS" w:hAnsi="Trebuchet MS" w:cs="Arial"/>
          <w:color w:val="000000"/>
          <w:spacing w:val="-2"/>
          <w:sz w:val="24"/>
          <w:szCs w:val="24"/>
        </w:rPr>
        <w:t>villages</w:t>
      </w:r>
      <w:r w:rsidR="008D5E7D">
        <w:rPr>
          <w:rFonts w:ascii="Trebuchet MS" w:hAnsi="Trebuchet MS" w:cs="Arial"/>
          <w:color w:val="000000"/>
          <w:spacing w:val="-2"/>
          <w:sz w:val="24"/>
          <w:szCs w:val="24"/>
        </w:rPr>
        <w:t xml:space="preserve"> to select</w:t>
      </w:r>
      <w:r w:rsidRPr="00C039A3">
        <w:rPr>
          <w:rFonts w:ascii="Trebuchet MS" w:hAnsi="Trebuchet MS" w:cs="Arial"/>
          <w:color w:val="000000"/>
          <w:spacing w:val="-2"/>
          <w:sz w:val="24"/>
          <w:szCs w:val="24"/>
        </w:rPr>
        <w:t xml:space="preserve">, negotiating access, </w:t>
      </w:r>
      <w:r w:rsidRPr="00BC7612">
        <w:rPr>
          <w:rFonts w:ascii="Trebuchet MS" w:hAnsi="Trebuchet MS" w:cs="Arial"/>
          <w:color w:val="000000"/>
          <w:spacing w:val="-2"/>
          <w:sz w:val="24"/>
          <w:szCs w:val="24"/>
        </w:rPr>
        <w:t>identification</w:t>
      </w:r>
      <w:r w:rsidRPr="00C039A3">
        <w:rPr>
          <w:rFonts w:ascii="Trebuchet MS" w:hAnsi="Trebuchet MS" w:cs="Arial"/>
          <w:color w:val="000000"/>
          <w:spacing w:val="-2"/>
          <w:sz w:val="24"/>
          <w:szCs w:val="24"/>
        </w:rPr>
        <w:t xml:space="preserve"> of project sites and resource allocation</w:t>
      </w:r>
      <w:r w:rsidRPr="00355367">
        <w:rPr>
          <w:rFonts w:ascii="Trebuchet MS" w:hAnsi="Trebuchet MS" w:cs="Arial"/>
          <w:color w:val="000000"/>
          <w:spacing w:val="-2"/>
          <w:sz w:val="24"/>
          <w:szCs w:val="24"/>
        </w:rPr>
        <w:t>.</w:t>
      </w:r>
      <w:r w:rsidR="002B25B7">
        <w:rPr>
          <w:rFonts w:ascii="Trebuchet MS" w:hAnsi="Trebuchet MS" w:cs="Arial"/>
          <w:color w:val="000000"/>
          <w:spacing w:val="-2"/>
          <w:sz w:val="24"/>
          <w:szCs w:val="24"/>
        </w:rPr>
        <w:t xml:space="preserve"> </w:t>
      </w:r>
      <w:r w:rsidRPr="00C039A3">
        <w:rPr>
          <w:rFonts w:ascii="Trebuchet MS" w:hAnsi="Trebuchet MS" w:cs="Arial"/>
          <w:color w:val="000000"/>
          <w:spacing w:val="-2"/>
          <w:sz w:val="24"/>
          <w:szCs w:val="24"/>
        </w:rPr>
        <w:t xml:space="preserve">The staff took </w:t>
      </w:r>
      <w:r w:rsidR="00F83F68">
        <w:rPr>
          <w:rFonts w:ascii="Trebuchet MS" w:hAnsi="Trebuchet MS" w:cs="Arial"/>
          <w:color w:val="000000"/>
          <w:spacing w:val="-2"/>
          <w:sz w:val="24"/>
          <w:szCs w:val="24"/>
        </w:rPr>
        <w:t xml:space="preserve">the </w:t>
      </w:r>
      <w:r w:rsidRPr="00F83F68">
        <w:rPr>
          <w:rFonts w:ascii="Trebuchet MS" w:hAnsi="Trebuchet MS" w:cs="Arial"/>
          <w:color w:val="000000"/>
          <w:spacing w:val="-2"/>
          <w:sz w:val="24"/>
          <w:szCs w:val="24"/>
        </w:rPr>
        <w:t>initiative</w:t>
      </w:r>
      <w:r w:rsidRPr="00C039A3">
        <w:rPr>
          <w:rFonts w:ascii="Trebuchet MS" w:hAnsi="Trebuchet MS" w:cs="Arial"/>
          <w:color w:val="000000"/>
          <w:spacing w:val="-2"/>
          <w:sz w:val="24"/>
          <w:szCs w:val="24"/>
        </w:rPr>
        <w:t xml:space="preserve"> to </w:t>
      </w:r>
      <w:r w:rsidR="005545EA" w:rsidRPr="00C039A3">
        <w:rPr>
          <w:rFonts w:ascii="Trebuchet MS" w:hAnsi="Trebuchet MS" w:cs="Arial"/>
          <w:color w:val="000000"/>
          <w:spacing w:val="-2"/>
          <w:sz w:val="24"/>
          <w:szCs w:val="24"/>
        </w:rPr>
        <w:t>“do</w:t>
      </w:r>
      <w:r w:rsidRPr="00C039A3">
        <w:rPr>
          <w:rFonts w:ascii="Trebuchet MS" w:hAnsi="Trebuchet MS" w:cs="Arial"/>
          <w:color w:val="000000"/>
          <w:spacing w:val="-2"/>
          <w:sz w:val="24"/>
          <w:szCs w:val="24"/>
        </w:rPr>
        <w:t xml:space="preserve"> no harm” including leaving out villages where </w:t>
      </w:r>
      <w:r w:rsidRPr="00F83F68">
        <w:rPr>
          <w:rFonts w:ascii="Trebuchet MS" w:hAnsi="Trebuchet MS" w:cs="Arial"/>
          <w:color w:val="000000"/>
          <w:spacing w:val="-2"/>
          <w:sz w:val="24"/>
          <w:szCs w:val="24"/>
        </w:rPr>
        <w:t>potential conflict</w:t>
      </w:r>
      <w:r w:rsidRPr="00C039A3">
        <w:rPr>
          <w:rFonts w:ascii="Trebuchet MS" w:hAnsi="Trebuchet MS" w:cs="Arial"/>
          <w:color w:val="000000"/>
          <w:spacing w:val="-2"/>
          <w:sz w:val="24"/>
          <w:szCs w:val="24"/>
        </w:rPr>
        <w:t xml:space="preserve"> </w:t>
      </w:r>
      <w:r w:rsidR="005545EA">
        <w:rPr>
          <w:rFonts w:ascii="Trebuchet MS" w:hAnsi="Trebuchet MS" w:cs="Arial"/>
          <w:color w:val="000000"/>
          <w:spacing w:val="-2"/>
          <w:sz w:val="24"/>
          <w:szCs w:val="24"/>
        </w:rPr>
        <w:t xml:space="preserve">would have had a negative impact on the project implementation process. </w:t>
      </w:r>
    </w:p>
    <w:p w:rsidR="00886D77" w:rsidRPr="00C039A3" w:rsidRDefault="00886D77" w:rsidP="00B46A94">
      <w:pPr>
        <w:spacing w:line="360" w:lineRule="auto"/>
        <w:jc w:val="both"/>
        <w:rPr>
          <w:rFonts w:ascii="Trebuchet MS" w:hAnsi="Trebuchet MS" w:cs="Arial"/>
          <w:color w:val="000000"/>
          <w:spacing w:val="-2"/>
          <w:sz w:val="24"/>
          <w:szCs w:val="24"/>
        </w:rPr>
      </w:pPr>
      <w:r w:rsidRPr="00C039A3">
        <w:rPr>
          <w:rFonts w:ascii="Trebuchet MS" w:hAnsi="Trebuchet MS" w:cs="Arial"/>
          <w:color w:val="000000"/>
          <w:spacing w:val="-2"/>
          <w:sz w:val="24"/>
          <w:szCs w:val="24"/>
        </w:rPr>
        <w:t xml:space="preserve">The </w:t>
      </w:r>
      <w:r w:rsidRPr="00BC7612">
        <w:rPr>
          <w:rFonts w:ascii="Trebuchet MS" w:hAnsi="Trebuchet MS" w:cs="Arial"/>
          <w:color w:val="000000"/>
          <w:spacing w:val="-2"/>
          <w:sz w:val="24"/>
          <w:szCs w:val="24"/>
        </w:rPr>
        <w:t>community</w:t>
      </w:r>
      <w:r w:rsidRPr="00C039A3">
        <w:rPr>
          <w:rFonts w:ascii="Trebuchet MS" w:hAnsi="Trebuchet MS" w:cs="Arial"/>
          <w:color w:val="000000"/>
          <w:spacing w:val="-2"/>
          <w:sz w:val="24"/>
          <w:szCs w:val="24"/>
        </w:rPr>
        <w:t xml:space="preserve"> leaders reported that previous conflict resolution strategie</w:t>
      </w:r>
      <w:r w:rsidR="005545EA">
        <w:rPr>
          <w:rFonts w:ascii="Trebuchet MS" w:hAnsi="Trebuchet MS" w:cs="Arial"/>
          <w:color w:val="000000"/>
          <w:spacing w:val="-2"/>
          <w:sz w:val="24"/>
          <w:szCs w:val="24"/>
        </w:rPr>
        <w:t xml:space="preserve">s </w:t>
      </w:r>
      <w:r w:rsidR="005545EA" w:rsidRPr="006E691E">
        <w:rPr>
          <w:rFonts w:ascii="Trebuchet MS" w:hAnsi="Trebuchet MS" w:cs="Arial"/>
          <w:color w:val="000000"/>
          <w:spacing w:val="-2"/>
          <w:sz w:val="24"/>
          <w:szCs w:val="24"/>
        </w:rPr>
        <w:t xml:space="preserve">were </w:t>
      </w:r>
      <w:r w:rsidR="008D5E7D" w:rsidRPr="006E691E">
        <w:rPr>
          <w:rFonts w:ascii="Trebuchet MS" w:hAnsi="Trebuchet MS" w:cs="Arial"/>
          <w:color w:val="000000"/>
          <w:spacing w:val="-2"/>
          <w:sz w:val="24"/>
          <w:szCs w:val="24"/>
        </w:rPr>
        <w:t xml:space="preserve">purely </w:t>
      </w:r>
      <w:r w:rsidR="005545EA" w:rsidRPr="006E691E">
        <w:rPr>
          <w:rFonts w:ascii="Trebuchet MS" w:hAnsi="Trebuchet MS" w:cs="Arial"/>
          <w:color w:val="000000"/>
          <w:spacing w:val="-2"/>
          <w:sz w:val="24"/>
          <w:szCs w:val="24"/>
        </w:rPr>
        <w:t>guided</w:t>
      </w:r>
      <w:r w:rsidR="005545EA">
        <w:rPr>
          <w:rFonts w:ascii="Trebuchet MS" w:hAnsi="Trebuchet MS" w:cs="Arial"/>
          <w:color w:val="000000"/>
          <w:spacing w:val="-2"/>
          <w:sz w:val="24"/>
          <w:szCs w:val="24"/>
        </w:rPr>
        <w:t xml:space="preserve"> by the “</w:t>
      </w:r>
      <w:r w:rsidR="005545EA" w:rsidRPr="006E691E">
        <w:rPr>
          <w:rFonts w:ascii="Trebuchet MS" w:hAnsi="Trebuchet MS" w:cs="Arial"/>
          <w:color w:val="000000"/>
          <w:spacing w:val="-2"/>
          <w:sz w:val="24"/>
          <w:szCs w:val="24"/>
        </w:rPr>
        <w:t>Xeer</w:t>
      </w:r>
      <w:r w:rsidR="000700BD">
        <w:rPr>
          <w:rStyle w:val="FootnoteReference"/>
          <w:rFonts w:ascii="Trebuchet MS" w:hAnsi="Trebuchet MS" w:cs="Arial"/>
          <w:color w:val="000000"/>
          <w:spacing w:val="-2"/>
          <w:sz w:val="24"/>
          <w:szCs w:val="24"/>
        </w:rPr>
        <w:footnoteReference w:id="21"/>
      </w:r>
      <w:r w:rsidR="008E6708">
        <w:rPr>
          <w:rFonts w:ascii="Trebuchet MS" w:hAnsi="Trebuchet MS" w:cs="Arial"/>
          <w:color w:val="000000"/>
          <w:spacing w:val="-2"/>
          <w:sz w:val="24"/>
          <w:szCs w:val="24"/>
        </w:rPr>
        <w:t>” (</w:t>
      </w:r>
      <w:r w:rsidR="00F83F68">
        <w:rPr>
          <w:rFonts w:ascii="Trebuchet MS" w:hAnsi="Trebuchet MS" w:cs="Arial"/>
          <w:color w:val="000000"/>
          <w:spacing w:val="-2"/>
          <w:sz w:val="24"/>
          <w:szCs w:val="24"/>
        </w:rPr>
        <w:t xml:space="preserve">traditional </w:t>
      </w:r>
      <w:r w:rsidR="000700BD">
        <w:rPr>
          <w:rFonts w:ascii="Trebuchet MS" w:hAnsi="Trebuchet MS" w:cs="Arial"/>
          <w:color w:val="000000"/>
          <w:spacing w:val="-2"/>
          <w:sz w:val="24"/>
          <w:szCs w:val="24"/>
        </w:rPr>
        <w:t>laws</w:t>
      </w:r>
      <w:r w:rsidR="00F83F68">
        <w:rPr>
          <w:rFonts w:ascii="Trebuchet MS" w:hAnsi="Trebuchet MS" w:cs="Arial"/>
          <w:color w:val="000000"/>
          <w:spacing w:val="-2"/>
          <w:sz w:val="24"/>
          <w:szCs w:val="24"/>
        </w:rPr>
        <w:t>)</w:t>
      </w:r>
      <w:r w:rsidR="008D5E7D">
        <w:rPr>
          <w:rFonts w:ascii="Trebuchet MS" w:hAnsi="Trebuchet MS" w:cs="Arial"/>
          <w:color w:val="000000"/>
          <w:spacing w:val="-2"/>
          <w:sz w:val="24"/>
          <w:szCs w:val="24"/>
        </w:rPr>
        <w:t>. Under the previous system, clan members</w:t>
      </w:r>
      <w:r w:rsidR="005545EA">
        <w:rPr>
          <w:rFonts w:ascii="Trebuchet MS" w:hAnsi="Trebuchet MS" w:cs="Arial"/>
          <w:color w:val="000000"/>
          <w:spacing w:val="-2"/>
          <w:sz w:val="24"/>
          <w:szCs w:val="24"/>
        </w:rPr>
        <w:t xml:space="preserve"> would prioritize </w:t>
      </w:r>
      <w:r w:rsidRPr="00BC7612">
        <w:rPr>
          <w:rFonts w:ascii="Trebuchet MS" w:hAnsi="Trebuchet MS" w:cs="Arial"/>
          <w:color w:val="000000"/>
          <w:spacing w:val="-2"/>
          <w:sz w:val="24"/>
          <w:szCs w:val="24"/>
        </w:rPr>
        <w:t>clan</w:t>
      </w:r>
      <w:r w:rsidRPr="00C039A3">
        <w:rPr>
          <w:rFonts w:ascii="Trebuchet MS" w:hAnsi="Trebuchet MS" w:cs="Arial"/>
          <w:color w:val="000000"/>
          <w:spacing w:val="-2"/>
          <w:sz w:val="24"/>
          <w:szCs w:val="24"/>
        </w:rPr>
        <w:t xml:space="preserve">’s </w:t>
      </w:r>
      <w:r w:rsidR="008D5E7D">
        <w:rPr>
          <w:rFonts w:ascii="Trebuchet MS" w:hAnsi="Trebuchet MS" w:cs="Arial"/>
          <w:color w:val="000000"/>
          <w:spacing w:val="-2"/>
          <w:sz w:val="24"/>
          <w:szCs w:val="24"/>
        </w:rPr>
        <w:t xml:space="preserve">interests irrespective of the social cost. The training provided </w:t>
      </w:r>
      <w:r w:rsidRPr="00C039A3">
        <w:rPr>
          <w:rFonts w:ascii="Trebuchet MS" w:hAnsi="Trebuchet MS" w:cs="Arial"/>
          <w:color w:val="000000"/>
          <w:spacing w:val="-2"/>
          <w:sz w:val="24"/>
          <w:szCs w:val="24"/>
        </w:rPr>
        <w:t>emph</w:t>
      </w:r>
      <w:r w:rsidR="00F83F68">
        <w:rPr>
          <w:rFonts w:ascii="Trebuchet MS" w:hAnsi="Trebuchet MS" w:cs="Arial"/>
          <w:color w:val="000000"/>
          <w:spacing w:val="-2"/>
          <w:sz w:val="24"/>
          <w:szCs w:val="24"/>
        </w:rPr>
        <w:t>asized</w:t>
      </w:r>
      <w:r w:rsidR="008D5E7D">
        <w:rPr>
          <w:rFonts w:ascii="Trebuchet MS" w:hAnsi="Trebuchet MS" w:cs="Arial"/>
          <w:color w:val="000000"/>
          <w:spacing w:val="-2"/>
          <w:sz w:val="24"/>
          <w:szCs w:val="24"/>
        </w:rPr>
        <w:t xml:space="preserve"> on</w:t>
      </w:r>
      <w:r w:rsidR="00F83F68">
        <w:rPr>
          <w:rFonts w:ascii="Trebuchet MS" w:hAnsi="Trebuchet MS" w:cs="Arial"/>
          <w:color w:val="000000"/>
          <w:spacing w:val="-2"/>
          <w:sz w:val="24"/>
          <w:szCs w:val="24"/>
        </w:rPr>
        <w:t xml:space="preserve"> the need for </w:t>
      </w:r>
      <w:r w:rsidR="00F83F68" w:rsidRPr="00BC7612">
        <w:rPr>
          <w:rFonts w:ascii="Trebuchet MS" w:hAnsi="Trebuchet MS" w:cs="Arial"/>
          <w:color w:val="000000"/>
          <w:spacing w:val="-2"/>
          <w:sz w:val="24"/>
          <w:szCs w:val="24"/>
        </w:rPr>
        <w:t>negotiation</w:t>
      </w:r>
      <w:r w:rsidR="00295EF6">
        <w:rPr>
          <w:rFonts w:ascii="Trebuchet MS" w:hAnsi="Trebuchet MS" w:cs="Arial"/>
          <w:color w:val="000000"/>
          <w:spacing w:val="-2"/>
          <w:sz w:val="24"/>
          <w:szCs w:val="24"/>
        </w:rPr>
        <w:t>,</w:t>
      </w:r>
      <w:r w:rsidRPr="00C039A3">
        <w:rPr>
          <w:rFonts w:ascii="Trebuchet MS" w:hAnsi="Trebuchet MS" w:cs="Arial"/>
          <w:color w:val="000000"/>
          <w:spacing w:val="-2"/>
          <w:sz w:val="24"/>
          <w:szCs w:val="24"/>
        </w:rPr>
        <w:t xml:space="preserve"> a </w:t>
      </w:r>
      <w:r w:rsidRPr="00BC7612">
        <w:rPr>
          <w:rFonts w:ascii="Trebuchet MS" w:hAnsi="Trebuchet MS" w:cs="Arial"/>
          <w:color w:val="000000"/>
          <w:spacing w:val="-2"/>
          <w:sz w:val="24"/>
          <w:szCs w:val="24"/>
        </w:rPr>
        <w:t>factor</w:t>
      </w:r>
      <w:r w:rsidRPr="00C039A3">
        <w:rPr>
          <w:rFonts w:ascii="Trebuchet MS" w:hAnsi="Trebuchet MS" w:cs="Arial"/>
          <w:color w:val="000000"/>
          <w:spacing w:val="-2"/>
          <w:sz w:val="24"/>
          <w:szCs w:val="24"/>
        </w:rPr>
        <w:t xml:space="preserve"> that </w:t>
      </w:r>
      <w:r w:rsidR="002E78F4" w:rsidRPr="006E691E">
        <w:rPr>
          <w:rFonts w:ascii="Trebuchet MS" w:hAnsi="Trebuchet MS" w:cs="Arial"/>
          <w:color w:val="000000"/>
          <w:spacing w:val="-2"/>
          <w:sz w:val="24"/>
          <w:szCs w:val="24"/>
        </w:rPr>
        <w:t>was reported</w:t>
      </w:r>
      <w:r w:rsidR="002E78F4">
        <w:rPr>
          <w:rFonts w:ascii="Trebuchet MS" w:hAnsi="Trebuchet MS" w:cs="Arial"/>
          <w:color w:val="000000"/>
          <w:spacing w:val="-2"/>
          <w:sz w:val="24"/>
          <w:szCs w:val="24"/>
        </w:rPr>
        <w:t xml:space="preserve"> to have enhanced</w:t>
      </w:r>
      <w:r w:rsidRPr="00C039A3">
        <w:rPr>
          <w:rFonts w:ascii="Trebuchet MS" w:hAnsi="Trebuchet MS" w:cs="Arial"/>
          <w:color w:val="000000"/>
          <w:spacing w:val="-2"/>
          <w:sz w:val="24"/>
          <w:szCs w:val="24"/>
        </w:rPr>
        <w:t xml:space="preserve"> </w:t>
      </w:r>
      <w:r w:rsidRPr="00BC7612">
        <w:rPr>
          <w:rFonts w:ascii="Trebuchet MS" w:hAnsi="Trebuchet MS" w:cs="Arial"/>
          <w:color w:val="000000"/>
          <w:spacing w:val="-2"/>
          <w:sz w:val="24"/>
          <w:szCs w:val="24"/>
        </w:rPr>
        <w:t>tolerance</w:t>
      </w:r>
      <w:r w:rsidRPr="00C039A3">
        <w:rPr>
          <w:rFonts w:ascii="Trebuchet MS" w:hAnsi="Trebuchet MS" w:cs="Arial"/>
          <w:color w:val="000000"/>
          <w:spacing w:val="-2"/>
          <w:sz w:val="24"/>
          <w:szCs w:val="24"/>
        </w:rPr>
        <w:t xml:space="preserve"> among different warring clans</w:t>
      </w:r>
      <w:r w:rsidR="000700BD">
        <w:rPr>
          <w:rFonts w:ascii="Trebuchet MS" w:hAnsi="Trebuchet MS" w:cs="Arial"/>
          <w:color w:val="000000"/>
          <w:spacing w:val="-2"/>
          <w:sz w:val="24"/>
          <w:szCs w:val="24"/>
        </w:rPr>
        <w:t xml:space="preserve"> thereby promoting peaceful co-existence</w:t>
      </w:r>
      <w:r w:rsidRPr="00C039A3">
        <w:rPr>
          <w:rFonts w:ascii="Trebuchet MS" w:hAnsi="Trebuchet MS" w:cs="Arial"/>
          <w:color w:val="000000"/>
          <w:spacing w:val="-2"/>
          <w:sz w:val="24"/>
          <w:szCs w:val="24"/>
        </w:rPr>
        <w:t xml:space="preserve">. </w:t>
      </w:r>
    </w:p>
    <w:p w:rsidR="005545EA" w:rsidRDefault="00F83F68" w:rsidP="005545EA">
      <w:pPr>
        <w:autoSpaceDE w:val="0"/>
        <w:autoSpaceDN w:val="0"/>
        <w:adjustRightInd w:val="0"/>
        <w:spacing w:after="0" w:line="360" w:lineRule="auto"/>
        <w:jc w:val="both"/>
        <w:rPr>
          <w:rFonts w:ascii="Trebuchet MS" w:hAnsi="Trebuchet MS"/>
          <w:sz w:val="24"/>
          <w:szCs w:val="24"/>
        </w:rPr>
      </w:pPr>
      <w:r w:rsidRPr="00F83F68">
        <w:rPr>
          <w:rStyle w:val="Heading3Char"/>
          <w:rFonts w:ascii="Trebuchet MS" w:eastAsia="Calibri" w:hAnsi="Trebuchet MS"/>
          <w:sz w:val="24"/>
          <w:szCs w:val="24"/>
        </w:rPr>
        <w:t xml:space="preserve">3.5.4 </w:t>
      </w:r>
      <w:r w:rsidR="00B23285" w:rsidRPr="00F83F68">
        <w:rPr>
          <w:rStyle w:val="Heading3Char"/>
          <w:rFonts w:ascii="Trebuchet MS" w:eastAsia="Calibri" w:hAnsi="Trebuchet MS"/>
          <w:sz w:val="24"/>
          <w:szCs w:val="24"/>
        </w:rPr>
        <w:t xml:space="preserve">Project </w:t>
      </w:r>
      <w:r w:rsidR="005545EA" w:rsidRPr="00F83F68">
        <w:rPr>
          <w:rStyle w:val="Heading3Char"/>
          <w:rFonts w:ascii="Trebuchet MS" w:eastAsia="Calibri" w:hAnsi="Trebuchet MS"/>
          <w:sz w:val="24"/>
          <w:szCs w:val="24"/>
        </w:rPr>
        <w:t>integration</w:t>
      </w:r>
      <w:r w:rsidR="00886D77" w:rsidRPr="00C039A3">
        <w:rPr>
          <w:rFonts w:ascii="Trebuchet MS" w:hAnsi="Trebuchet MS" w:cs="Arial"/>
          <w:color w:val="000000"/>
          <w:spacing w:val="-2"/>
          <w:sz w:val="24"/>
          <w:szCs w:val="24"/>
        </w:rPr>
        <w:t xml:space="preserve"> – </w:t>
      </w:r>
      <w:r w:rsidR="00886D77" w:rsidRPr="005545EA">
        <w:rPr>
          <w:rFonts w:ascii="Trebuchet MS" w:hAnsi="Trebuchet MS" w:cs="Arial"/>
          <w:color w:val="000000"/>
          <w:spacing w:val="-2"/>
          <w:sz w:val="24"/>
          <w:szCs w:val="24"/>
        </w:rPr>
        <w:t xml:space="preserve">During the implementation period, </w:t>
      </w:r>
      <w:r w:rsidR="005545EA" w:rsidRPr="005545EA">
        <w:rPr>
          <w:rFonts w:ascii="Trebuchet MS" w:hAnsi="Trebuchet MS" w:cs="Arial"/>
          <w:color w:val="000000"/>
          <w:spacing w:val="-2"/>
          <w:sz w:val="24"/>
          <w:szCs w:val="24"/>
        </w:rPr>
        <w:t>CARE sought funding for three</w:t>
      </w:r>
      <w:r w:rsidR="00886D77" w:rsidRPr="005545EA">
        <w:rPr>
          <w:rFonts w:ascii="Trebuchet MS" w:hAnsi="Trebuchet MS" w:cs="Arial"/>
          <w:color w:val="000000"/>
          <w:spacing w:val="-2"/>
          <w:sz w:val="24"/>
          <w:szCs w:val="24"/>
        </w:rPr>
        <w:t xml:space="preserve"> other projects </w:t>
      </w:r>
      <w:r w:rsidR="005545EA" w:rsidRPr="005545EA">
        <w:rPr>
          <w:rFonts w:ascii="Trebuchet MS" w:hAnsi="Trebuchet MS" w:cs="Arial"/>
          <w:color w:val="000000"/>
          <w:spacing w:val="-2"/>
          <w:sz w:val="24"/>
          <w:szCs w:val="24"/>
        </w:rPr>
        <w:t>targeting the</w:t>
      </w:r>
      <w:r w:rsidR="00886D77" w:rsidRPr="005545EA">
        <w:rPr>
          <w:rFonts w:ascii="Trebuchet MS" w:hAnsi="Trebuchet MS" w:cs="Arial"/>
          <w:color w:val="000000"/>
          <w:spacing w:val="-2"/>
          <w:sz w:val="24"/>
          <w:szCs w:val="24"/>
        </w:rPr>
        <w:t xml:space="preserve"> sam</w:t>
      </w:r>
      <w:r w:rsidR="005545EA" w:rsidRPr="005545EA">
        <w:rPr>
          <w:rFonts w:ascii="Trebuchet MS" w:hAnsi="Trebuchet MS" w:cs="Arial"/>
          <w:color w:val="000000"/>
          <w:spacing w:val="-2"/>
          <w:sz w:val="24"/>
          <w:szCs w:val="24"/>
        </w:rPr>
        <w:t>e vill</w:t>
      </w:r>
      <w:r w:rsidR="005545EA">
        <w:rPr>
          <w:rFonts w:ascii="Trebuchet MS" w:hAnsi="Trebuchet MS" w:cs="Arial"/>
          <w:color w:val="000000"/>
          <w:spacing w:val="-2"/>
          <w:sz w:val="24"/>
          <w:szCs w:val="24"/>
        </w:rPr>
        <w:t>a</w:t>
      </w:r>
      <w:r w:rsidR="005545EA" w:rsidRPr="005545EA">
        <w:rPr>
          <w:rFonts w:ascii="Trebuchet MS" w:hAnsi="Trebuchet MS" w:cs="Arial"/>
          <w:color w:val="000000"/>
          <w:spacing w:val="-2"/>
          <w:sz w:val="24"/>
          <w:szCs w:val="24"/>
        </w:rPr>
        <w:t>ges</w:t>
      </w:r>
      <w:r w:rsidR="005545EA">
        <w:rPr>
          <w:rFonts w:ascii="Trebuchet MS" w:hAnsi="Trebuchet MS" w:cs="Arial"/>
          <w:color w:val="000000"/>
          <w:spacing w:val="-2"/>
          <w:sz w:val="24"/>
          <w:szCs w:val="24"/>
        </w:rPr>
        <w:t xml:space="preserve"> and in some instances </w:t>
      </w:r>
      <w:r w:rsidR="005545EA" w:rsidRPr="00BC7612">
        <w:rPr>
          <w:rFonts w:ascii="Trebuchet MS" w:hAnsi="Trebuchet MS" w:cs="Arial"/>
          <w:color w:val="000000"/>
          <w:spacing w:val="-2"/>
          <w:sz w:val="24"/>
          <w:szCs w:val="24"/>
        </w:rPr>
        <w:t>same</w:t>
      </w:r>
      <w:r w:rsidR="005545EA">
        <w:rPr>
          <w:rFonts w:ascii="Trebuchet MS" w:hAnsi="Trebuchet MS" w:cs="Arial"/>
          <w:color w:val="000000"/>
          <w:spacing w:val="-2"/>
          <w:sz w:val="24"/>
          <w:szCs w:val="24"/>
        </w:rPr>
        <w:t xml:space="preserve"> beneficiaries. </w:t>
      </w:r>
      <w:r w:rsidR="005545EA" w:rsidRPr="005545EA">
        <w:rPr>
          <w:rFonts w:ascii="Trebuchet MS" w:hAnsi="Trebuchet MS" w:cs="Arial"/>
          <w:color w:val="000000"/>
          <w:spacing w:val="-2"/>
          <w:sz w:val="24"/>
          <w:szCs w:val="24"/>
        </w:rPr>
        <w:t xml:space="preserve">Two </w:t>
      </w:r>
      <w:r>
        <w:rPr>
          <w:rFonts w:ascii="Trebuchet MS" w:hAnsi="Trebuchet MS" w:cs="Arial"/>
          <w:color w:val="000000"/>
          <w:spacing w:val="-2"/>
          <w:sz w:val="24"/>
          <w:szCs w:val="24"/>
        </w:rPr>
        <w:t xml:space="preserve">BMZ funded </w:t>
      </w:r>
      <w:r w:rsidR="005545EA" w:rsidRPr="005545EA">
        <w:rPr>
          <w:rFonts w:ascii="Trebuchet MS" w:hAnsi="Trebuchet MS" w:cs="Arial"/>
          <w:color w:val="000000"/>
          <w:spacing w:val="-2"/>
          <w:sz w:val="24"/>
          <w:szCs w:val="24"/>
        </w:rPr>
        <w:t>projects provid</w:t>
      </w:r>
      <w:r>
        <w:rPr>
          <w:rFonts w:ascii="Trebuchet MS" w:hAnsi="Trebuchet MS" w:cs="Arial"/>
          <w:color w:val="000000"/>
          <w:spacing w:val="-2"/>
          <w:sz w:val="24"/>
          <w:szCs w:val="24"/>
        </w:rPr>
        <w:t>ed</w:t>
      </w:r>
      <w:r w:rsidR="005545EA" w:rsidRPr="005545EA">
        <w:rPr>
          <w:rFonts w:ascii="Trebuchet MS" w:hAnsi="Trebuchet MS" w:cs="Arial"/>
          <w:color w:val="000000"/>
          <w:spacing w:val="-2"/>
          <w:sz w:val="24"/>
          <w:szCs w:val="24"/>
        </w:rPr>
        <w:t xml:space="preserve"> </w:t>
      </w:r>
      <w:r w:rsidR="005545EA">
        <w:rPr>
          <w:rFonts w:ascii="Trebuchet MS" w:hAnsi="Trebuchet MS" w:cs="Arial"/>
          <w:color w:val="000000"/>
          <w:spacing w:val="-2"/>
          <w:sz w:val="24"/>
          <w:szCs w:val="24"/>
        </w:rPr>
        <w:t>water and sanitation support as well as</w:t>
      </w:r>
      <w:r w:rsidR="005545EA" w:rsidRPr="005545EA">
        <w:rPr>
          <w:rFonts w:ascii="Trebuchet MS" w:hAnsi="Trebuchet MS" w:cs="Arial"/>
          <w:color w:val="000000"/>
          <w:spacing w:val="-2"/>
          <w:sz w:val="24"/>
          <w:szCs w:val="24"/>
        </w:rPr>
        <w:t xml:space="preserve"> solar lighting. The third one</w:t>
      </w:r>
      <w:r>
        <w:rPr>
          <w:rFonts w:ascii="Trebuchet MS" w:hAnsi="Trebuchet MS" w:cs="Arial"/>
          <w:color w:val="000000"/>
          <w:spacing w:val="-2"/>
          <w:sz w:val="24"/>
          <w:szCs w:val="24"/>
        </w:rPr>
        <w:t>,</w:t>
      </w:r>
      <w:r w:rsidR="005545EA" w:rsidRPr="005545EA">
        <w:rPr>
          <w:rFonts w:ascii="Trebuchet MS" w:hAnsi="Trebuchet MS" w:cs="Arial"/>
          <w:color w:val="000000"/>
          <w:spacing w:val="-2"/>
          <w:sz w:val="24"/>
          <w:szCs w:val="24"/>
        </w:rPr>
        <w:t xml:space="preserve"> </w:t>
      </w:r>
      <w:r w:rsidR="005545EA" w:rsidRPr="00F83F68">
        <w:rPr>
          <w:rFonts w:ascii="Trebuchet MS" w:hAnsi="Trebuchet MS" w:cs="Arial"/>
          <w:color w:val="000000"/>
          <w:spacing w:val="-2"/>
          <w:sz w:val="24"/>
          <w:szCs w:val="24"/>
        </w:rPr>
        <w:t>funded</w:t>
      </w:r>
      <w:r w:rsidR="005545EA" w:rsidRPr="005545EA">
        <w:rPr>
          <w:rFonts w:ascii="Trebuchet MS" w:hAnsi="Trebuchet MS" w:cs="Arial"/>
          <w:color w:val="000000"/>
          <w:spacing w:val="-2"/>
          <w:sz w:val="24"/>
          <w:szCs w:val="24"/>
        </w:rPr>
        <w:t xml:space="preserve"> by CHF provid</w:t>
      </w:r>
      <w:r>
        <w:rPr>
          <w:rFonts w:ascii="Trebuchet MS" w:hAnsi="Trebuchet MS" w:cs="Arial"/>
          <w:color w:val="000000"/>
          <w:spacing w:val="-2"/>
          <w:sz w:val="24"/>
          <w:szCs w:val="24"/>
        </w:rPr>
        <w:t>ed</w:t>
      </w:r>
      <w:r w:rsidR="005545EA" w:rsidRPr="005545EA">
        <w:rPr>
          <w:rFonts w:ascii="Trebuchet MS" w:hAnsi="Trebuchet MS" w:cs="Arial"/>
          <w:color w:val="000000"/>
          <w:spacing w:val="-2"/>
          <w:sz w:val="24"/>
          <w:szCs w:val="24"/>
        </w:rPr>
        <w:t xml:space="preserve"> cash transfers to the </w:t>
      </w:r>
      <w:r w:rsidR="005545EA" w:rsidRPr="005545EA">
        <w:rPr>
          <w:rFonts w:ascii="Trebuchet MS" w:hAnsi="Trebuchet MS" w:cs="Arial"/>
          <w:color w:val="000000"/>
          <w:spacing w:val="-2"/>
          <w:sz w:val="24"/>
          <w:szCs w:val="24"/>
        </w:rPr>
        <w:lastRenderedPageBreak/>
        <w:t xml:space="preserve">beneficiaries, extending the </w:t>
      </w:r>
      <w:r w:rsidR="005545EA">
        <w:rPr>
          <w:rFonts w:ascii="Trebuchet MS" w:hAnsi="Trebuchet MS" w:cs="Arial"/>
          <w:color w:val="000000"/>
          <w:spacing w:val="-2"/>
          <w:sz w:val="24"/>
          <w:szCs w:val="24"/>
        </w:rPr>
        <w:t xml:space="preserve">TSR </w:t>
      </w:r>
      <w:r w:rsidR="005545EA" w:rsidRPr="00BC7612">
        <w:rPr>
          <w:rFonts w:ascii="Trebuchet MS" w:hAnsi="Trebuchet MS" w:cs="Arial"/>
          <w:color w:val="000000"/>
          <w:spacing w:val="-2"/>
          <w:sz w:val="24"/>
          <w:szCs w:val="24"/>
        </w:rPr>
        <w:t>programme</w:t>
      </w:r>
      <w:r w:rsidR="005545EA">
        <w:rPr>
          <w:rFonts w:ascii="Trebuchet MS" w:hAnsi="Trebuchet MS" w:cs="Arial"/>
          <w:color w:val="000000"/>
          <w:spacing w:val="-2"/>
          <w:sz w:val="24"/>
          <w:szCs w:val="24"/>
        </w:rPr>
        <w:t xml:space="preserve"> cash transfers </w:t>
      </w:r>
      <w:r w:rsidR="005545EA" w:rsidRPr="005545EA">
        <w:rPr>
          <w:rFonts w:ascii="Trebuchet MS" w:hAnsi="Trebuchet MS" w:cs="Arial"/>
          <w:color w:val="000000"/>
          <w:spacing w:val="-2"/>
          <w:sz w:val="24"/>
          <w:szCs w:val="24"/>
        </w:rPr>
        <w:t>for a period of two months. This integrated approach has realized several advantages</w:t>
      </w:r>
      <w:r w:rsidR="005545EA">
        <w:rPr>
          <w:rFonts w:ascii="Trebuchet MS" w:hAnsi="Trebuchet MS" w:cs="Arial"/>
          <w:color w:val="000000"/>
          <w:spacing w:val="-2"/>
          <w:sz w:val="24"/>
          <w:szCs w:val="24"/>
        </w:rPr>
        <w:t>;</w:t>
      </w:r>
      <w:r w:rsidR="005545EA" w:rsidRPr="005545EA">
        <w:rPr>
          <w:rFonts w:ascii="Trebuchet MS" w:hAnsi="Trebuchet MS" w:cs="Arial"/>
          <w:color w:val="000000"/>
          <w:spacing w:val="-2"/>
          <w:sz w:val="24"/>
          <w:szCs w:val="24"/>
        </w:rPr>
        <w:t xml:space="preserve"> </w:t>
      </w:r>
      <w:r w:rsidR="005545EA">
        <w:rPr>
          <w:rFonts w:ascii="Trebuchet MS" w:hAnsi="Trebuchet MS" w:cs="Arial"/>
          <w:color w:val="000000"/>
          <w:spacing w:val="-2"/>
          <w:sz w:val="24"/>
          <w:szCs w:val="24"/>
        </w:rPr>
        <w:t>f</w:t>
      </w:r>
      <w:r w:rsidR="005545EA" w:rsidRPr="005545EA">
        <w:rPr>
          <w:rFonts w:ascii="Trebuchet MS" w:hAnsi="Trebuchet MS" w:cs="Arial"/>
          <w:color w:val="000000"/>
          <w:spacing w:val="-2"/>
          <w:sz w:val="24"/>
          <w:szCs w:val="24"/>
        </w:rPr>
        <w:t xml:space="preserve">irstly, targeting the same villages/beneficiaries </w:t>
      </w:r>
      <w:r w:rsidR="005545EA">
        <w:rPr>
          <w:rFonts w:ascii="Trebuchet MS" w:hAnsi="Trebuchet MS" w:cs="Arial"/>
          <w:color w:val="000000"/>
          <w:spacing w:val="-2"/>
          <w:sz w:val="24"/>
          <w:szCs w:val="24"/>
        </w:rPr>
        <w:t xml:space="preserve">with an integrated humanitarian assistance </w:t>
      </w:r>
      <w:r w:rsidR="005545EA" w:rsidRPr="005545EA">
        <w:rPr>
          <w:rFonts w:ascii="Trebuchet MS" w:hAnsi="Trebuchet MS" w:cs="Arial"/>
          <w:color w:val="000000"/>
          <w:spacing w:val="-2"/>
          <w:sz w:val="24"/>
          <w:szCs w:val="24"/>
        </w:rPr>
        <w:t xml:space="preserve">ensures more </w:t>
      </w:r>
      <w:r w:rsidR="005545EA" w:rsidRPr="00BC7612">
        <w:rPr>
          <w:rFonts w:ascii="Trebuchet MS" w:hAnsi="Trebuchet MS" w:cs="Arial"/>
          <w:color w:val="000000"/>
          <w:spacing w:val="-2"/>
          <w:sz w:val="24"/>
          <w:szCs w:val="24"/>
        </w:rPr>
        <w:t>benefit</w:t>
      </w:r>
      <w:r w:rsidR="005545EA" w:rsidRPr="005545EA">
        <w:rPr>
          <w:rFonts w:ascii="Trebuchet MS" w:hAnsi="Trebuchet MS" w:cs="Arial"/>
          <w:color w:val="000000"/>
          <w:spacing w:val="-2"/>
          <w:sz w:val="24"/>
          <w:szCs w:val="24"/>
        </w:rPr>
        <w:t xml:space="preserve"> in terms of impact. Secondly, </w:t>
      </w:r>
      <w:r w:rsidR="005545EA" w:rsidRPr="005545EA">
        <w:rPr>
          <w:rFonts w:ascii="Trebuchet MS" w:hAnsi="Trebuchet MS"/>
          <w:sz w:val="24"/>
          <w:szCs w:val="24"/>
        </w:rPr>
        <w:t xml:space="preserve">the </w:t>
      </w:r>
      <w:r w:rsidR="005545EA">
        <w:rPr>
          <w:rFonts w:ascii="Trebuchet MS" w:hAnsi="Trebuchet MS"/>
          <w:sz w:val="24"/>
          <w:szCs w:val="24"/>
        </w:rPr>
        <w:t xml:space="preserve">projects benefited from a </w:t>
      </w:r>
      <w:r w:rsidR="005545EA" w:rsidRPr="005545EA">
        <w:rPr>
          <w:rFonts w:ascii="Trebuchet MS" w:hAnsi="Trebuchet MS"/>
          <w:sz w:val="24"/>
          <w:szCs w:val="24"/>
        </w:rPr>
        <w:t xml:space="preserve">centralized management that is </w:t>
      </w:r>
      <w:r w:rsidR="005545EA" w:rsidRPr="00BC7612">
        <w:rPr>
          <w:rFonts w:ascii="Trebuchet MS" w:hAnsi="Trebuchet MS"/>
          <w:sz w:val="24"/>
          <w:szCs w:val="24"/>
        </w:rPr>
        <w:t>consistent</w:t>
      </w:r>
      <w:r w:rsidR="005545EA" w:rsidRPr="005545EA">
        <w:rPr>
          <w:rFonts w:ascii="Trebuchet MS" w:hAnsi="Trebuchet MS"/>
          <w:sz w:val="24"/>
          <w:szCs w:val="24"/>
        </w:rPr>
        <w:t xml:space="preserve"> to CARE’s </w:t>
      </w:r>
      <w:r w:rsidR="00EB1DAB">
        <w:rPr>
          <w:rFonts w:ascii="Trebuchet MS" w:hAnsi="Trebuchet MS"/>
          <w:sz w:val="24"/>
          <w:szCs w:val="24"/>
        </w:rPr>
        <w:t>Programme</w:t>
      </w:r>
      <w:r w:rsidR="002E78F4">
        <w:rPr>
          <w:rFonts w:ascii="Trebuchet MS" w:hAnsi="Trebuchet MS"/>
          <w:sz w:val="24"/>
          <w:szCs w:val="24"/>
        </w:rPr>
        <w:t xml:space="preserve"> approach</w:t>
      </w:r>
      <w:r w:rsidR="005545EA">
        <w:rPr>
          <w:rFonts w:ascii="Trebuchet MS" w:hAnsi="Trebuchet MS"/>
          <w:sz w:val="24"/>
          <w:szCs w:val="24"/>
        </w:rPr>
        <w:t xml:space="preserve">, </w:t>
      </w:r>
      <w:r w:rsidR="005545EA">
        <w:rPr>
          <w:rFonts w:ascii="Trebuchet MS" w:hAnsi="Trebuchet MS" w:cs="Arial"/>
          <w:color w:val="000000"/>
          <w:spacing w:val="-2"/>
          <w:sz w:val="24"/>
          <w:szCs w:val="24"/>
        </w:rPr>
        <w:t>thus</w:t>
      </w:r>
      <w:r w:rsidR="005545EA" w:rsidRPr="005545EA">
        <w:rPr>
          <w:rFonts w:ascii="Trebuchet MS" w:hAnsi="Trebuchet MS" w:cs="Arial"/>
          <w:color w:val="000000"/>
          <w:spacing w:val="-2"/>
          <w:sz w:val="24"/>
          <w:szCs w:val="24"/>
        </w:rPr>
        <w:t xml:space="preserve"> ensur</w:t>
      </w:r>
      <w:r w:rsidR="005545EA">
        <w:rPr>
          <w:rFonts w:ascii="Trebuchet MS" w:hAnsi="Trebuchet MS" w:cs="Arial"/>
          <w:color w:val="000000"/>
          <w:spacing w:val="-2"/>
          <w:sz w:val="24"/>
          <w:szCs w:val="24"/>
        </w:rPr>
        <w:t xml:space="preserve">ing </w:t>
      </w:r>
      <w:r w:rsidR="005545EA" w:rsidRPr="005545EA">
        <w:rPr>
          <w:rFonts w:ascii="Trebuchet MS" w:hAnsi="Trebuchet MS"/>
          <w:sz w:val="24"/>
          <w:szCs w:val="24"/>
        </w:rPr>
        <w:t>consistency of approach</w:t>
      </w:r>
      <w:r w:rsidR="005545EA">
        <w:rPr>
          <w:rFonts w:ascii="Trebuchet MS" w:hAnsi="Trebuchet MS"/>
          <w:sz w:val="24"/>
          <w:szCs w:val="24"/>
        </w:rPr>
        <w:t xml:space="preserve"> and continuity.</w:t>
      </w:r>
    </w:p>
    <w:p w:rsidR="005545EA" w:rsidRPr="00F83F68" w:rsidRDefault="007431DC" w:rsidP="00F83F68">
      <w:pPr>
        <w:pStyle w:val="Heading1"/>
        <w:rPr>
          <w:rFonts w:ascii="Trebuchet MS" w:hAnsi="Trebuchet MS"/>
          <w:sz w:val="24"/>
          <w:szCs w:val="24"/>
        </w:rPr>
      </w:pPr>
      <w:bookmarkStart w:id="83" w:name="_Toc350186401"/>
      <w:r w:rsidRPr="00F83F68">
        <w:rPr>
          <w:rFonts w:ascii="Trebuchet MS" w:hAnsi="Trebuchet MS"/>
          <w:sz w:val="24"/>
          <w:szCs w:val="24"/>
        </w:rPr>
        <w:t xml:space="preserve">4.0 </w:t>
      </w:r>
      <w:r w:rsidR="00172657" w:rsidRPr="00F83F68">
        <w:rPr>
          <w:rFonts w:ascii="Trebuchet MS" w:hAnsi="Trebuchet MS"/>
          <w:sz w:val="24"/>
          <w:szCs w:val="24"/>
        </w:rPr>
        <w:t>CONCLUSIONS AND RECOMMENDATIONS</w:t>
      </w:r>
      <w:bookmarkEnd w:id="79"/>
      <w:bookmarkEnd w:id="80"/>
      <w:bookmarkEnd w:id="81"/>
      <w:bookmarkEnd w:id="83"/>
    </w:p>
    <w:p w:rsidR="00825E63" w:rsidRDefault="00F83F68" w:rsidP="00825E63">
      <w:pPr>
        <w:spacing w:line="360" w:lineRule="auto"/>
        <w:jc w:val="both"/>
        <w:rPr>
          <w:rFonts w:ascii="Trebuchet MS" w:eastAsia="SimSun" w:hAnsi="Trebuchet MS" w:cs="Arial"/>
          <w:color w:val="000000"/>
          <w:sz w:val="24"/>
          <w:szCs w:val="24"/>
          <w:lang w:eastAsia="zh-CN"/>
        </w:rPr>
      </w:pPr>
      <w:r>
        <w:rPr>
          <w:rFonts w:ascii="Trebuchet MS" w:hAnsi="Trebuchet MS" w:cs="Arial"/>
          <w:color w:val="000000"/>
          <w:sz w:val="24"/>
          <w:szCs w:val="24"/>
          <w:lang w:val="en-GB"/>
        </w:rPr>
        <w:t xml:space="preserve">The project </w:t>
      </w:r>
      <w:r w:rsidRPr="006E691E">
        <w:rPr>
          <w:rFonts w:ascii="Trebuchet MS" w:hAnsi="Trebuchet MS" w:cs="Arial"/>
          <w:color w:val="000000"/>
          <w:sz w:val="24"/>
          <w:szCs w:val="24"/>
          <w:lang w:val="en-GB"/>
        </w:rPr>
        <w:t>was implemented</w:t>
      </w:r>
      <w:r>
        <w:rPr>
          <w:rFonts w:ascii="Trebuchet MS" w:hAnsi="Trebuchet MS" w:cs="Arial"/>
          <w:color w:val="000000"/>
          <w:sz w:val="24"/>
          <w:szCs w:val="24"/>
          <w:lang w:val="en-GB"/>
        </w:rPr>
        <w:t xml:space="preserve"> during a </w:t>
      </w:r>
      <w:r w:rsidRPr="00BC7612">
        <w:rPr>
          <w:rFonts w:ascii="Trebuchet MS" w:hAnsi="Trebuchet MS" w:cs="Arial"/>
          <w:color w:val="000000"/>
          <w:sz w:val="24"/>
          <w:szCs w:val="24"/>
          <w:lang w:val="en-GB"/>
        </w:rPr>
        <w:t>period</w:t>
      </w:r>
      <w:r>
        <w:rPr>
          <w:rFonts w:ascii="Trebuchet MS" w:hAnsi="Trebuchet MS" w:cs="Arial"/>
          <w:color w:val="000000"/>
          <w:sz w:val="24"/>
          <w:szCs w:val="24"/>
          <w:lang w:val="en-GB"/>
        </w:rPr>
        <w:t xml:space="preserve"> when drought conditions in Somalia had intensified. </w:t>
      </w:r>
      <w:r w:rsidRPr="00F83F68">
        <w:rPr>
          <w:rFonts w:ascii="Trebuchet MS" w:hAnsi="Trebuchet MS" w:cs="Arial"/>
          <w:color w:val="000000"/>
          <w:sz w:val="24"/>
          <w:szCs w:val="24"/>
          <w:lang w:val="en-GB"/>
        </w:rPr>
        <w:t xml:space="preserve">Despite this </w:t>
      </w:r>
      <w:r w:rsidR="004E0E4C" w:rsidRPr="00F83F68">
        <w:rPr>
          <w:rFonts w:ascii="Trebuchet MS" w:hAnsi="Trebuchet MS" w:cs="Arial"/>
          <w:color w:val="000000"/>
          <w:sz w:val="24"/>
          <w:szCs w:val="24"/>
          <w:lang w:val="en-GB"/>
        </w:rPr>
        <w:t>limitation,</w:t>
      </w:r>
      <w:r w:rsidR="004E0E4C">
        <w:rPr>
          <w:rFonts w:ascii="Trebuchet MS" w:hAnsi="Trebuchet MS" w:cs="Arial"/>
          <w:color w:val="000000"/>
          <w:sz w:val="24"/>
          <w:szCs w:val="24"/>
          <w:lang w:val="en-GB"/>
        </w:rPr>
        <w:t xml:space="preserve"> the</w:t>
      </w:r>
      <w:r>
        <w:rPr>
          <w:rFonts w:ascii="Trebuchet MS" w:hAnsi="Trebuchet MS" w:cs="Arial"/>
          <w:color w:val="000000"/>
          <w:sz w:val="24"/>
          <w:szCs w:val="24"/>
          <w:lang w:val="en-GB"/>
        </w:rPr>
        <w:t xml:space="preserve"> project realised impressive </w:t>
      </w:r>
      <w:r w:rsidRPr="00F83F68">
        <w:rPr>
          <w:rFonts w:ascii="Trebuchet MS" w:hAnsi="Trebuchet MS" w:cs="Arial"/>
          <w:color w:val="000000"/>
          <w:sz w:val="24"/>
          <w:szCs w:val="24"/>
          <w:lang w:val="en-GB"/>
        </w:rPr>
        <w:t>results</w:t>
      </w:r>
      <w:r>
        <w:rPr>
          <w:rFonts w:ascii="Trebuchet MS" w:hAnsi="Trebuchet MS" w:cs="Arial"/>
          <w:color w:val="000000"/>
          <w:sz w:val="24"/>
          <w:szCs w:val="24"/>
          <w:lang w:val="en-GB"/>
        </w:rPr>
        <w:t xml:space="preserve">, with households enjoying extended benefits through the Village </w:t>
      </w:r>
      <w:r w:rsidR="001E477F" w:rsidRPr="00355367">
        <w:rPr>
          <w:rFonts w:ascii="Trebuchet MS" w:hAnsi="Trebuchet MS" w:cs="Arial"/>
          <w:color w:val="000000"/>
          <w:sz w:val="24"/>
          <w:szCs w:val="24"/>
          <w:lang w:val="en-GB"/>
        </w:rPr>
        <w:t>S</w:t>
      </w:r>
      <w:r w:rsidRPr="00355367">
        <w:rPr>
          <w:rFonts w:ascii="Trebuchet MS" w:hAnsi="Trebuchet MS" w:cs="Arial"/>
          <w:color w:val="000000"/>
          <w:sz w:val="24"/>
          <w:szCs w:val="24"/>
          <w:lang w:val="en-GB"/>
        </w:rPr>
        <w:t>avings</w:t>
      </w:r>
      <w:r>
        <w:rPr>
          <w:rFonts w:ascii="Trebuchet MS" w:hAnsi="Trebuchet MS" w:cs="Arial"/>
          <w:color w:val="000000"/>
          <w:sz w:val="24"/>
          <w:szCs w:val="24"/>
          <w:lang w:val="en-GB"/>
        </w:rPr>
        <w:t xml:space="preserve"> and </w:t>
      </w:r>
      <w:r w:rsidR="001E477F" w:rsidRPr="00355367">
        <w:rPr>
          <w:rFonts w:ascii="Trebuchet MS" w:hAnsi="Trebuchet MS" w:cs="Arial"/>
          <w:color w:val="000000"/>
          <w:sz w:val="24"/>
          <w:szCs w:val="24"/>
          <w:lang w:val="en-GB"/>
        </w:rPr>
        <w:t>L</w:t>
      </w:r>
      <w:r w:rsidRPr="00355367">
        <w:rPr>
          <w:rFonts w:ascii="Trebuchet MS" w:hAnsi="Trebuchet MS" w:cs="Arial"/>
          <w:color w:val="000000"/>
          <w:sz w:val="24"/>
          <w:szCs w:val="24"/>
          <w:lang w:val="en-GB"/>
        </w:rPr>
        <w:t>oaning</w:t>
      </w:r>
      <w:r>
        <w:rPr>
          <w:rFonts w:ascii="Trebuchet MS" w:hAnsi="Trebuchet MS" w:cs="Arial"/>
          <w:color w:val="000000"/>
          <w:sz w:val="24"/>
          <w:szCs w:val="24"/>
          <w:lang w:val="en-GB"/>
        </w:rPr>
        <w:t xml:space="preserve"> </w:t>
      </w:r>
      <w:r w:rsidRPr="00BC7612">
        <w:rPr>
          <w:rFonts w:ascii="Trebuchet MS" w:hAnsi="Trebuchet MS" w:cs="Arial"/>
          <w:color w:val="000000"/>
          <w:sz w:val="24"/>
          <w:szCs w:val="24"/>
          <w:lang w:val="en-GB"/>
        </w:rPr>
        <w:t>component</w:t>
      </w:r>
      <w:r w:rsidR="001E477F">
        <w:rPr>
          <w:rFonts w:ascii="Trebuchet MS" w:hAnsi="Trebuchet MS" w:cs="Arial"/>
          <w:color w:val="000000"/>
          <w:sz w:val="24"/>
          <w:szCs w:val="24"/>
          <w:lang w:val="en-GB"/>
        </w:rPr>
        <w:t>.</w:t>
      </w:r>
      <w:r>
        <w:rPr>
          <w:rFonts w:ascii="Trebuchet MS" w:hAnsi="Trebuchet MS" w:cs="Arial"/>
          <w:color w:val="000000"/>
          <w:sz w:val="24"/>
          <w:szCs w:val="24"/>
          <w:lang w:val="en-GB"/>
        </w:rPr>
        <w:t xml:space="preserve"> </w:t>
      </w:r>
      <w:r w:rsidR="00825E63" w:rsidRPr="00C039A3">
        <w:rPr>
          <w:rFonts w:ascii="Trebuchet MS" w:eastAsia="SimSun" w:hAnsi="Trebuchet MS" w:cs="Arial"/>
          <w:color w:val="000000"/>
          <w:sz w:val="24"/>
          <w:szCs w:val="24"/>
          <w:lang w:eastAsia="zh-CN"/>
        </w:rPr>
        <w:t xml:space="preserve">As of December 2012, </w:t>
      </w:r>
      <w:r w:rsidR="00825E63">
        <w:rPr>
          <w:rFonts w:ascii="Trebuchet MS" w:eastAsia="SimSun" w:hAnsi="Trebuchet MS" w:cs="Arial"/>
          <w:color w:val="000000"/>
          <w:sz w:val="24"/>
          <w:szCs w:val="24"/>
          <w:lang w:eastAsia="zh-CN"/>
        </w:rPr>
        <w:t xml:space="preserve">the project reached </w:t>
      </w:r>
      <w:r w:rsidR="00825E63" w:rsidRPr="00C039A3">
        <w:rPr>
          <w:rFonts w:ascii="Trebuchet MS" w:eastAsia="SimSun" w:hAnsi="Trebuchet MS" w:cs="Arial"/>
          <w:color w:val="000000"/>
          <w:sz w:val="24"/>
          <w:szCs w:val="24"/>
          <w:lang w:eastAsia="zh-CN"/>
        </w:rPr>
        <w:t xml:space="preserve">4696 HH (28,176 individuals) out of the proposed </w:t>
      </w:r>
      <w:r w:rsidR="005F6E88">
        <w:rPr>
          <w:rFonts w:ascii="Trebuchet MS" w:eastAsia="SimSun" w:hAnsi="Trebuchet MS" w:cs="Arial"/>
          <w:color w:val="000000"/>
          <w:sz w:val="24"/>
          <w:szCs w:val="24"/>
          <w:lang w:eastAsia="zh-CN"/>
        </w:rPr>
        <w:t xml:space="preserve">3,904 </w:t>
      </w:r>
      <w:r w:rsidR="00825E63" w:rsidRPr="00C039A3">
        <w:rPr>
          <w:rFonts w:ascii="Trebuchet MS" w:eastAsia="SimSun" w:hAnsi="Trebuchet MS" w:cs="Arial"/>
          <w:color w:val="000000"/>
          <w:sz w:val="24"/>
          <w:szCs w:val="24"/>
          <w:lang w:eastAsia="zh-CN"/>
        </w:rPr>
        <w:t xml:space="preserve"> HH </w:t>
      </w:r>
      <w:r w:rsidR="006634CC" w:rsidRPr="00C039A3">
        <w:rPr>
          <w:rFonts w:ascii="Trebuchet MS" w:eastAsia="SimSun" w:hAnsi="Trebuchet MS" w:cs="Arial"/>
          <w:color w:val="000000"/>
          <w:sz w:val="24"/>
          <w:szCs w:val="24"/>
          <w:lang w:eastAsia="zh-CN"/>
        </w:rPr>
        <w:t xml:space="preserve">realizing </w:t>
      </w:r>
      <w:r w:rsidR="006634CC">
        <w:rPr>
          <w:rFonts w:ascii="Trebuchet MS" w:eastAsia="SimSun" w:hAnsi="Trebuchet MS" w:cs="Arial"/>
          <w:color w:val="000000"/>
          <w:sz w:val="24"/>
          <w:szCs w:val="24"/>
          <w:lang w:eastAsia="zh-CN"/>
        </w:rPr>
        <w:t>120</w:t>
      </w:r>
      <w:r w:rsidR="00023239">
        <w:rPr>
          <w:rFonts w:ascii="Trebuchet MS" w:eastAsia="SimSun" w:hAnsi="Trebuchet MS" w:cs="Arial"/>
          <w:color w:val="000000"/>
          <w:sz w:val="24"/>
          <w:szCs w:val="24"/>
          <w:lang w:eastAsia="zh-CN"/>
        </w:rPr>
        <w:t>%</w:t>
      </w:r>
      <w:r w:rsidR="00825E63" w:rsidRPr="00C039A3">
        <w:rPr>
          <w:rFonts w:ascii="Trebuchet MS" w:eastAsia="SimSun" w:hAnsi="Trebuchet MS" w:cs="Arial"/>
          <w:color w:val="000000"/>
          <w:sz w:val="24"/>
          <w:szCs w:val="24"/>
          <w:lang w:eastAsia="zh-CN"/>
        </w:rPr>
        <w:t xml:space="preserve"> of the target. </w:t>
      </w:r>
    </w:p>
    <w:p w:rsidR="00F83F68" w:rsidRPr="00F83F68" w:rsidRDefault="00F83F68" w:rsidP="0082075D">
      <w:pPr>
        <w:spacing w:line="360" w:lineRule="auto"/>
        <w:jc w:val="both"/>
        <w:rPr>
          <w:rFonts w:ascii="Trebuchet MS" w:hAnsi="Trebuchet MS" w:cs="Arial"/>
          <w:color w:val="000000"/>
          <w:sz w:val="24"/>
          <w:szCs w:val="24"/>
          <w:lang w:val="en-GB"/>
        </w:rPr>
      </w:pPr>
      <w:r w:rsidRPr="00F83F68">
        <w:rPr>
          <w:rFonts w:ascii="Trebuchet MS" w:hAnsi="Trebuchet MS" w:cs="Arial"/>
          <w:color w:val="000000"/>
          <w:sz w:val="24"/>
          <w:szCs w:val="24"/>
          <w:lang w:val="en-GB"/>
        </w:rPr>
        <w:t xml:space="preserve">The </w:t>
      </w:r>
      <w:r w:rsidR="004E0E4C" w:rsidRPr="00F83F68">
        <w:rPr>
          <w:rFonts w:ascii="Trebuchet MS" w:hAnsi="Trebuchet MS" w:cs="Arial"/>
          <w:color w:val="000000"/>
          <w:sz w:val="24"/>
          <w:szCs w:val="24"/>
          <w:lang w:val="en-GB"/>
        </w:rPr>
        <w:t>mid-term</w:t>
      </w:r>
      <w:r w:rsidRPr="00F83F68">
        <w:rPr>
          <w:rFonts w:ascii="Trebuchet MS" w:hAnsi="Trebuchet MS" w:cs="Arial"/>
          <w:color w:val="000000"/>
          <w:sz w:val="24"/>
          <w:szCs w:val="24"/>
          <w:lang w:val="en-GB"/>
        </w:rPr>
        <w:t xml:space="preserve"> evaluation recommended changes to </w:t>
      </w:r>
      <w:r w:rsidR="00114F06">
        <w:rPr>
          <w:rFonts w:ascii="Trebuchet MS" w:hAnsi="Trebuchet MS" w:cs="Arial"/>
          <w:color w:val="000000"/>
          <w:sz w:val="24"/>
          <w:szCs w:val="24"/>
          <w:lang w:val="en-GB"/>
        </w:rPr>
        <w:t xml:space="preserve">the </w:t>
      </w:r>
      <w:r w:rsidRPr="00BC7612">
        <w:rPr>
          <w:rFonts w:ascii="Trebuchet MS" w:hAnsi="Trebuchet MS" w:cs="Arial"/>
          <w:color w:val="000000"/>
          <w:sz w:val="24"/>
          <w:szCs w:val="24"/>
          <w:lang w:val="en-GB"/>
        </w:rPr>
        <w:t>project</w:t>
      </w:r>
      <w:r w:rsidRPr="00F83F68">
        <w:rPr>
          <w:rFonts w:ascii="Trebuchet MS" w:hAnsi="Trebuchet MS" w:cs="Arial"/>
          <w:color w:val="000000"/>
          <w:sz w:val="24"/>
          <w:szCs w:val="24"/>
          <w:lang w:val="en-GB"/>
        </w:rPr>
        <w:t xml:space="preserve"> which </w:t>
      </w:r>
      <w:r w:rsidRPr="006E691E">
        <w:rPr>
          <w:rFonts w:ascii="Trebuchet MS" w:hAnsi="Trebuchet MS" w:cs="Arial"/>
          <w:color w:val="000000"/>
          <w:sz w:val="24"/>
          <w:szCs w:val="24"/>
          <w:lang w:val="en-GB"/>
        </w:rPr>
        <w:t>were adopted</w:t>
      </w:r>
      <w:r w:rsidRPr="00F83F68">
        <w:rPr>
          <w:rFonts w:ascii="Trebuchet MS" w:hAnsi="Trebuchet MS" w:cs="Arial"/>
          <w:color w:val="000000"/>
          <w:sz w:val="24"/>
          <w:szCs w:val="24"/>
          <w:lang w:val="en-GB"/>
        </w:rPr>
        <w:t xml:space="preserve"> </w:t>
      </w:r>
      <w:r w:rsidR="006634CC" w:rsidRPr="00F83F68">
        <w:rPr>
          <w:rFonts w:ascii="Trebuchet MS" w:hAnsi="Trebuchet MS" w:cs="Arial"/>
          <w:color w:val="000000"/>
          <w:sz w:val="24"/>
          <w:szCs w:val="24"/>
          <w:lang w:val="en-GB"/>
        </w:rPr>
        <w:t>and improved</w:t>
      </w:r>
      <w:r w:rsidRPr="00F83F68">
        <w:rPr>
          <w:rFonts w:ascii="Trebuchet MS" w:hAnsi="Trebuchet MS" w:cs="Arial"/>
          <w:color w:val="000000"/>
          <w:sz w:val="24"/>
          <w:szCs w:val="24"/>
          <w:lang w:val="en-GB"/>
        </w:rPr>
        <w:t xml:space="preserve"> the </w:t>
      </w:r>
      <w:r w:rsidRPr="00BC7612">
        <w:rPr>
          <w:rFonts w:ascii="Trebuchet MS" w:hAnsi="Trebuchet MS" w:cs="Arial"/>
          <w:color w:val="000000"/>
          <w:sz w:val="24"/>
          <w:szCs w:val="24"/>
          <w:lang w:val="en-GB"/>
        </w:rPr>
        <w:t>overall</w:t>
      </w:r>
      <w:r w:rsidRPr="00F83F68">
        <w:rPr>
          <w:rFonts w:ascii="Trebuchet MS" w:hAnsi="Trebuchet MS" w:cs="Arial"/>
          <w:color w:val="000000"/>
          <w:sz w:val="24"/>
          <w:szCs w:val="24"/>
          <w:lang w:val="en-GB"/>
        </w:rPr>
        <w:t xml:space="preserve"> outcome. Proposed changes included</w:t>
      </w:r>
      <w:r w:rsidR="00114F06">
        <w:rPr>
          <w:rFonts w:ascii="Trebuchet MS" w:hAnsi="Trebuchet MS" w:cs="Arial"/>
          <w:color w:val="000000"/>
          <w:sz w:val="24"/>
          <w:szCs w:val="24"/>
          <w:lang w:val="en-GB"/>
        </w:rPr>
        <w:t>:</w:t>
      </w:r>
      <w:r w:rsidR="00825E63">
        <w:rPr>
          <w:rFonts w:ascii="Trebuchet MS" w:hAnsi="Trebuchet MS" w:cs="Arial"/>
          <w:color w:val="000000"/>
          <w:sz w:val="24"/>
          <w:szCs w:val="24"/>
          <w:lang w:val="en-GB"/>
        </w:rPr>
        <w:t xml:space="preserve"> </w:t>
      </w:r>
      <w:r>
        <w:rPr>
          <w:rFonts w:ascii="Trebuchet MS" w:hAnsi="Trebuchet MS" w:cs="Arial"/>
          <w:color w:val="000000"/>
          <w:sz w:val="24"/>
          <w:szCs w:val="24"/>
          <w:lang w:val="en-GB"/>
        </w:rPr>
        <w:t xml:space="preserve">revised </w:t>
      </w:r>
      <w:r w:rsidRPr="00BC7612">
        <w:rPr>
          <w:rFonts w:ascii="Trebuchet MS" w:hAnsi="Trebuchet MS" w:cs="Arial"/>
          <w:color w:val="000000"/>
          <w:sz w:val="24"/>
          <w:szCs w:val="24"/>
          <w:lang w:val="en-GB"/>
        </w:rPr>
        <w:t>schedule</w:t>
      </w:r>
      <w:r>
        <w:rPr>
          <w:rFonts w:ascii="Trebuchet MS" w:hAnsi="Trebuchet MS" w:cs="Arial"/>
          <w:color w:val="000000"/>
          <w:sz w:val="24"/>
          <w:szCs w:val="24"/>
          <w:lang w:val="en-GB"/>
        </w:rPr>
        <w:t xml:space="preserve"> for cash for work activities, increment in the grant amount per beneficiary</w:t>
      </w:r>
      <w:r w:rsidRPr="00F83F68">
        <w:rPr>
          <w:rFonts w:ascii="Trebuchet MS" w:hAnsi="Trebuchet MS" w:cs="Arial"/>
          <w:color w:val="000000"/>
          <w:sz w:val="24"/>
          <w:szCs w:val="24"/>
          <w:lang w:val="en-GB"/>
        </w:rPr>
        <w:t>,</w:t>
      </w:r>
      <w:r>
        <w:rPr>
          <w:rFonts w:ascii="Trebuchet MS" w:hAnsi="Trebuchet MS" w:cs="Arial"/>
          <w:color w:val="000000"/>
          <w:sz w:val="24"/>
          <w:szCs w:val="24"/>
          <w:lang w:val="en-GB"/>
        </w:rPr>
        <w:t xml:space="preserve"> improvement of the payment schedules </w:t>
      </w:r>
      <w:r w:rsidRPr="00F83F68">
        <w:rPr>
          <w:rFonts w:ascii="Trebuchet MS" w:hAnsi="Trebuchet MS" w:cs="Arial"/>
          <w:color w:val="000000"/>
          <w:sz w:val="24"/>
          <w:szCs w:val="24"/>
          <w:lang w:val="en-GB"/>
        </w:rPr>
        <w:t xml:space="preserve">and active </w:t>
      </w:r>
      <w:r w:rsidRPr="00BC7612">
        <w:rPr>
          <w:rFonts w:ascii="Trebuchet MS" w:hAnsi="Trebuchet MS" w:cs="Arial"/>
          <w:color w:val="000000"/>
          <w:sz w:val="24"/>
          <w:szCs w:val="24"/>
          <w:lang w:val="en-GB"/>
        </w:rPr>
        <w:t>engagement</w:t>
      </w:r>
      <w:r w:rsidRPr="00F83F68">
        <w:rPr>
          <w:rFonts w:ascii="Trebuchet MS" w:hAnsi="Trebuchet MS" w:cs="Arial"/>
          <w:color w:val="000000"/>
          <w:sz w:val="24"/>
          <w:szCs w:val="24"/>
          <w:lang w:val="en-GB"/>
        </w:rPr>
        <w:t xml:space="preserve"> of women in commi</w:t>
      </w:r>
      <w:r>
        <w:rPr>
          <w:rFonts w:ascii="Trebuchet MS" w:hAnsi="Trebuchet MS" w:cs="Arial"/>
          <w:color w:val="000000"/>
          <w:sz w:val="24"/>
          <w:szCs w:val="24"/>
          <w:lang w:val="en-GB"/>
        </w:rPr>
        <w:t>t</w:t>
      </w:r>
      <w:r w:rsidRPr="00F83F68">
        <w:rPr>
          <w:rFonts w:ascii="Trebuchet MS" w:hAnsi="Trebuchet MS" w:cs="Arial"/>
          <w:color w:val="000000"/>
          <w:sz w:val="24"/>
          <w:szCs w:val="24"/>
          <w:lang w:val="en-GB"/>
        </w:rPr>
        <w:t>tees</w:t>
      </w:r>
      <w:r>
        <w:rPr>
          <w:rFonts w:ascii="Trebuchet MS" w:hAnsi="Trebuchet MS" w:cs="Arial"/>
          <w:color w:val="000000"/>
          <w:sz w:val="24"/>
          <w:szCs w:val="24"/>
          <w:lang w:val="en-GB"/>
        </w:rPr>
        <w:t>.</w:t>
      </w:r>
      <w:r w:rsidRPr="00F83F68">
        <w:rPr>
          <w:rFonts w:ascii="Trebuchet MS" w:hAnsi="Trebuchet MS" w:cs="Arial"/>
          <w:color w:val="000000"/>
          <w:sz w:val="24"/>
          <w:szCs w:val="24"/>
          <w:lang w:val="en-GB"/>
        </w:rPr>
        <w:t xml:space="preserve"> </w:t>
      </w:r>
    </w:p>
    <w:p w:rsidR="00F83F68" w:rsidRDefault="00F83F68" w:rsidP="00F83F68">
      <w:pPr>
        <w:spacing w:line="360" w:lineRule="auto"/>
        <w:jc w:val="both"/>
        <w:rPr>
          <w:rFonts w:ascii="Trebuchet MS" w:hAnsi="Trebuchet MS" w:cs="Arial"/>
          <w:color w:val="000000"/>
          <w:sz w:val="24"/>
          <w:szCs w:val="24"/>
          <w:lang w:val="en-GB"/>
        </w:rPr>
      </w:pPr>
      <w:r>
        <w:rPr>
          <w:rFonts w:ascii="Trebuchet MS" w:hAnsi="Trebuchet MS" w:cs="Arial"/>
          <w:color w:val="000000"/>
          <w:sz w:val="24"/>
          <w:szCs w:val="24"/>
          <w:lang w:val="en-GB"/>
        </w:rPr>
        <w:t xml:space="preserve">The project design embraced </w:t>
      </w:r>
      <w:r w:rsidR="00825E63">
        <w:rPr>
          <w:rFonts w:ascii="Trebuchet MS" w:hAnsi="Trebuchet MS" w:cs="Arial"/>
          <w:color w:val="000000"/>
          <w:sz w:val="24"/>
          <w:szCs w:val="24"/>
          <w:lang w:val="en-GB"/>
        </w:rPr>
        <w:t xml:space="preserve">fairly </w:t>
      </w:r>
      <w:r>
        <w:rPr>
          <w:rFonts w:ascii="Trebuchet MS" w:hAnsi="Trebuchet MS" w:cs="Arial"/>
          <w:color w:val="000000"/>
          <w:sz w:val="24"/>
          <w:szCs w:val="24"/>
          <w:lang w:val="en-GB"/>
        </w:rPr>
        <w:t xml:space="preserve">good accountability practices that facilitated communities engagement at all stages of the project </w:t>
      </w:r>
      <w:r w:rsidR="004E0E4C">
        <w:rPr>
          <w:rFonts w:ascii="Trebuchet MS" w:hAnsi="Trebuchet MS" w:cs="Arial"/>
          <w:color w:val="000000"/>
          <w:sz w:val="24"/>
          <w:szCs w:val="24"/>
          <w:lang w:val="en-GB"/>
        </w:rPr>
        <w:t>lifecycle</w:t>
      </w:r>
      <w:r w:rsidR="004E0E4C" w:rsidRPr="004B3809">
        <w:rPr>
          <w:rFonts w:ascii="Trebuchet MS" w:hAnsi="Trebuchet MS" w:cs="Arial"/>
          <w:color w:val="000000"/>
          <w:sz w:val="24"/>
          <w:szCs w:val="24"/>
          <w:lang w:val="en-GB"/>
        </w:rPr>
        <w:t>.</w:t>
      </w:r>
      <w:r w:rsidR="004E0E4C" w:rsidRPr="00F83F68">
        <w:rPr>
          <w:rFonts w:ascii="Trebuchet MS" w:hAnsi="Trebuchet MS" w:cs="Arial"/>
          <w:color w:val="000000"/>
          <w:sz w:val="24"/>
          <w:szCs w:val="24"/>
          <w:lang w:val="en-GB"/>
        </w:rPr>
        <w:t xml:space="preserve"> The</w:t>
      </w:r>
      <w:r w:rsidRPr="00F83F68">
        <w:rPr>
          <w:rFonts w:ascii="Trebuchet MS" w:hAnsi="Trebuchet MS" w:cs="Arial"/>
          <w:color w:val="000000"/>
          <w:sz w:val="24"/>
          <w:szCs w:val="24"/>
          <w:lang w:val="en-GB"/>
        </w:rPr>
        <w:t xml:space="preserve"> </w:t>
      </w:r>
      <w:r w:rsidR="0082075D" w:rsidRPr="00F83F68">
        <w:rPr>
          <w:rFonts w:ascii="Trebuchet MS" w:hAnsi="Trebuchet MS" w:cs="Arial"/>
          <w:color w:val="000000"/>
          <w:sz w:val="24"/>
          <w:szCs w:val="24"/>
          <w:lang w:val="en-GB"/>
        </w:rPr>
        <w:t>proj</w:t>
      </w:r>
      <w:r w:rsidRPr="00F83F68">
        <w:rPr>
          <w:rFonts w:ascii="Trebuchet MS" w:hAnsi="Trebuchet MS" w:cs="Arial"/>
          <w:color w:val="000000"/>
          <w:sz w:val="24"/>
          <w:szCs w:val="24"/>
          <w:lang w:val="en-GB"/>
        </w:rPr>
        <w:t>ect had</w:t>
      </w:r>
      <w:r w:rsidR="0082075D" w:rsidRPr="00F83F68">
        <w:rPr>
          <w:rFonts w:ascii="Trebuchet MS" w:hAnsi="Trebuchet MS" w:cs="Arial"/>
          <w:color w:val="000000"/>
          <w:sz w:val="24"/>
          <w:szCs w:val="24"/>
          <w:lang w:val="en-GB"/>
        </w:rPr>
        <w:t xml:space="preserve"> a comprehensi</w:t>
      </w:r>
      <w:r w:rsidRPr="00F83F68">
        <w:rPr>
          <w:rFonts w:ascii="Trebuchet MS" w:hAnsi="Trebuchet MS" w:cs="Arial"/>
          <w:color w:val="000000"/>
          <w:sz w:val="24"/>
          <w:szCs w:val="24"/>
          <w:lang w:val="en-GB"/>
        </w:rPr>
        <w:t xml:space="preserve">ve monitoring </w:t>
      </w:r>
      <w:r w:rsidRPr="00BC7612">
        <w:rPr>
          <w:rFonts w:ascii="Trebuchet MS" w:hAnsi="Trebuchet MS" w:cs="Arial"/>
          <w:color w:val="000000"/>
          <w:sz w:val="24"/>
          <w:szCs w:val="24"/>
          <w:lang w:val="en-GB"/>
        </w:rPr>
        <w:t>framework</w:t>
      </w:r>
      <w:r w:rsidRPr="00F83F68">
        <w:rPr>
          <w:rFonts w:ascii="Trebuchet MS" w:hAnsi="Trebuchet MS" w:cs="Arial"/>
          <w:color w:val="000000"/>
          <w:sz w:val="24"/>
          <w:szCs w:val="24"/>
          <w:lang w:val="en-GB"/>
        </w:rPr>
        <w:t xml:space="preserve"> </w:t>
      </w:r>
      <w:r w:rsidR="0082075D" w:rsidRPr="00F83F68">
        <w:rPr>
          <w:rFonts w:ascii="Trebuchet MS" w:hAnsi="Trebuchet MS" w:cs="Arial"/>
          <w:color w:val="000000"/>
          <w:sz w:val="24"/>
          <w:szCs w:val="24"/>
          <w:lang w:val="en-GB"/>
        </w:rPr>
        <w:t>clearly understood by all staff</w:t>
      </w:r>
      <w:r w:rsidR="006634CC">
        <w:rPr>
          <w:rFonts w:ascii="Trebuchet MS" w:hAnsi="Trebuchet MS" w:cs="Arial"/>
          <w:color w:val="000000"/>
          <w:sz w:val="24"/>
          <w:szCs w:val="24"/>
          <w:lang w:val="en-GB"/>
        </w:rPr>
        <w:t>.</w:t>
      </w:r>
      <w:r w:rsidR="0082075D" w:rsidRPr="00F83F68">
        <w:rPr>
          <w:rFonts w:ascii="Trebuchet MS" w:hAnsi="Trebuchet MS" w:cs="Arial"/>
          <w:color w:val="000000"/>
          <w:sz w:val="24"/>
          <w:szCs w:val="24"/>
          <w:lang w:val="en-GB"/>
        </w:rPr>
        <w:t xml:space="preserve"> </w:t>
      </w:r>
    </w:p>
    <w:p w:rsidR="0030420B" w:rsidRPr="00F83F68" w:rsidRDefault="00F83F68" w:rsidP="00F83F68">
      <w:pPr>
        <w:spacing w:line="360" w:lineRule="auto"/>
        <w:jc w:val="both"/>
        <w:rPr>
          <w:rFonts w:ascii="Trebuchet MS" w:hAnsi="Trebuchet MS" w:cs="Arial"/>
          <w:color w:val="000000"/>
          <w:sz w:val="24"/>
          <w:szCs w:val="24"/>
          <w:lang w:val="en-GB"/>
        </w:rPr>
      </w:pPr>
      <w:r w:rsidRPr="00F83F68">
        <w:rPr>
          <w:rFonts w:ascii="Trebuchet MS" w:hAnsi="Trebuchet MS" w:cs="Arial"/>
          <w:color w:val="000000"/>
          <w:sz w:val="24"/>
          <w:szCs w:val="24"/>
        </w:rPr>
        <w:t>Rec</w:t>
      </w:r>
      <w:r>
        <w:rPr>
          <w:rFonts w:ascii="Trebuchet MS" w:hAnsi="Trebuchet MS" w:cs="Arial"/>
          <w:color w:val="000000"/>
          <w:sz w:val="24"/>
          <w:szCs w:val="24"/>
        </w:rPr>
        <w:t>om</w:t>
      </w:r>
      <w:r w:rsidRPr="00F83F68">
        <w:rPr>
          <w:rFonts w:ascii="Trebuchet MS" w:hAnsi="Trebuchet MS" w:cs="Arial"/>
          <w:color w:val="000000"/>
          <w:sz w:val="24"/>
          <w:szCs w:val="24"/>
        </w:rPr>
        <w:t>mendations</w:t>
      </w:r>
      <w:r>
        <w:rPr>
          <w:rFonts w:ascii="Trebuchet MS" w:hAnsi="Trebuchet MS" w:cs="Arial"/>
          <w:color w:val="000000"/>
          <w:sz w:val="24"/>
          <w:szCs w:val="24"/>
        </w:rPr>
        <w:t xml:space="preserve"> for future projects </w:t>
      </w:r>
      <w:r w:rsidRPr="006E691E">
        <w:rPr>
          <w:rFonts w:ascii="Trebuchet MS" w:hAnsi="Trebuchet MS" w:cs="Arial"/>
          <w:color w:val="000000"/>
          <w:sz w:val="24"/>
          <w:szCs w:val="24"/>
        </w:rPr>
        <w:t>are noted</w:t>
      </w:r>
      <w:r>
        <w:rPr>
          <w:rFonts w:ascii="Trebuchet MS" w:hAnsi="Trebuchet MS" w:cs="Arial"/>
          <w:color w:val="000000"/>
          <w:sz w:val="24"/>
          <w:szCs w:val="24"/>
        </w:rPr>
        <w:t xml:space="preserve"> below.</w:t>
      </w:r>
    </w:p>
    <w:p w:rsidR="006274DF" w:rsidRPr="00F83F68" w:rsidRDefault="006274DF" w:rsidP="00F83F68">
      <w:pPr>
        <w:spacing w:line="360" w:lineRule="auto"/>
        <w:jc w:val="both"/>
        <w:rPr>
          <w:rFonts w:ascii="Trebuchet MS" w:hAnsi="Trebuchet MS"/>
          <w:b/>
          <w:sz w:val="24"/>
          <w:szCs w:val="24"/>
        </w:rPr>
      </w:pPr>
      <w:r w:rsidRPr="00F83F68">
        <w:rPr>
          <w:rFonts w:ascii="Trebuchet MS" w:hAnsi="Trebuchet MS"/>
          <w:b/>
          <w:sz w:val="24"/>
          <w:szCs w:val="24"/>
        </w:rPr>
        <w:t>4</w:t>
      </w:r>
      <w:r w:rsidR="00C43F77" w:rsidRPr="00F83F68">
        <w:rPr>
          <w:rFonts w:ascii="Trebuchet MS" w:hAnsi="Trebuchet MS"/>
          <w:b/>
          <w:sz w:val="24"/>
          <w:szCs w:val="24"/>
        </w:rPr>
        <w:t xml:space="preserve">. </w:t>
      </w:r>
      <w:r w:rsidRPr="00F83F68">
        <w:rPr>
          <w:rFonts w:ascii="Trebuchet MS" w:hAnsi="Trebuchet MS"/>
          <w:b/>
          <w:sz w:val="24"/>
          <w:szCs w:val="24"/>
        </w:rPr>
        <w:t>1. Consider Holistic prog</w:t>
      </w:r>
      <w:r w:rsidR="00D97497" w:rsidRPr="00F83F68">
        <w:rPr>
          <w:rFonts w:ascii="Trebuchet MS" w:hAnsi="Trebuchet MS"/>
          <w:b/>
          <w:sz w:val="24"/>
          <w:szCs w:val="24"/>
        </w:rPr>
        <w:t>ramming to the Livelihood Zone</w:t>
      </w:r>
    </w:p>
    <w:p w:rsidR="00676C8F" w:rsidRDefault="00676C8F" w:rsidP="00F83F68">
      <w:pPr>
        <w:spacing w:line="360" w:lineRule="auto"/>
        <w:jc w:val="both"/>
        <w:rPr>
          <w:rFonts w:ascii="Trebuchet MS" w:hAnsi="Trebuchet MS" w:cs="Arial"/>
          <w:color w:val="000000"/>
          <w:sz w:val="24"/>
          <w:szCs w:val="24"/>
        </w:rPr>
      </w:pPr>
      <w:r w:rsidRPr="00F83F68">
        <w:rPr>
          <w:rFonts w:ascii="Trebuchet MS" w:hAnsi="Trebuchet MS" w:cs="Arial"/>
          <w:sz w:val="24"/>
          <w:szCs w:val="24"/>
        </w:rPr>
        <w:t xml:space="preserve">In terms of livelihoods, the </w:t>
      </w:r>
      <w:r w:rsidR="006634CC">
        <w:rPr>
          <w:rFonts w:ascii="Trebuchet MS" w:hAnsi="Trebuchet MS" w:cs="Arial"/>
          <w:sz w:val="24"/>
          <w:szCs w:val="24"/>
        </w:rPr>
        <w:t xml:space="preserve">target </w:t>
      </w:r>
      <w:r w:rsidRPr="00F83F68">
        <w:rPr>
          <w:rFonts w:ascii="Trebuchet MS" w:hAnsi="Trebuchet MS" w:cs="Arial"/>
          <w:sz w:val="24"/>
          <w:szCs w:val="24"/>
        </w:rPr>
        <w:t xml:space="preserve">area is predominantly </w:t>
      </w:r>
      <w:r w:rsidRPr="00BC7612">
        <w:rPr>
          <w:rFonts w:ascii="Trebuchet MS" w:hAnsi="Trebuchet MS" w:cs="Arial"/>
          <w:sz w:val="24"/>
          <w:szCs w:val="24"/>
        </w:rPr>
        <w:t>pastoral</w:t>
      </w:r>
      <w:r w:rsidRPr="00F83F68">
        <w:rPr>
          <w:rFonts w:ascii="Trebuchet MS" w:hAnsi="Trebuchet MS" w:cs="Arial"/>
          <w:sz w:val="24"/>
          <w:szCs w:val="24"/>
        </w:rPr>
        <w:t xml:space="preserve"> with agro-pastoral </w:t>
      </w:r>
      <w:r w:rsidR="00825E63">
        <w:rPr>
          <w:rFonts w:ascii="Trebuchet MS" w:hAnsi="Trebuchet MS" w:cs="Arial"/>
          <w:sz w:val="24"/>
          <w:szCs w:val="24"/>
        </w:rPr>
        <w:t>pockets.</w:t>
      </w:r>
      <w:r w:rsidRPr="00F83F68">
        <w:rPr>
          <w:rFonts w:ascii="Trebuchet MS" w:hAnsi="Trebuchet MS" w:cs="Arial"/>
          <w:sz w:val="24"/>
          <w:szCs w:val="24"/>
        </w:rPr>
        <w:t xml:space="preserve"> Like most of the neighboring regions, the </w:t>
      </w:r>
      <w:r w:rsidRPr="00BC7612">
        <w:rPr>
          <w:rFonts w:ascii="Trebuchet MS" w:hAnsi="Trebuchet MS" w:cs="Arial"/>
          <w:sz w:val="24"/>
          <w:szCs w:val="24"/>
        </w:rPr>
        <w:t>area</w:t>
      </w:r>
      <w:r w:rsidRPr="00F83F68">
        <w:rPr>
          <w:rFonts w:ascii="Trebuchet MS" w:hAnsi="Trebuchet MS" w:cs="Arial"/>
          <w:sz w:val="24"/>
          <w:szCs w:val="24"/>
        </w:rPr>
        <w:t xml:space="preserve"> has experienced re</w:t>
      </w:r>
      <w:r w:rsidR="00825E63">
        <w:rPr>
          <w:rFonts w:ascii="Trebuchet MS" w:hAnsi="Trebuchet MS" w:cs="Arial"/>
          <w:sz w:val="24"/>
          <w:szCs w:val="24"/>
        </w:rPr>
        <w:t xml:space="preserve">current droughts for many years, severely depleting livestock herds and </w:t>
      </w:r>
      <w:r w:rsidR="00825E63" w:rsidRPr="00825E63">
        <w:rPr>
          <w:rFonts w:ascii="Trebuchet MS" w:hAnsi="Trebuchet MS" w:cs="Arial"/>
          <w:sz w:val="24"/>
          <w:szCs w:val="24"/>
        </w:rPr>
        <w:t>resulting</w:t>
      </w:r>
      <w:r w:rsidRPr="00825E63">
        <w:rPr>
          <w:rFonts w:ascii="Trebuchet MS" w:hAnsi="Trebuchet MS" w:cs="Arial"/>
          <w:sz w:val="24"/>
          <w:szCs w:val="24"/>
        </w:rPr>
        <w:t xml:space="preserve"> in urban migration</w:t>
      </w:r>
      <w:r w:rsidRPr="00F83F68">
        <w:rPr>
          <w:rFonts w:ascii="Trebuchet MS" w:hAnsi="Trebuchet MS" w:cs="Arial"/>
          <w:sz w:val="24"/>
          <w:szCs w:val="24"/>
        </w:rPr>
        <w:t xml:space="preserve">. </w:t>
      </w:r>
      <w:r w:rsidR="005545EA" w:rsidRPr="00F83F68">
        <w:rPr>
          <w:rFonts w:ascii="Trebuchet MS" w:hAnsi="Trebuchet MS" w:cs="Arial"/>
          <w:color w:val="000000"/>
          <w:sz w:val="24"/>
          <w:szCs w:val="24"/>
        </w:rPr>
        <w:t xml:space="preserve">Notably, the </w:t>
      </w:r>
      <w:r w:rsidR="005545EA" w:rsidRPr="00BC7612">
        <w:rPr>
          <w:rFonts w:ascii="Trebuchet MS" w:hAnsi="Trebuchet MS" w:cs="Arial"/>
          <w:color w:val="000000"/>
          <w:sz w:val="24"/>
          <w:szCs w:val="24"/>
        </w:rPr>
        <w:t>dry</w:t>
      </w:r>
      <w:r w:rsidR="005545EA" w:rsidRPr="00F83F68">
        <w:rPr>
          <w:rFonts w:ascii="Trebuchet MS" w:hAnsi="Trebuchet MS" w:cs="Arial"/>
          <w:color w:val="000000"/>
          <w:sz w:val="24"/>
          <w:szCs w:val="24"/>
        </w:rPr>
        <w:t xml:space="preserve"> lands have under-exploited </w:t>
      </w:r>
      <w:r w:rsidR="005545EA" w:rsidRPr="00BC7612">
        <w:rPr>
          <w:rFonts w:ascii="Trebuchet MS" w:hAnsi="Trebuchet MS" w:cs="Arial"/>
          <w:color w:val="000000"/>
          <w:sz w:val="24"/>
          <w:szCs w:val="24"/>
        </w:rPr>
        <w:t>development</w:t>
      </w:r>
      <w:r w:rsidR="005545EA" w:rsidRPr="00F83F68">
        <w:rPr>
          <w:rFonts w:ascii="Trebuchet MS" w:hAnsi="Trebuchet MS" w:cs="Arial"/>
          <w:color w:val="000000"/>
          <w:sz w:val="24"/>
          <w:szCs w:val="24"/>
        </w:rPr>
        <w:t xml:space="preserve"> potential and the </w:t>
      </w:r>
      <w:r w:rsidR="005545EA" w:rsidRPr="00BC7612">
        <w:rPr>
          <w:rFonts w:ascii="Trebuchet MS" w:hAnsi="Trebuchet MS" w:cs="Arial"/>
          <w:color w:val="000000"/>
          <w:sz w:val="24"/>
          <w:szCs w:val="24"/>
        </w:rPr>
        <w:t>dominant</w:t>
      </w:r>
      <w:r w:rsidR="005545EA" w:rsidRPr="00F83F68">
        <w:rPr>
          <w:rFonts w:ascii="Trebuchet MS" w:hAnsi="Trebuchet MS" w:cs="Arial"/>
          <w:color w:val="000000"/>
          <w:sz w:val="24"/>
          <w:szCs w:val="24"/>
        </w:rPr>
        <w:t xml:space="preserve"> land use </w:t>
      </w:r>
      <w:r w:rsidR="005545EA" w:rsidRPr="00BC7612">
        <w:rPr>
          <w:rFonts w:ascii="Trebuchet MS" w:hAnsi="Trebuchet MS" w:cs="Arial"/>
          <w:color w:val="000000"/>
          <w:sz w:val="24"/>
          <w:szCs w:val="24"/>
        </w:rPr>
        <w:t>system</w:t>
      </w:r>
      <w:r w:rsidR="005545EA" w:rsidRPr="00F83F68">
        <w:rPr>
          <w:rFonts w:ascii="Trebuchet MS" w:hAnsi="Trebuchet MS" w:cs="Arial"/>
          <w:color w:val="000000"/>
          <w:sz w:val="24"/>
          <w:szCs w:val="24"/>
        </w:rPr>
        <w:t xml:space="preserve"> – pastoralism – has unique adaptive characteristics</w:t>
      </w:r>
      <w:r w:rsidR="00F65112">
        <w:rPr>
          <w:rFonts w:ascii="Trebuchet MS" w:hAnsi="Trebuchet MS" w:cs="Arial"/>
          <w:color w:val="000000"/>
          <w:sz w:val="24"/>
          <w:szCs w:val="24"/>
        </w:rPr>
        <w:t>.</w:t>
      </w:r>
      <w:r w:rsidR="005545EA" w:rsidRPr="00F83F68">
        <w:rPr>
          <w:rFonts w:ascii="Trebuchet MS" w:hAnsi="Trebuchet MS" w:cs="Arial"/>
          <w:color w:val="000000"/>
          <w:sz w:val="24"/>
          <w:szCs w:val="24"/>
        </w:rPr>
        <w:t xml:space="preserve"> </w:t>
      </w:r>
      <w:r w:rsidR="0000686B" w:rsidRPr="006E691E">
        <w:rPr>
          <w:rFonts w:ascii="Trebuchet MS" w:hAnsi="Trebuchet MS" w:cs="Arial"/>
          <w:color w:val="000000"/>
          <w:sz w:val="24"/>
          <w:szCs w:val="24"/>
        </w:rPr>
        <w:t>W</w:t>
      </w:r>
      <w:r w:rsidR="005545EA" w:rsidRPr="006E691E">
        <w:rPr>
          <w:rFonts w:ascii="Trebuchet MS" w:hAnsi="Trebuchet MS" w:cs="Arial"/>
          <w:color w:val="000000"/>
          <w:sz w:val="24"/>
          <w:szCs w:val="24"/>
        </w:rPr>
        <w:t xml:space="preserve">ith the right enabling </w:t>
      </w:r>
      <w:r w:rsidR="0000686B" w:rsidRPr="006E691E">
        <w:rPr>
          <w:rFonts w:ascii="Trebuchet MS" w:hAnsi="Trebuchet MS" w:cs="Arial"/>
          <w:color w:val="000000"/>
          <w:sz w:val="24"/>
          <w:szCs w:val="24"/>
        </w:rPr>
        <w:t>policies and</w:t>
      </w:r>
      <w:r w:rsidR="005545EA" w:rsidRPr="006E691E">
        <w:rPr>
          <w:rFonts w:ascii="Trebuchet MS" w:hAnsi="Trebuchet MS" w:cs="Arial"/>
          <w:color w:val="000000"/>
          <w:sz w:val="24"/>
          <w:szCs w:val="24"/>
        </w:rPr>
        <w:t xml:space="preserve"> practices</w:t>
      </w:r>
      <w:r w:rsidR="005545EA" w:rsidRPr="00F83F68">
        <w:rPr>
          <w:rFonts w:ascii="Trebuchet MS" w:hAnsi="Trebuchet MS" w:cs="Arial"/>
          <w:color w:val="000000"/>
          <w:sz w:val="24"/>
          <w:szCs w:val="24"/>
        </w:rPr>
        <w:t xml:space="preserve"> </w:t>
      </w:r>
      <w:r w:rsidR="0000686B">
        <w:rPr>
          <w:rFonts w:ascii="Trebuchet MS" w:hAnsi="Trebuchet MS" w:cs="Arial"/>
          <w:color w:val="000000"/>
          <w:sz w:val="24"/>
          <w:szCs w:val="24"/>
        </w:rPr>
        <w:t xml:space="preserve">sustainable </w:t>
      </w:r>
      <w:r w:rsidR="005545EA" w:rsidRPr="00F83F68">
        <w:rPr>
          <w:rFonts w:ascii="Trebuchet MS" w:hAnsi="Trebuchet MS" w:cs="Arial"/>
          <w:color w:val="000000"/>
          <w:sz w:val="24"/>
          <w:szCs w:val="24"/>
        </w:rPr>
        <w:t>development can be achieved</w:t>
      </w:r>
      <w:r w:rsidR="0000686B">
        <w:rPr>
          <w:rFonts w:ascii="Trebuchet MS" w:hAnsi="Trebuchet MS" w:cs="Arial"/>
          <w:color w:val="000000"/>
          <w:sz w:val="24"/>
          <w:szCs w:val="24"/>
        </w:rPr>
        <w:t xml:space="preserve"> within the target area.</w:t>
      </w:r>
      <w:r w:rsidR="005545EA" w:rsidRPr="00F83F68">
        <w:rPr>
          <w:rFonts w:ascii="Trebuchet MS" w:hAnsi="Trebuchet MS" w:cs="Arial"/>
          <w:color w:val="000000"/>
          <w:sz w:val="24"/>
          <w:szCs w:val="24"/>
        </w:rPr>
        <w:t xml:space="preserve"> </w:t>
      </w:r>
      <w:r w:rsidR="00825E63">
        <w:rPr>
          <w:rFonts w:ascii="Trebuchet MS" w:hAnsi="Trebuchet MS" w:cs="Arial"/>
          <w:color w:val="000000"/>
          <w:sz w:val="24"/>
          <w:szCs w:val="24"/>
        </w:rPr>
        <w:t xml:space="preserve">A holistic approach, addressing the underlying causes </w:t>
      </w:r>
      <w:r w:rsidR="00825E63">
        <w:rPr>
          <w:rFonts w:ascii="Trebuchet MS" w:hAnsi="Trebuchet MS" w:cs="Arial"/>
          <w:color w:val="000000"/>
          <w:sz w:val="24"/>
          <w:szCs w:val="24"/>
        </w:rPr>
        <w:lastRenderedPageBreak/>
        <w:t>of food insecurity, including promoting the main and alternative income sources would serve to boost the local economy.</w:t>
      </w:r>
    </w:p>
    <w:p w:rsidR="00C43F77" w:rsidRPr="00F83F68" w:rsidRDefault="00C43F77" w:rsidP="00F83F68">
      <w:pPr>
        <w:spacing w:line="360" w:lineRule="auto"/>
        <w:jc w:val="both"/>
        <w:rPr>
          <w:rFonts w:ascii="Trebuchet MS" w:hAnsi="Trebuchet MS"/>
          <w:b/>
          <w:sz w:val="24"/>
          <w:szCs w:val="24"/>
        </w:rPr>
      </w:pPr>
      <w:r w:rsidRPr="00F83F68">
        <w:rPr>
          <w:rFonts w:ascii="Trebuchet MS" w:hAnsi="Trebuchet MS"/>
          <w:b/>
          <w:sz w:val="24"/>
          <w:szCs w:val="24"/>
        </w:rPr>
        <w:t>4.2</w:t>
      </w:r>
      <w:r w:rsidR="00637E35" w:rsidRPr="00F83F68">
        <w:rPr>
          <w:rFonts w:ascii="Trebuchet MS" w:hAnsi="Trebuchet MS"/>
          <w:b/>
          <w:sz w:val="24"/>
          <w:szCs w:val="24"/>
        </w:rPr>
        <w:t>.</w:t>
      </w:r>
      <w:r w:rsidRPr="00F83F68">
        <w:rPr>
          <w:rFonts w:ascii="Trebuchet MS" w:hAnsi="Trebuchet MS"/>
          <w:b/>
          <w:sz w:val="24"/>
          <w:szCs w:val="24"/>
        </w:rPr>
        <w:t xml:space="preserve"> Alternative </w:t>
      </w:r>
      <w:r w:rsidRPr="00BC7612">
        <w:rPr>
          <w:rFonts w:ascii="Trebuchet MS" w:hAnsi="Trebuchet MS"/>
          <w:b/>
          <w:sz w:val="24"/>
          <w:szCs w:val="24"/>
        </w:rPr>
        <w:t>employment</w:t>
      </w:r>
      <w:r w:rsidRPr="00F83F68">
        <w:rPr>
          <w:rFonts w:ascii="Trebuchet MS" w:hAnsi="Trebuchet MS"/>
          <w:b/>
          <w:sz w:val="24"/>
          <w:szCs w:val="24"/>
        </w:rPr>
        <w:t xml:space="preserve"> strategies </w:t>
      </w:r>
      <w:r w:rsidR="00F84FAE" w:rsidRPr="00F83F68">
        <w:rPr>
          <w:rFonts w:ascii="Trebuchet MS" w:hAnsi="Trebuchet MS"/>
          <w:b/>
          <w:sz w:val="24"/>
          <w:szCs w:val="24"/>
        </w:rPr>
        <w:t xml:space="preserve">should </w:t>
      </w:r>
      <w:r w:rsidRPr="00F83F68">
        <w:rPr>
          <w:rFonts w:ascii="Trebuchet MS" w:hAnsi="Trebuchet MS"/>
          <w:b/>
          <w:sz w:val="24"/>
          <w:szCs w:val="24"/>
        </w:rPr>
        <w:t>meet</w:t>
      </w:r>
      <w:r w:rsidR="00D97497" w:rsidRPr="00F83F68">
        <w:rPr>
          <w:rFonts w:ascii="Trebuchet MS" w:hAnsi="Trebuchet MS"/>
          <w:b/>
          <w:sz w:val="24"/>
          <w:szCs w:val="24"/>
        </w:rPr>
        <w:t xml:space="preserve"> at least 75% of the food needs</w:t>
      </w:r>
      <w:r w:rsidRPr="00F83F68">
        <w:rPr>
          <w:rFonts w:ascii="Trebuchet MS" w:hAnsi="Trebuchet MS"/>
          <w:b/>
          <w:sz w:val="24"/>
          <w:szCs w:val="24"/>
        </w:rPr>
        <w:t xml:space="preserve"> </w:t>
      </w:r>
    </w:p>
    <w:p w:rsidR="00676C8F" w:rsidRPr="00F83F68" w:rsidRDefault="00C43F77" w:rsidP="00F83F68">
      <w:pPr>
        <w:spacing w:line="360" w:lineRule="auto"/>
        <w:jc w:val="both"/>
        <w:rPr>
          <w:rFonts w:ascii="Trebuchet MS" w:hAnsi="Trebuchet MS" w:cs="Arial"/>
          <w:spacing w:val="-2"/>
          <w:sz w:val="24"/>
          <w:szCs w:val="24"/>
        </w:rPr>
      </w:pPr>
      <w:r w:rsidRPr="00825E63">
        <w:rPr>
          <w:rFonts w:ascii="Trebuchet MS" w:hAnsi="Trebuchet MS" w:cs="Arial"/>
          <w:sz w:val="24"/>
          <w:szCs w:val="24"/>
        </w:rPr>
        <w:t>Cash transfers provide</w:t>
      </w:r>
      <w:r w:rsidR="00825E63" w:rsidRPr="00825E63">
        <w:rPr>
          <w:rFonts w:ascii="Trebuchet MS" w:hAnsi="Trebuchet MS" w:cs="Arial"/>
          <w:sz w:val="24"/>
          <w:szCs w:val="24"/>
        </w:rPr>
        <w:t>d</w:t>
      </w:r>
      <w:r w:rsidRPr="00825E63">
        <w:rPr>
          <w:rFonts w:ascii="Trebuchet MS" w:hAnsi="Trebuchet MS" w:cs="Arial"/>
          <w:sz w:val="24"/>
          <w:szCs w:val="24"/>
        </w:rPr>
        <w:t xml:space="preserve"> </w:t>
      </w:r>
      <w:r w:rsidR="00825E63" w:rsidRPr="00825E63">
        <w:rPr>
          <w:rFonts w:ascii="Trebuchet MS" w:hAnsi="Trebuchet MS" w:cs="Arial"/>
          <w:sz w:val="24"/>
          <w:szCs w:val="24"/>
        </w:rPr>
        <w:t xml:space="preserve">communities with the </w:t>
      </w:r>
      <w:r w:rsidRPr="00825E63">
        <w:rPr>
          <w:rFonts w:ascii="Trebuchet MS" w:hAnsi="Trebuchet MS" w:cs="Arial"/>
          <w:sz w:val="24"/>
          <w:szCs w:val="24"/>
        </w:rPr>
        <w:t xml:space="preserve">much needed income during </w:t>
      </w:r>
      <w:r w:rsidR="00FA7CE5" w:rsidRPr="00825E63">
        <w:rPr>
          <w:rFonts w:ascii="Trebuchet MS" w:hAnsi="Trebuchet MS" w:cs="Arial"/>
          <w:sz w:val="24"/>
          <w:szCs w:val="24"/>
        </w:rPr>
        <w:t>the sustained food crisis period</w:t>
      </w:r>
      <w:r w:rsidRPr="00825E63">
        <w:rPr>
          <w:rFonts w:ascii="Trebuchet MS" w:hAnsi="Trebuchet MS" w:cs="Arial"/>
          <w:sz w:val="24"/>
          <w:szCs w:val="24"/>
        </w:rPr>
        <w:t>.</w:t>
      </w:r>
      <w:r w:rsidRPr="00F83F68">
        <w:rPr>
          <w:rFonts w:ascii="Trebuchet MS" w:hAnsi="Trebuchet MS" w:cs="Arial"/>
          <w:sz w:val="24"/>
          <w:szCs w:val="24"/>
        </w:rPr>
        <w:t xml:space="preserve"> </w:t>
      </w:r>
      <w:r w:rsidR="00825E63">
        <w:rPr>
          <w:rFonts w:ascii="Trebuchet MS" w:hAnsi="Trebuchet MS" w:cs="Arial"/>
          <w:sz w:val="24"/>
          <w:szCs w:val="24"/>
        </w:rPr>
        <w:t xml:space="preserve">Beneficiaries were able to meet 35 – 64% of their food and </w:t>
      </w:r>
      <w:r w:rsidR="002F266F">
        <w:rPr>
          <w:rFonts w:ascii="Trebuchet MS" w:hAnsi="Trebuchet MS" w:cs="Arial"/>
          <w:sz w:val="24"/>
          <w:szCs w:val="24"/>
        </w:rPr>
        <w:t>essential non-food</w:t>
      </w:r>
      <w:r w:rsidR="00825E63">
        <w:rPr>
          <w:rFonts w:ascii="Trebuchet MS" w:hAnsi="Trebuchet MS" w:cs="Arial"/>
          <w:sz w:val="24"/>
          <w:szCs w:val="24"/>
        </w:rPr>
        <w:t xml:space="preserve"> needs</w:t>
      </w:r>
      <w:r w:rsidR="00825E63" w:rsidRPr="00825E63">
        <w:rPr>
          <w:rFonts w:ascii="Trebuchet MS" w:hAnsi="Trebuchet MS" w:cs="Arial"/>
          <w:sz w:val="24"/>
          <w:szCs w:val="24"/>
        </w:rPr>
        <w:t>.</w:t>
      </w:r>
      <w:r w:rsidR="00E47428">
        <w:rPr>
          <w:rFonts w:ascii="Trebuchet MS" w:hAnsi="Trebuchet MS" w:cs="Arial"/>
          <w:sz w:val="24"/>
          <w:szCs w:val="24"/>
        </w:rPr>
        <w:t xml:space="preserve"> </w:t>
      </w:r>
      <w:r w:rsidRPr="00F83F68">
        <w:rPr>
          <w:rFonts w:ascii="Trebuchet MS" w:hAnsi="Trebuchet MS" w:cs="Arial"/>
          <w:sz w:val="24"/>
          <w:szCs w:val="24"/>
        </w:rPr>
        <w:t>F</w:t>
      </w:r>
      <w:r w:rsidR="00676C8F" w:rsidRPr="00F83F68">
        <w:rPr>
          <w:rFonts w:ascii="Trebuchet MS" w:hAnsi="Trebuchet MS" w:cs="Arial"/>
          <w:sz w:val="24"/>
          <w:szCs w:val="24"/>
        </w:rPr>
        <w:t xml:space="preserve">uture considerations for transfers need </w:t>
      </w:r>
      <w:r w:rsidR="002F266F">
        <w:rPr>
          <w:rFonts w:ascii="Trebuchet MS" w:hAnsi="Trebuchet MS" w:cs="Arial"/>
          <w:sz w:val="24"/>
          <w:szCs w:val="24"/>
        </w:rPr>
        <w:t xml:space="preserve">to </w:t>
      </w:r>
      <w:r w:rsidR="00676C8F" w:rsidRPr="00F83F68">
        <w:rPr>
          <w:rFonts w:ascii="Trebuchet MS" w:hAnsi="Trebuchet MS" w:cs="Arial"/>
          <w:sz w:val="24"/>
          <w:szCs w:val="24"/>
        </w:rPr>
        <w:t>meet at least 75% of household food needs for</w:t>
      </w:r>
      <w:r w:rsidR="00825E63">
        <w:rPr>
          <w:rFonts w:ascii="Trebuchet MS" w:hAnsi="Trebuchet MS" w:cs="Arial"/>
          <w:sz w:val="24"/>
          <w:szCs w:val="24"/>
        </w:rPr>
        <w:t xml:space="preserve"> the </w:t>
      </w:r>
      <w:r w:rsidR="00825E63" w:rsidRPr="006E691E">
        <w:rPr>
          <w:rFonts w:ascii="Trebuchet MS" w:hAnsi="Trebuchet MS" w:cs="Arial"/>
          <w:sz w:val="24"/>
          <w:szCs w:val="24"/>
        </w:rPr>
        <w:t>very</w:t>
      </w:r>
      <w:r w:rsidR="00825E63">
        <w:rPr>
          <w:rFonts w:ascii="Trebuchet MS" w:hAnsi="Trebuchet MS" w:cs="Arial"/>
          <w:sz w:val="24"/>
          <w:szCs w:val="24"/>
        </w:rPr>
        <w:t xml:space="preserve"> poor so as to </w:t>
      </w:r>
      <w:r w:rsidR="00E47428" w:rsidRPr="00355367">
        <w:rPr>
          <w:rFonts w:ascii="Trebuchet MS" w:hAnsi="Trebuchet MS" w:cs="Arial"/>
          <w:sz w:val="24"/>
          <w:szCs w:val="24"/>
        </w:rPr>
        <w:t>realize</w:t>
      </w:r>
      <w:r w:rsidR="00676C8F" w:rsidRPr="00F83F68">
        <w:rPr>
          <w:rFonts w:ascii="Trebuchet MS" w:hAnsi="Trebuchet MS" w:cs="Arial"/>
          <w:sz w:val="24"/>
          <w:szCs w:val="24"/>
        </w:rPr>
        <w:t xml:space="preserve"> </w:t>
      </w:r>
      <w:r w:rsidR="00676C8F" w:rsidRPr="00BC7612">
        <w:rPr>
          <w:rFonts w:ascii="Trebuchet MS" w:hAnsi="Trebuchet MS" w:cs="Arial"/>
          <w:sz w:val="24"/>
          <w:szCs w:val="24"/>
        </w:rPr>
        <w:t>meaningful</w:t>
      </w:r>
      <w:r w:rsidR="00676C8F" w:rsidRPr="00F83F68">
        <w:rPr>
          <w:rFonts w:ascii="Trebuchet MS" w:hAnsi="Trebuchet MS" w:cs="Arial"/>
          <w:sz w:val="24"/>
          <w:szCs w:val="24"/>
        </w:rPr>
        <w:t xml:space="preserve"> impact. This </w:t>
      </w:r>
      <w:r w:rsidR="0080096D" w:rsidRPr="00F83F68">
        <w:rPr>
          <w:rFonts w:ascii="Trebuchet MS" w:hAnsi="Trebuchet MS" w:cs="Arial"/>
          <w:sz w:val="24"/>
          <w:szCs w:val="24"/>
        </w:rPr>
        <w:t xml:space="preserve">may consider </w:t>
      </w:r>
      <w:r w:rsidR="00C955BF">
        <w:rPr>
          <w:rFonts w:ascii="Trebuchet MS" w:hAnsi="Trebuchet MS" w:cs="Arial"/>
          <w:sz w:val="24"/>
          <w:szCs w:val="24"/>
        </w:rPr>
        <w:t xml:space="preserve">the food security </w:t>
      </w:r>
      <w:r w:rsidR="001F2317">
        <w:rPr>
          <w:rFonts w:ascii="Trebuchet MS" w:hAnsi="Trebuchet MS" w:cs="Arial"/>
          <w:sz w:val="24"/>
          <w:szCs w:val="24"/>
        </w:rPr>
        <w:t>Independent Phase Classification</w:t>
      </w:r>
      <w:r w:rsidR="005545EA" w:rsidRPr="00F83F68">
        <w:rPr>
          <w:rFonts w:ascii="Trebuchet MS" w:hAnsi="Trebuchet MS" w:cs="Arial"/>
          <w:sz w:val="24"/>
          <w:szCs w:val="24"/>
        </w:rPr>
        <w:t xml:space="preserve">, </w:t>
      </w:r>
      <w:r w:rsidR="00C955BF">
        <w:rPr>
          <w:rFonts w:ascii="Trebuchet MS" w:hAnsi="Trebuchet MS" w:cs="Arial"/>
          <w:sz w:val="24"/>
          <w:szCs w:val="24"/>
        </w:rPr>
        <w:t xml:space="preserve">prevailing </w:t>
      </w:r>
      <w:r w:rsidR="005545EA" w:rsidRPr="00F83F68">
        <w:rPr>
          <w:rFonts w:ascii="Trebuchet MS" w:hAnsi="Trebuchet MS" w:cs="Arial"/>
          <w:sz w:val="24"/>
          <w:szCs w:val="24"/>
        </w:rPr>
        <w:t xml:space="preserve">Cost of Minimum </w:t>
      </w:r>
      <w:r w:rsidR="00E47428" w:rsidRPr="00355367">
        <w:rPr>
          <w:rFonts w:ascii="Trebuchet MS" w:hAnsi="Trebuchet MS" w:cs="Arial"/>
          <w:sz w:val="24"/>
          <w:szCs w:val="24"/>
        </w:rPr>
        <w:t>E</w:t>
      </w:r>
      <w:r w:rsidR="005545EA" w:rsidRPr="00355367">
        <w:rPr>
          <w:rFonts w:ascii="Trebuchet MS" w:hAnsi="Trebuchet MS" w:cs="Arial"/>
          <w:sz w:val="24"/>
          <w:szCs w:val="24"/>
        </w:rPr>
        <w:t>xpenditure</w:t>
      </w:r>
      <w:r w:rsidR="005545EA" w:rsidRPr="00F83F68">
        <w:rPr>
          <w:rFonts w:ascii="Trebuchet MS" w:hAnsi="Trebuchet MS" w:cs="Arial"/>
          <w:sz w:val="24"/>
          <w:szCs w:val="24"/>
        </w:rPr>
        <w:t xml:space="preserve"> B</w:t>
      </w:r>
      <w:r w:rsidR="007D252D" w:rsidRPr="00F83F68">
        <w:rPr>
          <w:rFonts w:ascii="Trebuchet MS" w:hAnsi="Trebuchet MS" w:cs="Arial"/>
          <w:sz w:val="24"/>
          <w:szCs w:val="24"/>
        </w:rPr>
        <w:t>asket as well as</w:t>
      </w:r>
      <w:r w:rsidR="0080096D" w:rsidRPr="00F83F68">
        <w:rPr>
          <w:rFonts w:ascii="Trebuchet MS" w:hAnsi="Trebuchet MS" w:cs="Arial"/>
          <w:sz w:val="24"/>
          <w:szCs w:val="24"/>
        </w:rPr>
        <w:t xml:space="preserve"> other food </w:t>
      </w:r>
      <w:r w:rsidR="0080096D" w:rsidRPr="00BC7612">
        <w:rPr>
          <w:rFonts w:ascii="Trebuchet MS" w:hAnsi="Trebuchet MS" w:cs="Arial"/>
          <w:sz w:val="24"/>
          <w:szCs w:val="24"/>
        </w:rPr>
        <w:t>security</w:t>
      </w:r>
      <w:r w:rsidR="0080096D" w:rsidRPr="00F83F68">
        <w:rPr>
          <w:rFonts w:ascii="Trebuchet MS" w:hAnsi="Trebuchet MS" w:cs="Arial"/>
          <w:sz w:val="24"/>
          <w:szCs w:val="24"/>
        </w:rPr>
        <w:t xml:space="preserve"> related interventions in the area.</w:t>
      </w:r>
      <w:r w:rsidR="00676C8F" w:rsidRPr="00F83F68">
        <w:rPr>
          <w:rFonts w:ascii="Trebuchet MS" w:hAnsi="Trebuchet MS" w:cs="Arial"/>
          <w:sz w:val="24"/>
          <w:szCs w:val="24"/>
        </w:rPr>
        <w:t xml:space="preserve"> </w:t>
      </w:r>
    </w:p>
    <w:p w:rsidR="00C43F77" w:rsidRPr="00F83F68" w:rsidRDefault="00C039A3" w:rsidP="00F83F68">
      <w:pPr>
        <w:spacing w:line="360" w:lineRule="auto"/>
        <w:jc w:val="both"/>
        <w:rPr>
          <w:rFonts w:ascii="Trebuchet MS" w:hAnsi="Trebuchet MS"/>
          <w:b/>
          <w:sz w:val="24"/>
          <w:szCs w:val="24"/>
        </w:rPr>
      </w:pPr>
      <w:r w:rsidRPr="00F83F68">
        <w:rPr>
          <w:rFonts w:ascii="Trebuchet MS" w:hAnsi="Trebuchet MS"/>
          <w:b/>
          <w:sz w:val="24"/>
          <w:szCs w:val="24"/>
        </w:rPr>
        <w:t>4.3. Increase</w:t>
      </w:r>
      <w:r w:rsidR="004B2473" w:rsidRPr="00F83F68">
        <w:rPr>
          <w:rFonts w:ascii="Trebuchet MS" w:hAnsi="Trebuchet MS"/>
          <w:b/>
          <w:sz w:val="24"/>
          <w:szCs w:val="24"/>
        </w:rPr>
        <w:t xml:space="preserve"> target numbers </w:t>
      </w:r>
      <w:r w:rsidR="00C43F77" w:rsidRPr="00F83F68">
        <w:rPr>
          <w:rFonts w:ascii="Trebuchet MS" w:hAnsi="Trebuchet MS"/>
          <w:b/>
          <w:sz w:val="24"/>
          <w:szCs w:val="24"/>
        </w:rPr>
        <w:t>to</w:t>
      </w:r>
      <w:r w:rsidR="00D97497" w:rsidRPr="00F83F68">
        <w:rPr>
          <w:rFonts w:ascii="Trebuchet MS" w:hAnsi="Trebuchet MS"/>
          <w:b/>
          <w:sz w:val="24"/>
          <w:szCs w:val="24"/>
        </w:rPr>
        <w:t xml:space="preserve"> match needs</w:t>
      </w:r>
      <w:r w:rsidR="00C43F77" w:rsidRPr="00F83F68">
        <w:rPr>
          <w:rFonts w:ascii="Trebuchet MS" w:hAnsi="Trebuchet MS"/>
          <w:b/>
          <w:sz w:val="24"/>
          <w:szCs w:val="24"/>
        </w:rPr>
        <w:t xml:space="preserve"> </w:t>
      </w:r>
    </w:p>
    <w:p w:rsidR="00676C8F" w:rsidRPr="00F83F68" w:rsidRDefault="00676C8F" w:rsidP="00F83F68">
      <w:pPr>
        <w:spacing w:line="360" w:lineRule="auto"/>
        <w:jc w:val="both"/>
        <w:rPr>
          <w:rFonts w:ascii="Trebuchet MS" w:hAnsi="Trebuchet MS" w:cs="Arial"/>
          <w:color w:val="000000"/>
          <w:sz w:val="24"/>
          <w:szCs w:val="24"/>
          <w:lang w:val="en-GB"/>
        </w:rPr>
      </w:pPr>
      <w:r w:rsidRPr="00F83F68">
        <w:rPr>
          <w:rFonts w:ascii="Trebuchet MS" w:hAnsi="Trebuchet MS" w:cs="Arial"/>
          <w:color w:val="000000"/>
          <w:sz w:val="24"/>
          <w:szCs w:val="24"/>
          <w:lang w:val="en-GB"/>
        </w:rPr>
        <w:t>On targeting, in terms of numbers, consideration need</w:t>
      </w:r>
      <w:r w:rsidR="00C955BF">
        <w:rPr>
          <w:rFonts w:ascii="Trebuchet MS" w:hAnsi="Trebuchet MS" w:cs="Arial"/>
          <w:color w:val="000000"/>
          <w:sz w:val="24"/>
          <w:szCs w:val="24"/>
          <w:lang w:val="en-GB"/>
        </w:rPr>
        <w:t>s</w:t>
      </w:r>
      <w:r w:rsidRPr="00F83F68">
        <w:rPr>
          <w:rFonts w:ascii="Trebuchet MS" w:hAnsi="Trebuchet MS" w:cs="Arial"/>
          <w:color w:val="000000"/>
          <w:sz w:val="24"/>
          <w:szCs w:val="24"/>
          <w:lang w:val="en-GB"/>
        </w:rPr>
        <w:t xml:space="preserve"> to be given to the poverty levels, consolidating efforts to meet the needs </w:t>
      </w:r>
      <w:r w:rsidR="00B84485" w:rsidRPr="00F83F68">
        <w:rPr>
          <w:rFonts w:ascii="Trebuchet MS" w:hAnsi="Trebuchet MS" w:cs="Arial"/>
          <w:color w:val="000000"/>
          <w:sz w:val="24"/>
          <w:szCs w:val="24"/>
          <w:lang w:val="en-GB"/>
        </w:rPr>
        <w:t xml:space="preserve">of the </w:t>
      </w:r>
      <w:r w:rsidRPr="00F83F68">
        <w:rPr>
          <w:rFonts w:ascii="Trebuchet MS" w:hAnsi="Trebuchet MS" w:cs="Arial"/>
          <w:color w:val="000000"/>
          <w:sz w:val="24"/>
          <w:szCs w:val="24"/>
          <w:lang w:val="en-GB"/>
        </w:rPr>
        <w:t xml:space="preserve">most </w:t>
      </w:r>
      <w:r w:rsidR="002F266F">
        <w:rPr>
          <w:rFonts w:ascii="Trebuchet MS" w:hAnsi="Trebuchet MS" w:cs="Arial"/>
          <w:color w:val="000000"/>
          <w:sz w:val="24"/>
          <w:szCs w:val="24"/>
          <w:lang w:val="en-GB"/>
        </w:rPr>
        <w:t>vulnerable in the</w:t>
      </w:r>
      <w:r w:rsidR="00B23285" w:rsidRPr="00F83F68">
        <w:rPr>
          <w:rFonts w:ascii="Trebuchet MS" w:hAnsi="Trebuchet MS" w:cs="Arial"/>
          <w:color w:val="000000"/>
          <w:sz w:val="24"/>
          <w:szCs w:val="24"/>
          <w:lang w:val="en-GB"/>
        </w:rPr>
        <w:t xml:space="preserve"> region. The project </w:t>
      </w:r>
      <w:r w:rsidR="00C955BF">
        <w:rPr>
          <w:rFonts w:ascii="Trebuchet MS" w:hAnsi="Trebuchet MS" w:cs="Arial"/>
          <w:color w:val="000000"/>
          <w:sz w:val="24"/>
          <w:szCs w:val="24"/>
          <w:lang w:val="en-GB"/>
        </w:rPr>
        <w:t>targeted</w:t>
      </w:r>
      <w:r w:rsidR="00B84485" w:rsidRPr="00F83F68">
        <w:rPr>
          <w:rFonts w:ascii="Trebuchet MS" w:hAnsi="Trebuchet MS" w:cs="Arial"/>
          <w:color w:val="000000"/>
          <w:sz w:val="24"/>
          <w:szCs w:val="24"/>
          <w:lang w:val="en-GB"/>
        </w:rPr>
        <w:t xml:space="preserve"> </w:t>
      </w:r>
      <w:r w:rsidRPr="00F83F68">
        <w:rPr>
          <w:rFonts w:ascii="Trebuchet MS" w:hAnsi="Trebuchet MS" w:cs="Arial"/>
          <w:color w:val="000000"/>
          <w:sz w:val="24"/>
          <w:szCs w:val="24"/>
          <w:lang w:val="en-GB"/>
        </w:rPr>
        <w:t xml:space="preserve">5-10% of the communities in comparison to the 30- 40% </w:t>
      </w:r>
      <w:r w:rsidR="00C955BF">
        <w:rPr>
          <w:rFonts w:ascii="Trebuchet MS" w:hAnsi="Trebuchet MS" w:cs="Arial"/>
          <w:color w:val="000000"/>
          <w:sz w:val="24"/>
          <w:szCs w:val="24"/>
          <w:lang w:val="en-GB"/>
        </w:rPr>
        <w:t xml:space="preserve">that comprises </w:t>
      </w:r>
      <w:r w:rsidRPr="006E691E">
        <w:rPr>
          <w:rFonts w:ascii="Trebuchet MS" w:hAnsi="Trebuchet MS" w:cs="Arial"/>
          <w:color w:val="000000"/>
          <w:sz w:val="24"/>
          <w:szCs w:val="24"/>
          <w:lang w:val="en-GB"/>
        </w:rPr>
        <w:t>very</w:t>
      </w:r>
      <w:r w:rsidRPr="00F83F68">
        <w:rPr>
          <w:rFonts w:ascii="Trebuchet MS" w:hAnsi="Trebuchet MS" w:cs="Arial"/>
          <w:color w:val="000000"/>
          <w:sz w:val="24"/>
          <w:szCs w:val="24"/>
          <w:lang w:val="en-GB"/>
        </w:rPr>
        <w:t xml:space="preserve"> poor households as identified by t</w:t>
      </w:r>
      <w:r w:rsidR="00B23285" w:rsidRPr="00F83F68">
        <w:rPr>
          <w:rFonts w:ascii="Trebuchet MS" w:hAnsi="Trebuchet MS" w:cs="Arial"/>
          <w:color w:val="000000"/>
          <w:sz w:val="24"/>
          <w:szCs w:val="24"/>
          <w:lang w:val="en-GB"/>
        </w:rPr>
        <w:t xml:space="preserve">he wealth ranking </w:t>
      </w:r>
      <w:r w:rsidR="00B23285" w:rsidRPr="00BC7612">
        <w:rPr>
          <w:rFonts w:ascii="Trebuchet MS" w:hAnsi="Trebuchet MS" w:cs="Arial"/>
          <w:color w:val="000000"/>
          <w:sz w:val="24"/>
          <w:szCs w:val="24"/>
          <w:lang w:val="en-GB"/>
        </w:rPr>
        <w:t>process</w:t>
      </w:r>
      <w:r w:rsidR="00791581">
        <w:rPr>
          <w:rFonts w:ascii="Trebuchet MS" w:hAnsi="Trebuchet MS" w:cs="Arial"/>
          <w:color w:val="000000"/>
          <w:sz w:val="24"/>
          <w:szCs w:val="24"/>
          <w:lang w:val="en-GB"/>
        </w:rPr>
        <w:t>.</w:t>
      </w:r>
      <w:r w:rsidR="00B23285" w:rsidRPr="00F83F68">
        <w:rPr>
          <w:rFonts w:ascii="Trebuchet MS" w:hAnsi="Trebuchet MS" w:cs="Arial"/>
          <w:color w:val="000000"/>
          <w:sz w:val="24"/>
          <w:szCs w:val="24"/>
          <w:lang w:val="en-GB"/>
        </w:rPr>
        <w:t xml:space="preserve"> </w:t>
      </w:r>
      <w:r w:rsidR="00791581">
        <w:rPr>
          <w:rFonts w:ascii="Trebuchet MS" w:hAnsi="Trebuchet MS" w:cs="Arial"/>
          <w:color w:val="000000"/>
          <w:sz w:val="24"/>
          <w:szCs w:val="24"/>
          <w:lang w:val="en-GB"/>
        </w:rPr>
        <w:t xml:space="preserve">This </w:t>
      </w:r>
      <w:r w:rsidR="002F266F">
        <w:rPr>
          <w:rFonts w:ascii="Trebuchet MS" w:hAnsi="Trebuchet MS" w:cs="Arial"/>
          <w:color w:val="000000"/>
          <w:sz w:val="24"/>
          <w:szCs w:val="24"/>
          <w:lang w:val="en-GB"/>
        </w:rPr>
        <w:t xml:space="preserve">means </w:t>
      </w:r>
      <w:r w:rsidR="002F266F" w:rsidRPr="00F83F68">
        <w:rPr>
          <w:rFonts w:ascii="Trebuchet MS" w:hAnsi="Trebuchet MS" w:cs="Arial"/>
          <w:color w:val="000000"/>
          <w:sz w:val="24"/>
          <w:szCs w:val="24"/>
          <w:lang w:val="en-GB"/>
        </w:rPr>
        <w:t>that</w:t>
      </w:r>
      <w:r w:rsidRPr="00F83F68">
        <w:rPr>
          <w:rFonts w:ascii="Trebuchet MS" w:hAnsi="Trebuchet MS" w:cs="Arial"/>
          <w:color w:val="000000"/>
          <w:sz w:val="24"/>
          <w:szCs w:val="24"/>
          <w:lang w:val="en-GB"/>
        </w:rPr>
        <w:t xml:space="preserve"> more needs were ava</w:t>
      </w:r>
      <w:r w:rsidR="00B23285" w:rsidRPr="00F83F68">
        <w:rPr>
          <w:rFonts w:ascii="Trebuchet MS" w:hAnsi="Trebuchet MS" w:cs="Arial"/>
          <w:color w:val="000000"/>
          <w:sz w:val="24"/>
          <w:szCs w:val="24"/>
          <w:lang w:val="en-GB"/>
        </w:rPr>
        <w:t xml:space="preserve">ilable </w:t>
      </w:r>
      <w:r w:rsidR="00B23285" w:rsidRPr="006E691E">
        <w:rPr>
          <w:rFonts w:ascii="Trebuchet MS" w:hAnsi="Trebuchet MS" w:cs="Arial"/>
          <w:color w:val="000000"/>
          <w:sz w:val="24"/>
          <w:szCs w:val="24"/>
          <w:lang w:val="en-GB"/>
        </w:rPr>
        <w:t>than</w:t>
      </w:r>
      <w:r w:rsidR="00B23285" w:rsidRPr="00F83F68">
        <w:rPr>
          <w:rFonts w:ascii="Trebuchet MS" w:hAnsi="Trebuchet MS" w:cs="Arial"/>
          <w:color w:val="000000"/>
          <w:sz w:val="24"/>
          <w:szCs w:val="24"/>
          <w:lang w:val="en-GB"/>
        </w:rPr>
        <w:t xml:space="preserve"> resources provided. Future projects need </w:t>
      </w:r>
      <w:r w:rsidR="004A7A22">
        <w:rPr>
          <w:rFonts w:ascii="Trebuchet MS" w:hAnsi="Trebuchet MS" w:cs="Arial"/>
          <w:color w:val="000000"/>
          <w:sz w:val="24"/>
          <w:szCs w:val="24"/>
          <w:lang w:val="en-GB"/>
        </w:rPr>
        <w:t xml:space="preserve">to </w:t>
      </w:r>
      <w:r w:rsidR="005545EA" w:rsidRPr="00BC7612">
        <w:rPr>
          <w:rFonts w:ascii="Trebuchet MS" w:hAnsi="Trebuchet MS" w:cs="Arial"/>
          <w:color w:val="000000"/>
          <w:sz w:val="24"/>
          <w:szCs w:val="24"/>
          <w:lang w:val="en-GB"/>
        </w:rPr>
        <w:t>consider</w:t>
      </w:r>
      <w:r w:rsidR="00B23285" w:rsidRPr="00F83F68">
        <w:rPr>
          <w:rFonts w:ascii="Trebuchet MS" w:hAnsi="Trebuchet MS" w:cs="Arial"/>
          <w:color w:val="000000"/>
          <w:sz w:val="24"/>
          <w:szCs w:val="24"/>
          <w:lang w:val="en-GB"/>
        </w:rPr>
        <w:t xml:space="preserve"> at least 75% of the very poor </w:t>
      </w:r>
      <w:r w:rsidR="005545EA" w:rsidRPr="00F83F68">
        <w:rPr>
          <w:rFonts w:ascii="Trebuchet MS" w:hAnsi="Trebuchet MS" w:cs="Arial"/>
          <w:color w:val="000000"/>
          <w:sz w:val="24"/>
          <w:szCs w:val="24"/>
          <w:lang w:val="en-GB"/>
        </w:rPr>
        <w:t xml:space="preserve">within a selected geographical area </w:t>
      </w:r>
      <w:r w:rsidR="00B23285" w:rsidRPr="00F83F68">
        <w:rPr>
          <w:rFonts w:ascii="Trebuchet MS" w:hAnsi="Trebuchet MS" w:cs="Arial"/>
          <w:color w:val="000000"/>
          <w:sz w:val="24"/>
          <w:szCs w:val="24"/>
          <w:lang w:val="en-GB"/>
        </w:rPr>
        <w:t xml:space="preserve">for </w:t>
      </w:r>
      <w:r w:rsidR="00B23285" w:rsidRPr="00BC7612">
        <w:rPr>
          <w:rFonts w:ascii="Trebuchet MS" w:hAnsi="Trebuchet MS" w:cs="Arial"/>
          <w:color w:val="000000"/>
          <w:sz w:val="24"/>
          <w:szCs w:val="24"/>
          <w:lang w:val="en-GB"/>
        </w:rPr>
        <w:t>meaningful</w:t>
      </w:r>
      <w:r w:rsidR="00B23285" w:rsidRPr="00F83F68">
        <w:rPr>
          <w:rFonts w:ascii="Trebuchet MS" w:hAnsi="Trebuchet MS" w:cs="Arial"/>
          <w:color w:val="000000"/>
          <w:sz w:val="24"/>
          <w:szCs w:val="24"/>
          <w:lang w:val="en-GB"/>
        </w:rPr>
        <w:t xml:space="preserve"> impact. </w:t>
      </w:r>
    </w:p>
    <w:p w:rsidR="00E02027" w:rsidRPr="00F83F68" w:rsidRDefault="00637E35" w:rsidP="00F83F68">
      <w:pPr>
        <w:spacing w:line="360" w:lineRule="auto"/>
        <w:jc w:val="both"/>
        <w:rPr>
          <w:rFonts w:ascii="Trebuchet MS" w:hAnsi="Trebuchet MS"/>
          <w:b/>
          <w:sz w:val="24"/>
          <w:szCs w:val="24"/>
        </w:rPr>
      </w:pPr>
      <w:r w:rsidRPr="00F83F68">
        <w:rPr>
          <w:rFonts w:ascii="Trebuchet MS" w:hAnsi="Trebuchet MS"/>
          <w:b/>
          <w:sz w:val="24"/>
          <w:szCs w:val="24"/>
        </w:rPr>
        <w:t xml:space="preserve">4.4 </w:t>
      </w:r>
      <w:r w:rsidR="00E02027" w:rsidRPr="00F83F68">
        <w:rPr>
          <w:rFonts w:ascii="Trebuchet MS" w:hAnsi="Trebuchet MS"/>
          <w:b/>
          <w:sz w:val="24"/>
          <w:szCs w:val="24"/>
        </w:rPr>
        <w:t>Increase frequency of monitoring progress on impact indicators</w:t>
      </w:r>
    </w:p>
    <w:p w:rsidR="004B2473" w:rsidRPr="00F83F68" w:rsidRDefault="00825E63" w:rsidP="00F83F68">
      <w:pPr>
        <w:spacing w:line="360" w:lineRule="auto"/>
        <w:jc w:val="both"/>
        <w:rPr>
          <w:rFonts w:ascii="Trebuchet MS" w:hAnsi="Trebuchet MS" w:cs="Arial"/>
          <w:sz w:val="24"/>
          <w:szCs w:val="24"/>
          <w:lang w:val="en-GB"/>
        </w:rPr>
      </w:pPr>
      <w:r w:rsidRPr="006E691E">
        <w:rPr>
          <w:rFonts w:ascii="Trebuchet MS" w:hAnsi="Trebuchet MS" w:cs="Arial"/>
          <w:sz w:val="24"/>
          <w:szCs w:val="24"/>
          <w:lang w:val="en-GB"/>
        </w:rPr>
        <w:t>A</w:t>
      </w:r>
      <w:r w:rsidR="004B2473" w:rsidRPr="006E691E">
        <w:rPr>
          <w:rFonts w:ascii="Trebuchet MS" w:hAnsi="Trebuchet MS" w:cs="Arial"/>
          <w:sz w:val="24"/>
          <w:szCs w:val="24"/>
          <w:lang w:val="en-GB"/>
        </w:rPr>
        <w:t xml:space="preserve"> regular monitoring process</w:t>
      </w:r>
      <w:r w:rsidR="007D252D" w:rsidRPr="006E691E">
        <w:rPr>
          <w:rFonts w:ascii="Trebuchet MS" w:hAnsi="Trebuchet MS" w:cs="Arial"/>
          <w:sz w:val="24"/>
          <w:szCs w:val="24"/>
          <w:lang w:val="en-GB"/>
        </w:rPr>
        <w:t xml:space="preserve"> with </w:t>
      </w:r>
      <w:r w:rsidR="00480894" w:rsidRPr="006E691E">
        <w:rPr>
          <w:rFonts w:ascii="Trebuchet MS" w:hAnsi="Trebuchet MS" w:cs="Arial"/>
          <w:sz w:val="24"/>
          <w:szCs w:val="24"/>
          <w:lang w:val="en-GB"/>
        </w:rPr>
        <w:t xml:space="preserve">a </w:t>
      </w:r>
      <w:r w:rsidR="007D252D" w:rsidRPr="006E691E">
        <w:rPr>
          <w:rFonts w:ascii="Trebuchet MS" w:hAnsi="Trebuchet MS" w:cs="Arial"/>
          <w:sz w:val="24"/>
          <w:szCs w:val="24"/>
          <w:lang w:val="en-GB"/>
        </w:rPr>
        <w:t>specific focus</w:t>
      </w:r>
      <w:r w:rsidR="004B2473" w:rsidRPr="006E691E">
        <w:rPr>
          <w:rFonts w:ascii="Trebuchet MS" w:hAnsi="Trebuchet MS" w:cs="Arial"/>
          <w:sz w:val="24"/>
          <w:szCs w:val="24"/>
          <w:lang w:val="en-GB"/>
        </w:rPr>
        <w:t xml:space="preserve"> on food security </w:t>
      </w:r>
      <w:r w:rsidRPr="006E691E">
        <w:rPr>
          <w:rFonts w:ascii="Trebuchet MS" w:hAnsi="Trebuchet MS" w:cs="Arial"/>
          <w:sz w:val="24"/>
          <w:szCs w:val="24"/>
          <w:lang w:val="en-GB"/>
        </w:rPr>
        <w:t>indicators is necessary for such a project.</w:t>
      </w:r>
      <w:r w:rsidR="005545EA" w:rsidRPr="00F83F68">
        <w:rPr>
          <w:rFonts w:ascii="Trebuchet MS" w:hAnsi="Trebuchet MS" w:cs="Arial"/>
          <w:sz w:val="24"/>
          <w:szCs w:val="24"/>
          <w:lang w:val="en-GB"/>
        </w:rPr>
        <w:t xml:space="preserve"> This </w:t>
      </w:r>
      <w:r>
        <w:rPr>
          <w:rFonts w:ascii="Trebuchet MS" w:hAnsi="Trebuchet MS" w:cs="Arial"/>
          <w:sz w:val="24"/>
          <w:szCs w:val="24"/>
          <w:lang w:val="en-GB"/>
        </w:rPr>
        <w:t xml:space="preserve">should </w:t>
      </w:r>
      <w:r w:rsidR="005545EA" w:rsidRPr="00F83F68">
        <w:rPr>
          <w:rFonts w:ascii="Trebuchet MS" w:hAnsi="Trebuchet MS" w:cs="Arial"/>
          <w:sz w:val="24"/>
          <w:szCs w:val="24"/>
          <w:lang w:val="en-GB"/>
        </w:rPr>
        <w:t>include</w:t>
      </w:r>
      <w:r w:rsidR="00480894">
        <w:rPr>
          <w:rFonts w:ascii="Trebuchet MS" w:hAnsi="Trebuchet MS" w:cs="Arial"/>
          <w:sz w:val="24"/>
          <w:szCs w:val="24"/>
          <w:lang w:val="en-GB"/>
        </w:rPr>
        <w:t>:</w:t>
      </w:r>
      <w:r>
        <w:rPr>
          <w:rFonts w:ascii="Trebuchet MS" w:hAnsi="Trebuchet MS" w:cs="Arial"/>
          <w:sz w:val="24"/>
          <w:szCs w:val="24"/>
          <w:lang w:val="en-GB"/>
        </w:rPr>
        <w:t xml:space="preserve"> p</w:t>
      </w:r>
      <w:r w:rsidR="005545EA" w:rsidRPr="00F83F68">
        <w:rPr>
          <w:rFonts w:ascii="Trebuchet MS" w:hAnsi="Trebuchet MS" w:cs="Arial"/>
          <w:sz w:val="24"/>
          <w:szCs w:val="24"/>
          <w:lang w:val="en-GB"/>
        </w:rPr>
        <w:t xml:space="preserve">ost distribution monitoring to </w:t>
      </w:r>
      <w:r>
        <w:rPr>
          <w:rFonts w:ascii="Trebuchet MS" w:hAnsi="Trebuchet MS" w:cs="Arial"/>
          <w:sz w:val="24"/>
          <w:szCs w:val="24"/>
          <w:lang w:val="en-GB"/>
        </w:rPr>
        <w:t>ascertain project impact on</w:t>
      </w:r>
      <w:r w:rsidR="00C955BF">
        <w:rPr>
          <w:rFonts w:ascii="Trebuchet MS" w:hAnsi="Trebuchet MS" w:cs="Arial"/>
          <w:sz w:val="24"/>
          <w:szCs w:val="24"/>
          <w:lang w:val="en-GB"/>
        </w:rPr>
        <w:t xml:space="preserve"> food access and utilisation. This may include</w:t>
      </w:r>
      <w:r w:rsidR="004E0E4C" w:rsidRPr="00F83F68">
        <w:rPr>
          <w:rFonts w:ascii="Trebuchet MS" w:hAnsi="Trebuchet MS" w:cs="Arial"/>
          <w:sz w:val="24"/>
          <w:szCs w:val="24"/>
          <w:lang w:val="en-GB"/>
        </w:rPr>
        <w:t xml:space="preserve"> income</w:t>
      </w:r>
      <w:r w:rsidR="004B2473" w:rsidRPr="00F83F68">
        <w:rPr>
          <w:rFonts w:ascii="Trebuchet MS" w:hAnsi="Trebuchet MS" w:cs="Arial"/>
          <w:sz w:val="24"/>
          <w:szCs w:val="24"/>
          <w:lang w:val="en-GB"/>
        </w:rPr>
        <w:t xml:space="preserve"> and debt level</w:t>
      </w:r>
      <w:r w:rsidR="002F266F">
        <w:rPr>
          <w:rFonts w:ascii="Trebuchet MS" w:hAnsi="Trebuchet MS" w:cs="Arial"/>
          <w:sz w:val="24"/>
          <w:szCs w:val="24"/>
          <w:lang w:val="en-GB"/>
        </w:rPr>
        <w:t>s</w:t>
      </w:r>
      <w:r w:rsidR="004B2473" w:rsidRPr="00F83F68">
        <w:rPr>
          <w:rFonts w:ascii="Trebuchet MS" w:hAnsi="Trebuchet MS" w:cs="Arial"/>
          <w:sz w:val="24"/>
          <w:szCs w:val="24"/>
          <w:lang w:val="en-GB"/>
        </w:rPr>
        <w:t xml:space="preserve"> over time, cost</w:t>
      </w:r>
      <w:r>
        <w:rPr>
          <w:rFonts w:ascii="Trebuchet MS" w:hAnsi="Trebuchet MS" w:cs="Arial"/>
          <w:sz w:val="24"/>
          <w:szCs w:val="24"/>
          <w:lang w:val="en-GB"/>
        </w:rPr>
        <w:t xml:space="preserve"> of living and purchasing power, </w:t>
      </w:r>
      <w:r w:rsidR="00F83F68" w:rsidRPr="00F83F68">
        <w:rPr>
          <w:rFonts w:ascii="Trebuchet MS" w:hAnsi="Trebuchet MS" w:cs="Arial"/>
          <w:sz w:val="24"/>
          <w:szCs w:val="24"/>
          <w:lang w:val="en-GB"/>
        </w:rPr>
        <w:t>number</w:t>
      </w:r>
      <w:r w:rsidR="004B2473" w:rsidRPr="00F83F68">
        <w:rPr>
          <w:rFonts w:ascii="Trebuchet MS" w:hAnsi="Trebuchet MS" w:cs="Arial"/>
          <w:sz w:val="24"/>
          <w:szCs w:val="24"/>
          <w:lang w:val="en-GB"/>
        </w:rPr>
        <w:t xml:space="preserve"> of </w:t>
      </w:r>
      <w:r w:rsidR="00F83F68" w:rsidRPr="00F83F68">
        <w:rPr>
          <w:rFonts w:ascii="Trebuchet MS" w:hAnsi="Trebuchet MS" w:cs="Arial"/>
          <w:sz w:val="24"/>
          <w:szCs w:val="24"/>
          <w:lang w:val="en-GB"/>
        </w:rPr>
        <w:t>meals</w:t>
      </w:r>
      <w:r w:rsidR="00C955BF">
        <w:rPr>
          <w:rFonts w:ascii="Trebuchet MS" w:hAnsi="Trebuchet MS" w:cs="Arial"/>
          <w:sz w:val="24"/>
          <w:szCs w:val="24"/>
          <w:lang w:val="en-GB"/>
        </w:rPr>
        <w:t xml:space="preserve"> consumed per day</w:t>
      </w:r>
      <w:r w:rsidR="00F83F68" w:rsidRPr="00F83F68">
        <w:rPr>
          <w:rFonts w:ascii="Trebuchet MS" w:hAnsi="Trebuchet MS" w:cs="Arial"/>
          <w:sz w:val="24"/>
          <w:szCs w:val="24"/>
          <w:lang w:val="en-GB"/>
        </w:rPr>
        <w:t xml:space="preserve"> and </w:t>
      </w:r>
      <w:r w:rsidR="005545EA" w:rsidRPr="00BC7612">
        <w:rPr>
          <w:rFonts w:ascii="Trebuchet MS" w:hAnsi="Trebuchet MS" w:cs="Arial"/>
          <w:sz w:val="24"/>
          <w:szCs w:val="24"/>
          <w:lang w:val="en-GB"/>
        </w:rPr>
        <w:t>household</w:t>
      </w:r>
      <w:r w:rsidR="005545EA" w:rsidRPr="00F83F68">
        <w:rPr>
          <w:rFonts w:ascii="Trebuchet MS" w:hAnsi="Trebuchet MS" w:cs="Arial"/>
          <w:sz w:val="24"/>
          <w:szCs w:val="24"/>
          <w:lang w:val="en-GB"/>
        </w:rPr>
        <w:t xml:space="preserve"> dietary scores. Market functions, </w:t>
      </w:r>
      <w:r w:rsidR="004B2473" w:rsidRPr="00F83F68">
        <w:rPr>
          <w:rFonts w:ascii="Trebuchet MS" w:hAnsi="Trebuchet MS" w:cs="Arial"/>
          <w:sz w:val="24"/>
          <w:szCs w:val="24"/>
          <w:lang w:val="en-GB"/>
        </w:rPr>
        <w:t>price</w:t>
      </w:r>
      <w:r w:rsidR="00E02027" w:rsidRPr="00F83F68">
        <w:rPr>
          <w:rFonts w:ascii="Trebuchet MS" w:hAnsi="Trebuchet MS" w:cs="Arial"/>
          <w:sz w:val="24"/>
          <w:szCs w:val="24"/>
          <w:lang w:val="en-GB"/>
        </w:rPr>
        <w:t>s</w:t>
      </w:r>
      <w:r w:rsidR="004B2473" w:rsidRPr="00F83F68">
        <w:rPr>
          <w:rFonts w:ascii="Trebuchet MS" w:hAnsi="Trebuchet MS" w:cs="Arial"/>
          <w:sz w:val="24"/>
          <w:szCs w:val="24"/>
          <w:lang w:val="en-GB"/>
        </w:rPr>
        <w:t xml:space="preserve"> </w:t>
      </w:r>
      <w:r w:rsidR="00F83F68" w:rsidRPr="00F83F68">
        <w:rPr>
          <w:rFonts w:ascii="Trebuchet MS" w:hAnsi="Trebuchet MS" w:cs="Arial"/>
          <w:sz w:val="24"/>
          <w:szCs w:val="24"/>
          <w:lang w:val="en-GB"/>
        </w:rPr>
        <w:t>and availability of</w:t>
      </w:r>
      <w:r w:rsidR="005545EA" w:rsidRPr="00F83F68">
        <w:rPr>
          <w:rFonts w:ascii="Trebuchet MS" w:hAnsi="Trebuchet MS" w:cs="Arial"/>
          <w:sz w:val="24"/>
          <w:szCs w:val="24"/>
          <w:lang w:val="en-GB"/>
        </w:rPr>
        <w:t xml:space="preserve"> </w:t>
      </w:r>
      <w:r w:rsidR="005545EA" w:rsidRPr="00BC7612">
        <w:rPr>
          <w:rFonts w:ascii="Trebuchet MS" w:hAnsi="Trebuchet MS" w:cs="Arial"/>
          <w:sz w:val="24"/>
          <w:szCs w:val="24"/>
          <w:lang w:val="en-GB"/>
        </w:rPr>
        <w:t>basic</w:t>
      </w:r>
      <w:r w:rsidR="005545EA" w:rsidRPr="00F83F68">
        <w:rPr>
          <w:rFonts w:ascii="Trebuchet MS" w:hAnsi="Trebuchet MS" w:cs="Arial"/>
          <w:sz w:val="24"/>
          <w:szCs w:val="24"/>
          <w:lang w:val="en-GB"/>
        </w:rPr>
        <w:t xml:space="preserve"> commodities need be monitored on a monthly basis throughout the period of implementation.</w:t>
      </w:r>
    </w:p>
    <w:p w:rsidR="00E02027" w:rsidRPr="00F83F68" w:rsidRDefault="00E02027" w:rsidP="00F83F68">
      <w:pPr>
        <w:spacing w:line="360" w:lineRule="auto"/>
        <w:jc w:val="both"/>
        <w:rPr>
          <w:rFonts w:ascii="Trebuchet MS" w:hAnsi="Trebuchet MS"/>
          <w:b/>
          <w:sz w:val="24"/>
          <w:szCs w:val="24"/>
        </w:rPr>
      </w:pPr>
      <w:r w:rsidRPr="00F83F68">
        <w:rPr>
          <w:rFonts w:ascii="Trebuchet MS" w:hAnsi="Trebuchet MS"/>
          <w:b/>
          <w:sz w:val="24"/>
          <w:szCs w:val="24"/>
        </w:rPr>
        <w:t xml:space="preserve">4.5 Operationalize a </w:t>
      </w:r>
      <w:r w:rsidR="008B2B2E" w:rsidRPr="00F83F68">
        <w:rPr>
          <w:rFonts w:ascii="Trebuchet MS" w:hAnsi="Trebuchet MS"/>
          <w:b/>
          <w:sz w:val="24"/>
          <w:szCs w:val="24"/>
        </w:rPr>
        <w:t>centralized</w:t>
      </w:r>
      <w:r w:rsidRPr="00F83F68">
        <w:rPr>
          <w:rFonts w:ascii="Trebuchet MS" w:hAnsi="Trebuchet MS"/>
          <w:b/>
          <w:sz w:val="24"/>
          <w:szCs w:val="24"/>
        </w:rPr>
        <w:t xml:space="preserve"> co</w:t>
      </w:r>
      <w:r w:rsidR="00D97497" w:rsidRPr="00F83F68">
        <w:rPr>
          <w:rFonts w:ascii="Trebuchet MS" w:hAnsi="Trebuchet MS"/>
          <w:b/>
          <w:sz w:val="24"/>
          <w:szCs w:val="24"/>
        </w:rPr>
        <w:t>mplaints and feedback mechanism</w:t>
      </w:r>
    </w:p>
    <w:p w:rsidR="00825E63" w:rsidRPr="00825E63" w:rsidRDefault="004B2473" w:rsidP="00F83F68">
      <w:pPr>
        <w:spacing w:line="360" w:lineRule="auto"/>
        <w:jc w:val="both"/>
        <w:rPr>
          <w:rFonts w:ascii="Trebuchet MS" w:hAnsi="Trebuchet MS" w:cs="Arial"/>
          <w:b/>
          <w:sz w:val="24"/>
          <w:szCs w:val="24"/>
        </w:rPr>
      </w:pPr>
      <w:r w:rsidRPr="00825E63">
        <w:rPr>
          <w:rFonts w:ascii="Trebuchet MS" w:hAnsi="Trebuchet MS" w:cs="Arial"/>
          <w:sz w:val="24"/>
          <w:szCs w:val="24"/>
          <w:lang w:val="en-GB"/>
        </w:rPr>
        <w:lastRenderedPageBreak/>
        <w:t xml:space="preserve">In line with CARE’s commitment to accountability, there exists a need to improve </w:t>
      </w:r>
      <w:r w:rsidR="00825E63">
        <w:rPr>
          <w:rFonts w:ascii="Trebuchet MS" w:hAnsi="Trebuchet MS" w:cs="Arial"/>
          <w:sz w:val="24"/>
          <w:szCs w:val="24"/>
          <w:lang w:val="en-GB"/>
        </w:rPr>
        <w:t xml:space="preserve">and centralise </w:t>
      </w:r>
      <w:r w:rsidRPr="00825E63">
        <w:rPr>
          <w:rFonts w:ascii="Trebuchet MS" w:hAnsi="Trebuchet MS" w:cs="Arial"/>
          <w:sz w:val="24"/>
          <w:szCs w:val="24"/>
          <w:lang w:val="en-GB"/>
        </w:rPr>
        <w:t>the existing feedback mechanism</w:t>
      </w:r>
      <w:r w:rsidR="00825E63" w:rsidRPr="00825E63">
        <w:rPr>
          <w:rFonts w:ascii="Trebuchet MS" w:hAnsi="Trebuchet MS" w:cs="Arial"/>
          <w:sz w:val="24"/>
          <w:szCs w:val="24"/>
          <w:lang w:val="en-GB"/>
        </w:rPr>
        <w:t>. The current system</w:t>
      </w:r>
      <w:r w:rsidR="00825E63">
        <w:rPr>
          <w:rFonts w:ascii="Trebuchet MS" w:hAnsi="Trebuchet MS" w:cs="Arial"/>
          <w:sz w:val="24"/>
          <w:szCs w:val="24"/>
          <w:lang w:val="en-GB"/>
        </w:rPr>
        <w:t xml:space="preserve"> is informal and decentralised. The proposed system will</w:t>
      </w:r>
      <w:r w:rsidRPr="00825E63">
        <w:rPr>
          <w:rFonts w:ascii="Trebuchet MS" w:hAnsi="Trebuchet MS" w:cs="Arial"/>
          <w:sz w:val="24"/>
          <w:szCs w:val="24"/>
          <w:lang w:val="en-GB"/>
        </w:rPr>
        <w:t xml:space="preserve"> </w:t>
      </w:r>
      <w:r w:rsidRPr="00A223BD">
        <w:rPr>
          <w:rFonts w:ascii="Trebuchet MS" w:hAnsi="Trebuchet MS" w:cs="Arial"/>
          <w:b/>
          <w:sz w:val="24"/>
          <w:szCs w:val="24"/>
          <w:lang w:val="en-GB"/>
        </w:rPr>
        <w:t xml:space="preserve">actively </w:t>
      </w:r>
      <w:r w:rsidRPr="00825E63">
        <w:rPr>
          <w:rFonts w:ascii="Trebuchet MS" w:hAnsi="Trebuchet MS" w:cs="Arial"/>
          <w:b/>
          <w:sz w:val="24"/>
          <w:szCs w:val="24"/>
        </w:rPr>
        <w:t>seek the views of affected populations to improve policy and practice in programming</w:t>
      </w:r>
      <w:r w:rsidR="00187C90">
        <w:rPr>
          <w:rFonts w:ascii="Trebuchet MS" w:hAnsi="Trebuchet MS" w:cs="Arial"/>
          <w:b/>
          <w:sz w:val="24"/>
          <w:szCs w:val="24"/>
        </w:rPr>
        <w:t>. This will</w:t>
      </w:r>
      <w:r w:rsidRPr="00825E63">
        <w:rPr>
          <w:rFonts w:ascii="Trebuchet MS" w:hAnsi="Trebuchet MS" w:cs="Arial"/>
          <w:sz w:val="24"/>
          <w:szCs w:val="24"/>
        </w:rPr>
        <w:t xml:space="preserve"> </w:t>
      </w:r>
      <w:r w:rsidRPr="00355367">
        <w:rPr>
          <w:rFonts w:ascii="Trebuchet MS" w:hAnsi="Trebuchet MS" w:cs="Arial"/>
          <w:sz w:val="24"/>
          <w:szCs w:val="24"/>
        </w:rPr>
        <w:t>ensur</w:t>
      </w:r>
      <w:r w:rsidR="00187C90" w:rsidRPr="00355367">
        <w:rPr>
          <w:rFonts w:ascii="Trebuchet MS" w:hAnsi="Trebuchet MS" w:cs="Arial"/>
          <w:sz w:val="24"/>
          <w:szCs w:val="24"/>
        </w:rPr>
        <w:t>e</w:t>
      </w:r>
      <w:r w:rsidRPr="00825E63">
        <w:rPr>
          <w:rFonts w:ascii="Trebuchet MS" w:hAnsi="Trebuchet MS" w:cs="Arial"/>
          <w:sz w:val="24"/>
          <w:szCs w:val="24"/>
        </w:rPr>
        <w:t xml:space="preserve"> that feedback and complaints mechanisms </w:t>
      </w:r>
      <w:r w:rsidRPr="006E691E">
        <w:rPr>
          <w:rFonts w:ascii="Trebuchet MS" w:hAnsi="Trebuchet MS" w:cs="Arial"/>
          <w:sz w:val="24"/>
          <w:szCs w:val="24"/>
        </w:rPr>
        <w:t>are streamlined</w:t>
      </w:r>
      <w:r w:rsidRPr="00825E63">
        <w:rPr>
          <w:rFonts w:ascii="Trebuchet MS" w:hAnsi="Trebuchet MS" w:cs="Arial"/>
          <w:sz w:val="24"/>
          <w:szCs w:val="24"/>
        </w:rPr>
        <w:t>,</w:t>
      </w:r>
      <w:r w:rsidR="001369F2">
        <w:rPr>
          <w:rFonts w:ascii="Trebuchet MS" w:hAnsi="Trebuchet MS" w:cs="Arial"/>
          <w:sz w:val="24"/>
          <w:szCs w:val="24"/>
        </w:rPr>
        <w:t xml:space="preserve"> </w:t>
      </w:r>
      <w:r w:rsidRPr="00825E63">
        <w:rPr>
          <w:rFonts w:ascii="Trebuchet MS" w:hAnsi="Trebuchet MS" w:cs="Arial"/>
          <w:sz w:val="24"/>
          <w:szCs w:val="24"/>
        </w:rPr>
        <w:t xml:space="preserve">appropriate and robust enough to deal with (communicate, receive, process, respond to and learn from) complaints about </w:t>
      </w:r>
      <w:r w:rsidRPr="00825E63">
        <w:rPr>
          <w:rFonts w:ascii="Trebuchet MS" w:hAnsi="Trebuchet MS" w:cs="Arial"/>
          <w:b/>
          <w:sz w:val="24"/>
          <w:szCs w:val="24"/>
        </w:rPr>
        <w:t>breaches in policy and stakeholder dissatisfaction.</w:t>
      </w:r>
      <w:r w:rsidRPr="00F83F68">
        <w:rPr>
          <w:rFonts w:ascii="Trebuchet MS" w:hAnsi="Trebuchet MS" w:cs="Arial"/>
          <w:b/>
          <w:sz w:val="24"/>
          <w:szCs w:val="24"/>
        </w:rPr>
        <w:t xml:space="preserve"> </w:t>
      </w:r>
    </w:p>
    <w:p w:rsidR="004B2473" w:rsidRPr="00825E63" w:rsidRDefault="005545EA" w:rsidP="00F83F68">
      <w:pPr>
        <w:spacing w:line="360" w:lineRule="auto"/>
        <w:jc w:val="both"/>
        <w:rPr>
          <w:rFonts w:ascii="Trebuchet MS" w:hAnsi="Trebuchet MS" w:cs="Arial"/>
          <w:sz w:val="24"/>
          <w:szCs w:val="24"/>
        </w:rPr>
      </w:pPr>
      <w:r w:rsidRPr="00355367">
        <w:rPr>
          <w:rFonts w:ascii="Trebuchet MS" w:hAnsi="Trebuchet MS" w:cs="Arial"/>
          <w:sz w:val="24"/>
          <w:szCs w:val="24"/>
        </w:rPr>
        <w:t>CARE</w:t>
      </w:r>
      <w:r w:rsidR="009A03ED" w:rsidRPr="00355367">
        <w:rPr>
          <w:rFonts w:ascii="Trebuchet MS" w:hAnsi="Trebuchet MS" w:cs="Arial"/>
          <w:sz w:val="24"/>
          <w:szCs w:val="24"/>
        </w:rPr>
        <w:t xml:space="preserve"> </w:t>
      </w:r>
      <w:r w:rsidR="002F266F">
        <w:rPr>
          <w:rFonts w:ascii="Trebuchet MS" w:hAnsi="Trebuchet MS" w:cs="Arial"/>
          <w:sz w:val="24"/>
          <w:szCs w:val="24"/>
        </w:rPr>
        <w:t xml:space="preserve">(globally) </w:t>
      </w:r>
      <w:r w:rsidR="002F266F" w:rsidRPr="002F266F">
        <w:rPr>
          <w:rFonts w:ascii="Trebuchet MS" w:hAnsi="Trebuchet MS" w:cs="Arial"/>
          <w:sz w:val="24"/>
          <w:szCs w:val="24"/>
        </w:rPr>
        <w:t>in collaboration with the ECB</w:t>
      </w:r>
      <w:r w:rsidR="002F266F">
        <w:rPr>
          <w:rFonts w:ascii="Trebuchet MS" w:hAnsi="Trebuchet MS" w:cs="Arial"/>
          <w:sz w:val="24"/>
          <w:szCs w:val="24"/>
        </w:rPr>
        <w:t xml:space="preserve"> </w:t>
      </w:r>
      <w:r w:rsidR="009A03ED" w:rsidRPr="00355367">
        <w:rPr>
          <w:rFonts w:ascii="Trebuchet MS" w:hAnsi="Trebuchet MS" w:cs="Arial"/>
          <w:sz w:val="24"/>
          <w:szCs w:val="24"/>
        </w:rPr>
        <w:t xml:space="preserve">has </w:t>
      </w:r>
      <w:r w:rsidR="00251C72" w:rsidRPr="00355367">
        <w:rPr>
          <w:rFonts w:ascii="Trebuchet MS" w:hAnsi="Trebuchet MS" w:cs="Arial"/>
          <w:sz w:val="24"/>
          <w:szCs w:val="24"/>
        </w:rPr>
        <w:t>documented</w:t>
      </w:r>
      <w:r w:rsidR="00825E63" w:rsidRPr="00355367">
        <w:rPr>
          <w:rFonts w:ascii="Trebuchet MS" w:hAnsi="Trebuchet MS" w:cs="Arial"/>
          <w:sz w:val="24"/>
          <w:szCs w:val="24"/>
        </w:rPr>
        <w:t xml:space="preserve"> </w:t>
      </w:r>
      <w:r w:rsidR="00C955BF">
        <w:rPr>
          <w:rFonts w:ascii="Trebuchet MS" w:hAnsi="Trebuchet MS" w:cs="Arial"/>
          <w:sz w:val="24"/>
          <w:szCs w:val="24"/>
        </w:rPr>
        <w:t xml:space="preserve">good practices </w:t>
      </w:r>
      <w:r w:rsidR="00507EAA">
        <w:rPr>
          <w:rFonts w:ascii="Trebuchet MS" w:hAnsi="Trebuchet MS" w:cs="Arial"/>
          <w:sz w:val="24"/>
          <w:szCs w:val="24"/>
        </w:rPr>
        <w:t xml:space="preserve">that </w:t>
      </w:r>
      <w:r w:rsidR="00507EAA" w:rsidRPr="006E691E">
        <w:rPr>
          <w:rFonts w:ascii="Trebuchet MS" w:hAnsi="Trebuchet MS" w:cs="Arial"/>
          <w:sz w:val="24"/>
          <w:szCs w:val="24"/>
        </w:rPr>
        <w:t>have been used</w:t>
      </w:r>
      <w:r w:rsidR="00507EAA">
        <w:rPr>
          <w:rFonts w:ascii="Trebuchet MS" w:hAnsi="Trebuchet MS" w:cs="Arial"/>
          <w:sz w:val="24"/>
          <w:szCs w:val="24"/>
        </w:rPr>
        <w:t xml:space="preserve"> to</w:t>
      </w:r>
      <w:r w:rsidR="002F266F">
        <w:rPr>
          <w:rFonts w:ascii="Trebuchet MS" w:hAnsi="Trebuchet MS" w:cs="Arial"/>
          <w:sz w:val="24"/>
          <w:szCs w:val="24"/>
        </w:rPr>
        <w:t xml:space="preserve"> </w:t>
      </w:r>
      <w:r w:rsidR="00507EAA">
        <w:rPr>
          <w:rFonts w:ascii="Trebuchet MS" w:hAnsi="Trebuchet MS" w:cs="Arial"/>
          <w:sz w:val="24"/>
          <w:szCs w:val="24"/>
        </w:rPr>
        <w:t xml:space="preserve">initiate </w:t>
      </w:r>
      <w:r w:rsidRPr="006E691E">
        <w:rPr>
          <w:rFonts w:ascii="Trebuchet MS" w:hAnsi="Trebuchet MS" w:cs="Arial"/>
          <w:sz w:val="24"/>
          <w:szCs w:val="24"/>
        </w:rPr>
        <w:t>simple</w:t>
      </w:r>
      <w:r w:rsidRPr="00355367">
        <w:rPr>
          <w:rFonts w:ascii="Trebuchet MS" w:hAnsi="Trebuchet MS" w:cs="Arial"/>
          <w:sz w:val="24"/>
          <w:szCs w:val="24"/>
        </w:rPr>
        <w:t xml:space="preserve"> and effective complaints mechanism</w:t>
      </w:r>
      <w:r w:rsidR="00507EAA">
        <w:rPr>
          <w:rFonts w:ascii="Trebuchet MS" w:hAnsi="Trebuchet MS" w:cs="Arial"/>
          <w:sz w:val="24"/>
          <w:szCs w:val="24"/>
        </w:rPr>
        <w:t>s</w:t>
      </w:r>
      <w:r w:rsidR="002F266F">
        <w:rPr>
          <w:rFonts w:ascii="Trebuchet MS" w:hAnsi="Trebuchet MS" w:cs="Arial"/>
          <w:sz w:val="24"/>
          <w:szCs w:val="24"/>
        </w:rPr>
        <w:t>.</w:t>
      </w:r>
      <w:r w:rsidRPr="00355367">
        <w:rPr>
          <w:rFonts w:ascii="Trebuchet MS" w:hAnsi="Trebuchet MS" w:cs="Arial"/>
          <w:sz w:val="24"/>
          <w:szCs w:val="24"/>
        </w:rPr>
        <w:t xml:space="preserve"> This can be found </w:t>
      </w:r>
      <w:r w:rsidR="00825E63" w:rsidRPr="006E691E">
        <w:rPr>
          <w:rFonts w:ascii="Trebuchet MS" w:hAnsi="Trebuchet MS" w:cs="Arial"/>
          <w:sz w:val="24"/>
          <w:szCs w:val="24"/>
        </w:rPr>
        <w:t>on</w:t>
      </w:r>
      <w:r w:rsidR="003620B4">
        <w:rPr>
          <w:rFonts w:ascii="Trebuchet MS" w:hAnsi="Trebuchet MS" w:cs="Arial"/>
          <w:sz w:val="24"/>
          <w:szCs w:val="24"/>
        </w:rPr>
        <w:t xml:space="preserve"> </w:t>
      </w:r>
      <w:hyperlink r:id="rId51" w:history="1">
        <w:r w:rsidR="00825E63" w:rsidRPr="006E691E">
          <w:rPr>
            <w:rStyle w:val="Hyperlink"/>
            <w:rFonts w:ascii="Trebuchet MS" w:hAnsi="Trebuchet MS" w:cs="Arial"/>
            <w:sz w:val="24"/>
            <w:szCs w:val="24"/>
          </w:rPr>
          <w:t>http</w:t>
        </w:r>
        <w:r w:rsidR="00825E63" w:rsidRPr="00355367">
          <w:rPr>
            <w:rStyle w:val="Hyperlink"/>
            <w:rFonts w:ascii="Trebuchet MS" w:hAnsi="Trebuchet MS" w:cs="Arial"/>
            <w:i/>
            <w:sz w:val="24"/>
            <w:szCs w:val="24"/>
          </w:rPr>
          <w:t>://www.ecbproject.org/tools/tool-12-how-to-set-up-a-complaints-and-response-mechanism</w:t>
        </w:r>
      </w:hyperlink>
      <w:r w:rsidR="00825E63" w:rsidRPr="00355367">
        <w:rPr>
          <w:rFonts w:ascii="Trebuchet MS" w:hAnsi="Trebuchet MS" w:cs="Arial"/>
          <w:i/>
          <w:sz w:val="24"/>
          <w:szCs w:val="24"/>
        </w:rPr>
        <w:t>.</w:t>
      </w:r>
      <w:r w:rsidR="00825E63">
        <w:rPr>
          <w:rFonts w:ascii="Trebuchet MS" w:hAnsi="Trebuchet MS" w:cs="Arial"/>
          <w:i/>
          <w:sz w:val="24"/>
          <w:szCs w:val="24"/>
        </w:rPr>
        <w:t xml:space="preserve"> </w:t>
      </w:r>
      <w:r w:rsidR="00825E63">
        <w:rPr>
          <w:rFonts w:ascii="Trebuchet MS" w:hAnsi="Trebuchet MS" w:cs="Arial"/>
          <w:sz w:val="24"/>
          <w:szCs w:val="24"/>
        </w:rPr>
        <w:t xml:space="preserve">It is a </w:t>
      </w:r>
      <w:r w:rsidR="00825E63" w:rsidRPr="006E691E">
        <w:rPr>
          <w:rFonts w:ascii="Trebuchet MS" w:hAnsi="Trebuchet MS" w:cs="Arial"/>
          <w:sz w:val="24"/>
          <w:szCs w:val="24"/>
        </w:rPr>
        <w:t>simple</w:t>
      </w:r>
      <w:r w:rsidR="00825E63">
        <w:rPr>
          <w:rFonts w:ascii="Trebuchet MS" w:hAnsi="Trebuchet MS" w:cs="Arial"/>
          <w:sz w:val="24"/>
          <w:szCs w:val="24"/>
        </w:rPr>
        <w:t xml:space="preserve"> process that the programme can initiate. Overtime and with developments in the </w:t>
      </w:r>
      <w:r w:rsidR="00825E63" w:rsidRPr="006E691E">
        <w:rPr>
          <w:rFonts w:ascii="Trebuchet MS" w:hAnsi="Trebuchet MS" w:cs="Arial"/>
          <w:sz w:val="24"/>
          <w:szCs w:val="24"/>
        </w:rPr>
        <w:t>programme</w:t>
      </w:r>
      <w:r w:rsidR="00825E63">
        <w:rPr>
          <w:rFonts w:ascii="Trebuchet MS" w:hAnsi="Trebuchet MS" w:cs="Arial"/>
          <w:sz w:val="24"/>
          <w:szCs w:val="24"/>
        </w:rPr>
        <w:t xml:space="preserve"> area, this can be adapted to </w:t>
      </w:r>
      <w:r w:rsidR="00507EAA">
        <w:rPr>
          <w:rFonts w:ascii="Trebuchet MS" w:hAnsi="Trebuchet MS" w:cs="Arial"/>
          <w:sz w:val="24"/>
          <w:szCs w:val="24"/>
        </w:rPr>
        <w:t>meet the needs as the</w:t>
      </w:r>
      <w:r w:rsidR="00825E63">
        <w:rPr>
          <w:rFonts w:ascii="Trebuchet MS" w:hAnsi="Trebuchet MS" w:cs="Arial"/>
          <w:sz w:val="24"/>
          <w:szCs w:val="24"/>
        </w:rPr>
        <w:t xml:space="preserve"> context</w:t>
      </w:r>
      <w:r w:rsidR="00507EAA">
        <w:rPr>
          <w:rFonts w:ascii="Trebuchet MS" w:hAnsi="Trebuchet MS" w:cs="Arial"/>
          <w:sz w:val="24"/>
          <w:szCs w:val="24"/>
        </w:rPr>
        <w:t xml:space="preserve"> </w:t>
      </w:r>
      <w:r w:rsidR="00C955BF">
        <w:rPr>
          <w:rFonts w:ascii="Trebuchet MS" w:hAnsi="Trebuchet MS" w:cs="Arial"/>
          <w:sz w:val="24"/>
          <w:szCs w:val="24"/>
        </w:rPr>
        <w:t>evolves</w:t>
      </w:r>
      <w:r w:rsidR="00825E63">
        <w:rPr>
          <w:rFonts w:ascii="Trebuchet MS" w:hAnsi="Trebuchet MS" w:cs="Arial"/>
          <w:sz w:val="24"/>
          <w:szCs w:val="24"/>
        </w:rPr>
        <w:t xml:space="preserve">. </w:t>
      </w:r>
    </w:p>
    <w:p w:rsidR="00637E35" w:rsidRPr="00F83F68" w:rsidRDefault="00C039A3" w:rsidP="00F83F68">
      <w:pPr>
        <w:spacing w:line="360" w:lineRule="auto"/>
        <w:jc w:val="both"/>
        <w:rPr>
          <w:rFonts w:ascii="Trebuchet MS" w:hAnsi="Trebuchet MS"/>
          <w:b/>
          <w:sz w:val="24"/>
          <w:szCs w:val="24"/>
        </w:rPr>
      </w:pPr>
      <w:r w:rsidRPr="00F83F68">
        <w:rPr>
          <w:rFonts w:ascii="Trebuchet MS" w:hAnsi="Trebuchet MS"/>
          <w:b/>
          <w:sz w:val="24"/>
          <w:szCs w:val="24"/>
        </w:rPr>
        <w:t xml:space="preserve">4.6 </w:t>
      </w:r>
      <w:r w:rsidR="00637E35" w:rsidRPr="00F83F68">
        <w:rPr>
          <w:rFonts w:ascii="Trebuchet MS" w:hAnsi="Trebuchet MS"/>
          <w:b/>
          <w:sz w:val="24"/>
          <w:szCs w:val="24"/>
        </w:rPr>
        <w:t>De</w:t>
      </w:r>
      <w:r w:rsidR="00D97497" w:rsidRPr="00F83F68">
        <w:rPr>
          <w:rFonts w:ascii="Trebuchet MS" w:hAnsi="Trebuchet MS"/>
          <w:b/>
          <w:sz w:val="24"/>
          <w:szCs w:val="24"/>
        </w:rPr>
        <w:t xml:space="preserve">sign a Gender </w:t>
      </w:r>
      <w:r w:rsidR="00D97497" w:rsidRPr="00BC7612">
        <w:rPr>
          <w:rFonts w:ascii="Trebuchet MS" w:hAnsi="Trebuchet MS"/>
          <w:b/>
          <w:sz w:val="24"/>
          <w:szCs w:val="24"/>
        </w:rPr>
        <w:t>advocacy</w:t>
      </w:r>
      <w:r w:rsidR="00D97497" w:rsidRPr="00F83F68">
        <w:rPr>
          <w:rFonts w:ascii="Trebuchet MS" w:hAnsi="Trebuchet MS"/>
          <w:b/>
          <w:sz w:val="24"/>
          <w:szCs w:val="24"/>
        </w:rPr>
        <w:t xml:space="preserve"> strategy</w:t>
      </w:r>
      <w:r w:rsidR="00637E35" w:rsidRPr="00F83F68">
        <w:rPr>
          <w:rFonts w:ascii="Trebuchet MS" w:hAnsi="Trebuchet MS"/>
          <w:b/>
          <w:sz w:val="24"/>
          <w:szCs w:val="24"/>
        </w:rPr>
        <w:t xml:space="preserve"> </w:t>
      </w:r>
    </w:p>
    <w:p w:rsidR="004B2473" w:rsidRDefault="004B2473" w:rsidP="00F83F68">
      <w:pPr>
        <w:spacing w:line="360" w:lineRule="auto"/>
        <w:jc w:val="both"/>
        <w:rPr>
          <w:rFonts w:ascii="Trebuchet MS" w:hAnsi="Trebuchet MS" w:cs="Arial"/>
          <w:spacing w:val="-2"/>
          <w:sz w:val="24"/>
          <w:szCs w:val="24"/>
        </w:rPr>
      </w:pPr>
      <w:r w:rsidRPr="00F83F68">
        <w:rPr>
          <w:rFonts w:ascii="Trebuchet MS" w:hAnsi="Trebuchet MS" w:cs="Arial"/>
          <w:sz w:val="24"/>
          <w:szCs w:val="24"/>
        </w:rPr>
        <w:t>There has been progress made in ensuring women representation at the community committees. T</w:t>
      </w:r>
      <w:r w:rsidRPr="00F83F68">
        <w:rPr>
          <w:rFonts w:ascii="Trebuchet MS" w:hAnsi="Trebuchet MS" w:cs="Arial"/>
          <w:b/>
          <w:spacing w:val="-2"/>
          <w:sz w:val="24"/>
          <w:szCs w:val="24"/>
        </w:rPr>
        <w:t>he project need</w:t>
      </w:r>
      <w:r w:rsidR="00507EAA">
        <w:rPr>
          <w:rFonts w:ascii="Trebuchet MS" w:hAnsi="Trebuchet MS" w:cs="Arial"/>
          <w:b/>
          <w:spacing w:val="-2"/>
          <w:sz w:val="24"/>
          <w:szCs w:val="24"/>
        </w:rPr>
        <w:t>s</w:t>
      </w:r>
      <w:r w:rsidRPr="00F83F68">
        <w:rPr>
          <w:rFonts w:ascii="Trebuchet MS" w:hAnsi="Trebuchet MS" w:cs="Arial"/>
          <w:b/>
          <w:spacing w:val="-2"/>
          <w:sz w:val="24"/>
          <w:szCs w:val="24"/>
        </w:rPr>
        <w:t xml:space="preserve"> </w:t>
      </w:r>
      <w:r w:rsidR="003A2B81">
        <w:rPr>
          <w:rFonts w:ascii="Trebuchet MS" w:hAnsi="Trebuchet MS" w:cs="Arial"/>
          <w:b/>
          <w:spacing w:val="-2"/>
          <w:sz w:val="24"/>
          <w:szCs w:val="24"/>
        </w:rPr>
        <w:t xml:space="preserve">to </w:t>
      </w:r>
      <w:r w:rsidRPr="00BC7612">
        <w:rPr>
          <w:rFonts w:ascii="Trebuchet MS" w:hAnsi="Trebuchet MS" w:cs="Arial"/>
          <w:b/>
          <w:spacing w:val="-2"/>
          <w:sz w:val="24"/>
          <w:szCs w:val="24"/>
        </w:rPr>
        <w:t>consider</w:t>
      </w:r>
      <w:r w:rsidRPr="00F83F68">
        <w:rPr>
          <w:rFonts w:ascii="Trebuchet MS" w:hAnsi="Trebuchet MS" w:cs="Arial"/>
          <w:b/>
          <w:spacing w:val="-2"/>
          <w:sz w:val="24"/>
          <w:szCs w:val="24"/>
        </w:rPr>
        <w:t xml:space="preserve"> an advocacy strategy that would ensure female representation beyond the committee level for enhanced impact</w:t>
      </w:r>
      <w:r w:rsidRPr="00825E63">
        <w:rPr>
          <w:rFonts w:ascii="Trebuchet MS" w:hAnsi="Trebuchet MS" w:cs="Arial"/>
          <w:spacing w:val="-2"/>
          <w:sz w:val="24"/>
          <w:szCs w:val="24"/>
        </w:rPr>
        <w:t xml:space="preserve">. </w:t>
      </w:r>
      <w:r w:rsidR="00825E63" w:rsidRPr="00825E63">
        <w:rPr>
          <w:rFonts w:ascii="Trebuchet MS" w:hAnsi="Trebuchet MS" w:cs="Arial"/>
          <w:spacing w:val="-2"/>
          <w:sz w:val="24"/>
          <w:szCs w:val="24"/>
        </w:rPr>
        <w:t xml:space="preserve">This should target the district authorities as well as the town council. The evaluation noted exceptions in the project area, where women </w:t>
      </w:r>
      <w:r w:rsidR="00825E63">
        <w:rPr>
          <w:rFonts w:ascii="Trebuchet MS" w:hAnsi="Trebuchet MS" w:cs="Arial"/>
          <w:spacing w:val="-2"/>
          <w:sz w:val="24"/>
          <w:szCs w:val="24"/>
        </w:rPr>
        <w:t>whose</w:t>
      </w:r>
      <w:r w:rsidR="00825E63" w:rsidRPr="00825E63">
        <w:rPr>
          <w:rFonts w:ascii="Trebuchet MS" w:hAnsi="Trebuchet MS" w:cs="Arial"/>
          <w:spacing w:val="-2"/>
          <w:sz w:val="24"/>
          <w:szCs w:val="24"/>
        </w:rPr>
        <w:t xml:space="preserve"> families had been in leadership over </w:t>
      </w:r>
      <w:r w:rsidR="00825E63">
        <w:rPr>
          <w:rFonts w:ascii="Trebuchet MS" w:hAnsi="Trebuchet MS" w:cs="Arial"/>
          <w:spacing w:val="-2"/>
          <w:sz w:val="24"/>
          <w:szCs w:val="24"/>
        </w:rPr>
        <w:t xml:space="preserve">a long </w:t>
      </w:r>
      <w:r w:rsidR="00825E63" w:rsidRPr="006E691E">
        <w:rPr>
          <w:rFonts w:ascii="Trebuchet MS" w:hAnsi="Trebuchet MS" w:cs="Arial"/>
          <w:spacing w:val="-2"/>
          <w:sz w:val="24"/>
          <w:szCs w:val="24"/>
        </w:rPr>
        <w:t>period of time</w:t>
      </w:r>
      <w:r w:rsidR="00825E63">
        <w:rPr>
          <w:rFonts w:ascii="Trebuchet MS" w:hAnsi="Trebuchet MS" w:cs="Arial"/>
          <w:spacing w:val="-2"/>
          <w:sz w:val="24"/>
          <w:szCs w:val="24"/>
        </w:rPr>
        <w:t xml:space="preserve"> </w:t>
      </w:r>
      <w:r w:rsidR="00825E63" w:rsidRPr="006E691E">
        <w:rPr>
          <w:rFonts w:ascii="Trebuchet MS" w:hAnsi="Trebuchet MS" w:cs="Arial"/>
          <w:spacing w:val="-2"/>
          <w:sz w:val="24"/>
          <w:szCs w:val="24"/>
        </w:rPr>
        <w:t>were accepted</w:t>
      </w:r>
      <w:r w:rsidR="00825E63">
        <w:rPr>
          <w:rFonts w:ascii="Trebuchet MS" w:hAnsi="Trebuchet MS" w:cs="Arial"/>
          <w:spacing w:val="-2"/>
          <w:sz w:val="24"/>
          <w:szCs w:val="24"/>
        </w:rPr>
        <w:t xml:space="preserve"> </w:t>
      </w:r>
      <w:r w:rsidR="00E05E0C">
        <w:rPr>
          <w:rFonts w:ascii="Trebuchet MS" w:hAnsi="Trebuchet MS" w:cs="Arial"/>
          <w:spacing w:val="-2"/>
          <w:sz w:val="24"/>
          <w:szCs w:val="24"/>
        </w:rPr>
        <w:t>within</w:t>
      </w:r>
      <w:r w:rsidR="00825E63" w:rsidRPr="00825E63">
        <w:rPr>
          <w:rFonts w:ascii="Trebuchet MS" w:hAnsi="Trebuchet MS" w:cs="Arial"/>
          <w:spacing w:val="-2"/>
          <w:sz w:val="24"/>
          <w:szCs w:val="24"/>
        </w:rPr>
        <w:t xml:space="preserve"> the </w:t>
      </w:r>
      <w:r w:rsidR="00E05E0C">
        <w:rPr>
          <w:rFonts w:ascii="Trebuchet MS" w:hAnsi="Trebuchet MS" w:cs="Arial"/>
          <w:spacing w:val="-2"/>
          <w:sz w:val="24"/>
          <w:szCs w:val="24"/>
        </w:rPr>
        <w:t xml:space="preserve">village councils. There exists an opportunity to turn </w:t>
      </w:r>
      <w:r w:rsidR="00E05E0C" w:rsidRPr="006E691E">
        <w:rPr>
          <w:rFonts w:ascii="Trebuchet MS" w:hAnsi="Trebuchet MS" w:cs="Arial"/>
          <w:spacing w:val="-2"/>
          <w:sz w:val="24"/>
          <w:szCs w:val="24"/>
        </w:rPr>
        <w:t>this</w:t>
      </w:r>
      <w:r w:rsidR="00C955BF">
        <w:rPr>
          <w:rFonts w:ascii="Trebuchet MS" w:hAnsi="Trebuchet MS" w:cs="Arial"/>
          <w:spacing w:val="-2"/>
          <w:sz w:val="24"/>
          <w:szCs w:val="24"/>
        </w:rPr>
        <w:t xml:space="preserve"> exceptional incidences</w:t>
      </w:r>
      <w:r w:rsidR="00E05E0C">
        <w:rPr>
          <w:rFonts w:ascii="Trebuchet MS" w:hAnsi="Trebuchet MS" w:cs="Arial"/>
          <w:spacing w:val="-2"/>
          <w:sz w:val="24"/>
          <w:szCs w:val="24"/>
        </w:rPr>
        <w:t xml:space="preserve"> into regular occurrences.</w:t>
      </w:r>
    </w:p>
    <w:p w:rsidR="001F2317" w:rsidRPr="00E05E0C" w:rsidRDefault="00E05E0C" w:rsidP="00F83F68">
      <w:pPr>
        <w:spacing w:line="360" w:lineRule="auto"/>
        <w:jc w:val="both"/>
        <w:rPr>
          <w:rFonts w:ascii="Trebuchet MS" w:hAnsi="Trebuchet MS" w:cs="Arial"/>
          <w:b/>
          <w:spacing w:val="-2"/>
          <w:sz w:val="24"/>
          <w:szCs w:val="24"/>
        </w:rPr>
      </w:pPr>
      <w:r w:rsidRPr="00E05E0C">
        <w:rPr>
          <w:rFonts w:ascii="Trebuchet MS" w:hAnsi="Trebuchet MS" w:cs="Arial"/>
          <w:b/>
          <w:spacing w:val="-2"/>
          <w:sz w:val="24"/>
          <w:szCs w:val="24"/>
        </w:rPr>
        <w:t>4.7</w:t>
      </w:r>
      <w:r w:rsidR="001F2317" w:rsidRPr="00E05E0C">
        <w:rPr>
          <w:rFonts w:ascii="Trebuchet MS" w:hAnsi="Trebuchet MS" w:cs="Arial"/>
          <w:b/>
          <w:spacing w:val="-2"/>
          <w:sz w:val="24"/>
          <w:szCs w:val="24"/>
        </w:rPr>
        <w:t xml:space="preserve"> Further analysis on the impact of targeting women.</w:t>
      </w:r>
    </w:p>
    <w:p w:rsidR="007D2311" w:rsidRDefault="00294905" w:rsidP="00F83F68">
      <w:pPr>
        <w:spacing w:line="360" w:lineRule="auto"/>
        <w:jc w:val="both"/>
        <w:rPr>
          <w:rFonts w:ascii="Trebuchet MS" w:hAnsi="Trebuchet MS" w:cs="Arial"/>
          <w:spacing w:val="-2"/>
          <w:sz w:val="24"/>
          <w:szCs w:val="24"/>
        </w:rPr>
      </w:pPr>
      <w:r>
        <w:rPr>
          <w:rFonts w:ascii="Trebuchet MS" w:hAnsi="Trebuchet MS" w:cs="Arial"/>
          <w:spacing w:val="-2"/>
          <w:sz w:val="24"/>
          <w:szCs w:val="24"/>
        </w:rPr>
        <w:t xml:space="preserve">The project targeted women </w:t>
      </w:r>
      <w:r w:rsidR="004568DF">
        <w:rPr>
          <w:rFonts w:ascii="Trebuchet MS" w:hAnsi="Trebuchet MS" w:cs="Arial"/>
          <w:spacing w:val="-2"/>
          <w:sz w:val="24"/>
          <w:szCs w:val="24"/>
        </w:rPr>
        <w:t xml:space="preserve">(83%) </w:t>
      </w:r>
      <w:r>
        <w:rPr>
          <w:rFonts w:ascii="Trebuchet MS" w:hAnsi="Trebuchet MS" w:cs="Arial"/>
          <w:spacing w:val="-2"/>
          <w:sz w:val="24"/>
          <w:szCs w:val="24"/>
        </w:rPr>
        <w:t xml:space="preserve">and realized </w:t>
      </w:r>
      <w:r w:rsidR="004568DF">
        <w:rPr>
          <w:rFonts w:ascii="Trebuchet MS" w:hAnsi="Trebuchet MS" w:cs="Arial"/>
          <w:spacing w:val="-2"/>
          <w:sz w:val="24"/>
          <w:szCs w:val="24"/>
        </w:rPr>
        <w:t xml:space="preserve">exceptional </w:t>
      </w:r>
      <w:r>
        <w:rPr>
          <w:rFonts w:ascii="Trebuchet MS" w:hAnsi="Trebuchet MS" w:cs="Arial"/>
          <w:spacing w:val="-2"/>
          <w:sz w:val="24"/>
          <w:szCs w:val="24"/>
        </w:rPr>
        <w:t xml:space="preserve">achievements </w:t>
      </w:r>
      <w:r w:rsidR="007D2311">
        <w:rPr>
          <w:rFonts w:ascii="Trebuchet MS" w:hAnsi="Trebuchet MS" w:cs="Arial"/>
          <w:spacing w:val="-2"/>
          <w:sz w:val="24"/>
          <w:szCs w:val="24"/>
        </w:rPr>
        <w:t>at the household and community level. Of particularly importance is the</w:t>
      </w:r>
      <w:r>
        <w:rPr>
          <w:rFonts w:ascii="Trebuchet MS" w:hAnsi="Trebuchet MS" w:cs="Arial"/>
          <w:spacing w:val="-2"/>
          <w:sz w:val="24"/>
          <w:szCs w:val="24"/>
        </w:rPr>
        <w:t xml:space="preserve"> joint decision making on expe</w:t>
      </w:r>
      <w:r w:rsidR="007D2311">
        <w:rPr>
          <w:rFonts w:ascii="Trebuchet MS" w:hAnsi="Trebuchet MS" w:cs="Arial"/>
          <w:spacing w:val="-2"/>
          <w:sz w:val="24"/>
          <w:szCs w:val="24"/>
        </w:rPr>
        <w:t xml:space="preserve">nditures </w:t>
      </w:r>
      <w:r w:rsidR="00C955BF">
        <w:rPr>
          <w:rFonts w:ascii="Trebuchet MS" w:hAnsi="Trebuchet MS" w:cs="Arial"/>
          <w:spacing w:val="-2"/>
          <w:sz w:val="24"/>
          <w:szCs w:val="24"/>
        </w:rPr>
        <w:t>at the household level, which was</w:t>
      </w:r>
      <w:r w:rsidR="007D2311">
        <w:rPr>
          <w:rFonts w:ascii="Trebuchet MS" w:hAnsi="Trebuchet MS" w:cs="Arial"/>
          <w:spacing w:val="-2"/>
          <w:sz w:val="24"/>
          <w:szCs w:val="24"/>
        </w:rPr>
        <w:t xml:space="preserve"> </w:t>
      </w:r>
      <w:r w:rsidR="00E05E0C">
        <w:rPr>
          <w:rFonts w:ascii="Trebuchet MS" w:hAnsi="Trebuchet MS" w:cs="Arial"/>
          <w:spacing w:val="-2"/>
          <w:sz w:val="24"/>
          <w:szCs w:val="24"/>
        </w:rPr>
        <w:t xml:space="preserve">a particularly daunting task </w:t>
      </w:r>
      <w:r w:rsidR="004568DF">
        <w:rPr>
          <w:rFonts w:ascii="Trebuchet MS" w:hAnsi="Trebuchet MS" w:cs="Arial"/>
          <w:spacing w:val="-2"/>
          <w:sz w:val="24"/>
          <w:szCs w:val="24"/>
        </w:rPr>
        <w:t xml:space="preserve">especially </w:t>
      </w:r>
      <w:r w:rsidR="00E05E0C">
        <w:rPr>
          <w:rFonts w:ascii="Trebuchet MS" w:hAnsi="Trebuchet MS" w:cs="Arial"/>
          <w:spacing w:val="-2"/>
          <w:sz w:val="24"/>
          <w:szCs w:val="24"/>
        </w:rPr>
        <w:t xml:space="preserve">for </w:t>
      </w:r>
      <w:r w:rsidR="00E05E0C" w:rsidRPr="006E691E">
        <w:rPr>
          <w:rFonts w:ascii="Trebuchet MS" w:hAnsi="Trebuchet MS" w:cs="Arial"/>
          <w:spacing w:val="-2"/>
          <w:sz w:val="24"/>
          <w:szCs w:val="24"/>
        </w:rPr>
        <w:t>the women</w:t>
      </w:r>
      <w:r w:rsidR="00E05E0C">
        <w:rPr>
          <w:rFonts w:ascii="Trebuchet MS" w:hAnsi="Trebuchet MS" w:cs="Arial"/>
          <w:spacing w:val="-2"/>
          <w:sz w:val="24"/>
          <w:szCs w:val="24"/>
        </w:rPr>
        <w:t xml:space="preserve">. </w:t>
      </w:r>
      <w:r w:rsidR="001F2317">
        <w:rPr>
          <w:rFonts w:ascii="Trebuchet MS" w:hAnsi="Trebuchet MS" w:cs="Arial"/>
          <w:spacing w:val="-2"/>
          <w:sz w:val="24"/>
          <w:szCs w:val="24"/>
        </w:rPr>
        <w:t xml:space="preserve">The project needs to carry out an analysis on </w:t>
      </w:r>
      <w:r w:rsidR="00E05E0C">
        <w:rPr>
          <w:rFonts w:ascii="Trebuchet MS" w:hAnsi="Trebuchet MS" w:cs="Arial"/>
          <w:spacing w:val="-2"/>
          <w:sz w:val="24"/>
          <w:szCs w:val="24"/>
        </w:rPr>
        <w:t xml:space="preserve">the possible impact of this approach to women at the household level, </w:t>
      </w:r>
      <w:r>
        <w:rPr>
          <w:rFonts w:ascii="Trebuchet MS" w:hAnsi="Trebuchet MS" w:cs="Arial"/>
          <w:spacing w:val="-2"/>
          <w:sz w:val="24"/>
          <w:szCs w:val="24"/>
        </w:rPr>
        <w:t xml:space="preserve">to </w:t>
      </w:r>
      <w:r w:rsidR="00E05E0C">
        <w:rPr>
          <w:rFonts w:ascii="Trebuchet MS" w:hAnsi="Trebuchet MS" w:cs="Arial"/>
          <w:spacing w:val="-2"/>
          <w:sz w:val="24"/>
          <w:szCs w:val="24"/>
        </w:rPr>
        <w:t xml:space="preserve">identify </w:t>
      </w:r>
      <w:r w:rsidR="001F2317">
        <w:rPr>
          <w:rFonts w:ascii="Trebuchet MS" w:hAnsi="Trebuchet MS" w:cs="Arial"/>
          <w:spacing w:val="-2"/>
          <w:sz w:val="24"/>
          <w:szCs w:val="24"/>
        </w:rPr>
        <w:t>issues impeding</w:t>
      </w:r>
      <w:r w:rsidR="007D2311">
        <w:rPr>
          <w:rFonts w:ascii="Trebuchet MS" w:hAnsi="Trebuchet MS" w:cs="Arial"/>
          <w:spacing w:val="-2"/>
          <w:sz w:val="24"/>
          <w:szCs w:val="24"/>
        </w:rPr>
        <w:t>/facilitating this process and work with the community to address this</w:t>
      </w:r>
      <w:r w:rsidR="001F2317">
        <w:rPr>
          <w:rFonts w:ascii="Trebuchet MS" w:hAnsi="Trebuchet MS" w:cs="Arial"/>
          <w:spacing w:val="-2"/>
          <w:sz w:val="24"/>
          <w:szCs w:val="24"/>
        </w:rPr>
        <w:t xml:space="preserve"> </w:t>
      </w:r>
      <w:r w:rsidR="001F2317">
        <w:rPr>
          <w:rFonts w:ascii="Trebuchet MS" w:hAnsi="Trebuchet MS" w:cs="Arial"/>
          <w:spacing w:val="-2"/>
          <w:sz w:val="24"/>
          <w:szCs w:val="24"/>
        </w:rPr>
        <w:lastRenderedPageBreak/>
        <w:t xml:space="preserve">challenges where </w:t>
      </w:r>
      <w:r w:rsidR="007D2311">
        <w:rPr>
          <w:rFonts w:ascii="Trebuchet MS" w:hAnsi="Trebuchet MS" w:cs="Arial"/>
          <w:spacing w:val="-2"/>
          <w:sz w:val="24"/>
          <w:szCs w:val="24"/>
        </w:rPr>
        <w:t>practical</w:t>
      </w:r>
      <w:r w:rsidR="001F2317">
        <w:rPr>
          <w:rFonts w:ascii="Trebuchet MS" w:hAnsi="Trebuchet MS" w:cs="Arial"/>
          <w:spacing w:val="-2"/>
          <w:sz w:val="24"/>
          <w:szCs w:val="24"/>
        </w:rPr>
        <w:t>. This may include prioritization in expenditure among other issues</w:t>
      </w:r>
      <w:r w:rsidR="007D2311">
        <w:rPr>
          <w:rFonts w:ascii="Trebuchet MS" w:hAnsi="Trebuchet MS" w:cs="Arial"/>
          <w:spacing w:val="-2"/>
          <w:sz w:val="24"/>
          <w:szCs w:val="24"/>
        </w:rPr>
        <w:t xml:space="preserve"> as may arise.</w:t>
      </w:r>
    </w:p>
    <w:p w:rsidR="004B2473" w:rsidRPr="00F83F68" w:rsidRDefault="007D2311" w:rsidP="00F83F68">
      <w:pPr>
        <w:spacing w:line="360" w:lineRule="auto"/>
        <w:jc w:val="both"/>
        <w:rPr>
          <w:rFonts w:ascii="Trebuchet MS" w:hAnsi="Trebuchet MS"/>
          <w:b/>
          <w:sz w:val="24"/>
          <w:szCs w:val="24"/>
        </w:rPr>
      </w:pPr>
      <w:r>
        <w:rPr>
          <w:rFonts w:ascii="Trebuchet MS" w:hAnsi="Trebuchet MS"/>
          <w:b/>
          <w:sz w:val="24"/>
          <w:szCs w:val="24"/>
        </w:rPr>
        <w:t>4.8</w:t>
      </w:r>
      <w:r w:rsidR="00637E35" w:rsidRPr="00F83F68">
        <w:rPr>
          <w:rFonts w:ascii="Trebuchet MS" w:hAnsi="Trebuchet MS"/>
          <w:b/>
          <w:sz w:val="24"/>
          <w:szCs w:val="24"/>
        </w:rPr>
        <w:t xml:space="preserve"> </w:t>
      </w:r>
      <w:r w:rsidR="004B2473" w:rsidRPr="00F83F68">
        <w:rPr>
          <w:rFonts w:ascii="Trebuchet MS" w:hAnsi="Trebuchet MS"/>
          <w:b/>
          <w:sz w:val="24"/>
          <w:szCs w:val="24"/>
        </w:rPr>
        <w:t>Proposed improvements on VSLA</w:t>
      </w:r>
    </w:p>
    <w:p w:rsidR="004B2473" w:rsidRPr="00F83F68" w:rsidRDefault="007D2311" w:rsidP="00F83F68">
      <w:pPr>
        <w:spacing w:line="360" w:lineRule="auto"/>
        <w:jc w:val="both"/>
        <w:rPr>
          <w:rFonts w:ascii="Trebuchet MS" w:hAnsi="Trebuchet MS" w:cs="Arial"/>
          <w:color w:val="000000"/>
          <w:sz w:val="24"/>
          <w:szCs w:val="24"/>
        </w:rPr>
      </w:pPr>
      <w:r>
        <w:rPr>
          <w:rStyle w:val="Heading3Char"/>
          <w:rFonts w:ascii="Trebuchet MS" w:eastAsia="Calibri" w:hAnsi="Trebuchet MS"/>
          <w:sz w:val="24"/>
          <w:szCs w:val="24"/>
        </w:rPr>
        <w:t>4.8</w:t>
      </w:r>
      <w:r w:rsidR="00637E35" w:rsidRPr="00F83F68">
        <w:rPr>
          <w:rStyle w:val="Heading3Char"/>
          <w:rFonts w:ascii="Trebuchet MS" w:eastAsia="Calibri" w:hAnsi="Trebuchet MS"/>
          <w:sz w:val="24"/>
          <w:szCs w:val="24"/>
        </w:rPr>
        <w:t xml:space="preserve">.1 </w:t>
      </w:r>
      <w:r w:rsidR="004B2473" w:rsidRPr="00F83F68">
        <w:rPr>
          <w:rStyle w:val="Heading3Char"/>
          <w:rFonts w:ascii="Trebuchet MS" w:eastAsia="Calibri" w:hAnsi="Trebuchet MS"/>
          <w:sz w:val="24"/>
          <w:szCs w:val="24"/>
        </w:rPr>
        <w:t>Numeracy and Literacy skills</w:t>
      </w:r>
    </w:p>
    <w:p w:rsidR="00BC7612" w:rsidRDefault="00772442" w:rsidP="00BC7612">
      <w:pPr>
        <w:spacing w:line="360" w:lineRule="auto"/>
        <w:jc w:val="both"/>
        <w:rPr>
          <w:rFonts w:ascii="Trebuchet MS" w:hAnsi="Trebuchet MS"/>
          <w:sz w:val="24"/>
          <w:szCs w:val="24"/>
        </w:rPr>
      </w:pPr>
      <w:r>
        <w:rPr>
          <w:rFonts w:ascii="Trebuchet MS" w:hAnsi="Trebuchet MS"/>
          <w:sz w:val="24"/>
          <w:szCs w:val="24"/>
        </w:rPr>
        <w:t xml:space="preserve">It </w:t>
      </w:r>
      <w:r w:rsidRPr="006E691E">
        <w:rPr>
          <w:rFonts w:ascii="Trebuchet MS" w:hAnsi="Trebuchet MS"/>
          <w:sz w:val="24"/>
          <w:szCs w:val="24"/>
        </w:rPr>
        <w:t>is recommended</w:t>
      </w:r>
      <w:r w:rsidR="007D2311">
        <w:rPr>
          <w:rFonts w:ascii="Trebuchet MS" w:hAnsi="Trebuchet MS"/>
          <w:sz w:val="24"/>
          <w:szCs w:val="24"/>
        </w:rPr>
        <w:t xml:space="preserve"> that the project</w:t>
      </w:r>
      <w:r>
        <w:rPr>
          <w:rFonts w:ascii="Trebuchet MS" w:hAnsi="Trebuchet MS"/>
          <w:sz w:val="24"/>
          <w:szCs w:val="24"/>
        </w:rPr>
        <w:t xml:space="preserve"> </w:t>
      </w:r>
      <w:r w:rsidRPr="00355367">
        <w:rPr>
          <w:rFonts w:ascii="Trebuchet MS" w:hAnsi="Trebuchet MS"/>
          <w:sz w:val="24"/>
          <w:szCs w:val="24"/>
        </w:rPr>
        <w:t>provide</w:t>
      </w:r>
      <w:r w:rsidR="004B2473" w:rsidRPr="00BC7612">
        <w:rPr>
          <w:rFonts w:ascii="Trebuchet MS" w:hAnsi="Trebuchet MS"/>
          <w:sz w:val="24"/>
          <w:szCs w:val="24"/>
        </w:rPr>
        <w:t xml:space="preserve"> numeracy and literacy trainings to improve record keeping and documentation </w:t>
      </w:r>
      <w:r>
        <w:rPr>
          <w:rFonts w:ascii="Trebuchet MS" w:hAnsi="Trebuchet MS"/>
          <w:sz w:val="24"/>
          <w:szCs w:val="24"/>
        </w:rPr>
        <w:t xml:space="preserve">and hence </w:t>
      </w:r>
      <w:r w:rsidR="00BC7612" w:rsidRPr="00BC7612">
        <w:rPr>
          <w:rFonts w:ascii="Trebuchet MS" w:hAnsi="Trebuchet MS"/>
          <w:sz w:val="24"/>
          <w:szCs w:val="24"/>
        </w:rPr>
        <w:t>accountability among members.</w:t>
      </w:r>
    </w:p>
    <w:p w:rsidR="00BC7612" w:rsidRPr="00BC7612" w:rsidRDefault="007D2311" w:rsidP="00BC7612">
      <w:pPr>
        <w:spacing w:line="360" w:lineRule="auto"/>
        <w:jc w:val="both"/>
        <w:rPr>
          <w:rFonts w:ascii="Trebuchet MS" w:hAnsi="Trebuchet MS"/>
          <w:b/>
          <w:sz w:val="24"/>
          <w:szCs w:val="24"/>
        </w:rPr>
      </w:pPr>
      <w:r>
        <w:rPr>
          <w:rFonts w:ascii="Trebuchet MS" w:hAnsi="Trebuchet MS"/>
          <w:b/>
          <w:sz w:val="24"/>
          <w:szCs w:val="24"/>
        </w:rPr>
        <w:t>4.8</w:t>
      </w:r>
      <w:r w:rsidR="00BC7612">
        <w:rPr>
          <w:rFonts w:ascii="Trebuchet MS" w:hAnsi="Trebuchet MS"/>
          <w:b/>
          <w:sz w:val="24"/>
          <w:szCs w:val="24"/>
        </w:rPr>
        <w:t xml:space="preserve">.2 Research on </w:t>
      </w:r>
      <w:r w:rsidR="00BC7612" w:rsidRPr="006E691E">
        <w:rPr>
          <w:rFonts w:ascii="Trebuchet MS" w:hAnsi="Trebuchet MS"/>
          <w:b/>
          <w:sz w:val="24"/>
          <w:szCs w:val="24"/>
        </w:rPr>
        <w:t>use</w:t>
      </w:r>
      <w:r w:rsidR="00825E63">
        <w:rPr>
          <w:rFonts w:ascii="Trebuchet MS" w:hAnsi="Trebuchet MS"/>
          <w:b/>
          <w:sz w:val="24"/>
          <w:szCs w:val="24"/>
        </w:rPr>
        <w:t xml:space="preserve"> </w:t>
      </w:r>
      <w:r w:rsidR="00BC7612">
        <w:rPr>
          <w:rFonts w:ascii="Trebuchet MS" w:hAnsi="Trebuchet MS"/>
          <w:b/>
          <w:sz w:val="24"/>
          <w:szCs w:val="24"/>
        </w:rPr>
        <w:t xml:space="preserve">of religiously acceptable </w:t>
      </w:r>
      <w:r w:rsidR="00BC7612" w:rsidRPr="006E691E">
        <w:rPr>
          <w:rFonts w:ascii="Trebuchet MS" w:hAnsi="Trebuchet MS"/>
          <w:b/>
          <w:sz w:val="24"/>
          <w:szCs w:val="24"/>
        </w:rPr>
        <w:t>loaning</w:t>
      </w:r>
      <w:r w:rsidR="00BC7612">
        <w:rPr>
          <w:rFonts w:ascii="Trebuchet MS" w:hAnsi="Trebuchet MS"/>
          <w:b/>
          <w:sz w:val="24"/>
          <w:szCs w:val="24"/>
        </w:rPr>
        <w:t xml:space="preserve"> systems</w:t>
      </w:r>
    </w:p>
    <w:p w:rsidR="004B2473" w:rsidRPr="00BC7612" w:rsidRDefault="004B2473" w:rsidP="00BC7612">
      <w:pPr>
        <w:spacing w:line="360" w:lineRule="auto"/>
        <w:jc w:val="both"/>
        <w:rPr>
          <w:rFonts w:ascii="Trebuchet MS" w:hAnsi="Trebuchet MS"/>
          <w:sz w:val="24"/>
          <w:szCs w:val="24"/>
        </w:rPr>
      </w:pPr>
      <w:r w:rsidRPr="002A10E8">
        <w:rPr>
          <w:rFonts w:ascii="Trebuchet MS" w:hAnsi="Trebuchet MS"/>
          <w:sz w:val="24"/>
          <w:szCs w:val="24"/>
        </w:rPr>
        <w:t xml:space="preserve">The programme could benefit from a </w:t>
      </w:r>
      <w:r w:rsidR="004C59F9" w:rsidRPr="002A10E8">
        <w:rPr>
          <w:rFonts w:ascii="Trebuchet MS" w:hAnsi="Trebuchet MS"/>
          <w:sz w:val="24"/>
          <w:szCs w:val="24"/>
        </w:rPr>
        <w:t xml:space="preserve">study </w:t>
      </w:r>
      <w:r w:rsidRPr="002A10E8">
        <w:rPr>
          <w:rFonts w:ascii="Trebuchet MS" w:hAnsi="Trebuchet MS"/>
          <w:sz w:val="24"/>
          <w:szCs w:val="24"/>
        </w:rPr>
        <w:t xml:space="preserve">on </w:t>
      </w:r>
      <w:r w:rsidR="007D2311" w:rsidRPr="002A10E8">
        <w:rPr>
          <w:rFonts w:ascii="Trebuchet MS" w:hAnsi="Trebuchet MS"/>
          <w:sz w:val="24"/>
          <w:szCs w:val="24"/>
        </w:rPr>
        <w:t xml:space="preserve">religiously </w:t>
      </w:r>
      <w:r w:rsidRPr="002A10E8">
        <w:rPr>
          <w:rFonts w:ascii="Trebuchet MS" w:hAnsi="Trebuchet MS"/>
          <w:sz w:val="24"/>
          <w:szCs w:val="24"/>
        </w:rPr>
        <w:t xml:space="preserve">acceptable </w:t>
      </w:r>
      <w:r w:rsidRPr="006E691E">
        <w:rPr>
          <w:rFonts w:ascii="Trebuchet MS" w:hAnsi="Trebuchet MS"/>
          <w:sz w:val="24"/>
          <w:szCs w:val="24"/>
        </w:rPr>
        <w:t>loaning</w:t>
      </w:r>
      <w:r w:rsidRPr="002A10E8">
        <w:rPr>
          <w:rFonts w:ascii="Trebuchet MS" w:hAnsi="Trebuchet MS"/>
          <w:sz w:val="24"/>
          <w:szCs w:val="24"/>
        </w:rPr>
        <w:t xml:space="preserve"> systems</w:t>
      </w:r>
      <w:r w:rsidR="007D2311" w:rsidRPr="002A10E8">
        <w:rPr>
          <w:rFonts w:ascii="Trebuchet MS" w:hAnsi="Trebuchet MS"/>
          <w:sz w:val="24"/>
          <w:szCs w:val="24"/>
        </w:rPr>
        <w:t xml:space="preserve">, with particular focus on </w:t>
      </w:r>
      <w:r w:rsidR="001E6A41" w:rsidRPr="002A10E8">
        <w:rPr>
          <w:rFonts w:ascii="Trebuchet MS" w:hAnsi="Trebuchet MS"/>
          <w:sz w:val="24"/>
          <w:szCs w:val="24"/>
        </w:rPr>
        <w:t>the loan administration and</w:t>
      </w:r>
      <w:r w:rsidR="007D2311" w:rsidRPr="002A10E8">
        <w:rPr>
          <w:rFonts w:ascii="Trebuchet MS" w:hAnsi="Trebuchet MS"/>
          <w:sz w:val="24"/>
          <w:szCs w:val="24"/>
        </w:rPr>
        <w:t xml:space="preserve"> </w:t>
      </w:r>
      <w:r w:rsidR="001E6A41" w:rsidRPr="006E691E">
        <w:rPr>
          <w:rFonts w:ascii="Trebuchet MS" w:hAnsi="Trebuchet MS"/>
          <w:sz w:val="24"/>
          <w:szCs w:val="24"/>
        </w:rPr>
        <w:t>loaning</w:t>
      </w:r>
      <w:r w:rsidR="007D2311" w:rsidRPr="002A10E8">
        <w:rPr>
          <w:rFonts w:ascii="Trebuchet MS" w:hAnsi="Trebuchet MS"/>
          <w:sz w:val="24"/>
          <w:szCs w:val="24"/>
        </w:rPr>
        <w:t xml:space="preserve"> fee</w:t>
      </w:r>
      <w:r w:rsidR="001E6A41" w:rsidRPr="002A10E8">
        <w:rPr>
          <w:rFonts w:ascii="Trebuchet MS" w:hAnsi="Trebuchet MS"/>
          <w:sz w:val="24"/>
          <w:szCs w:val="24"/>
        </w:rPr>
        <w:t>s</w:t>
      </w:r>
      <w:r w:rsidR="007D2311" w:rsidRPr="002A10E8">
        <w:rPr>
          <w:rFonts w:ascii="Trebuchet MS" w:hAnsi="Trebuchet MS"/>
          <w:sz w:val="24"/>
          <w:szCs w:val="24"/>
        </w:rPr>
        <w:t>.</w:t>
      </w:r>
      <w:r w:rsidR="007D2311">
        <w:rPr>
          <w:rFonts w:ascii="Trebuchet MS" w:hAnsi="Trebuchet MS"/>
          <w:sz w:val="24"/>
          <w:szCs w:val="24"/>
        </w:rPr>
        <w:t xml:space="preserve"> This </w:t>
      </w:r>
      <w:r w:rsidR="001E6A41">
        <w:rPr>
          <w:rFonts w:ascii="Trebuchet MS" w:hAnsi="Trebuchet MS"/>
          <w:sz w:val="24"/>
          <w:szCs w:val="24"/>
        </w:rPr>
        <w:t xml:space="preserve">could </w:t>
      </w:r>
      <w:r w:rsidRPr="00BC7612">
        <w:rPr>
          <w:rFonts w:ascii="Trebuchet MS" w:hAnsi="Trebuchet MS"/>
          <w:sz w:val="24"/>
          <w:szCs w:val="24"/>
        </w:rPr>
        <w:t>benefit groups in terms of increased loan share</w:t>
      </w:r>
      <w:r w:rsidR="007D2311">
        <w:rPr>
          <w:rFonts w:ascii="Trebuchet MS" w:hAnsi="Trebuchet MS"/>
          <w:sz w:val="24"/>
          <w:szCs w:val="24"/>
        </w:rPr>
        <w:t xml:space="preserve"> and subsequent </w:t>
      </w:r>
      <w:r w:rsidR="007D2311" w:rsidRPr="002A10E8">
        <w:rPr>
          <w:rFonts w:ascii="Trebuchet MS" w:hAnsi="Trebuchet MS"/>
          <w:sz w:val="24"/>
          <w:szCs w:val="24"/>
        </w:rPr>
        <w:t>amounts saved</w:t>
      </w:r>
      <w:r w:rsidR="007D2311">
        <w:rPr>
          <w:rFonts w:ascii="Trebuchet MS" w:hAnsi="Trebuchet MS"/>
          <w:sz w:val="24"/>
          <w:szCs w:val="24"/>
        </w:rPr>
        <w:t>.</w:t>
      </w:r>
      <w:r w:rsidRPr="00BC7612">
        <w:rPr>
          <w:rFonts w:ascii="Trebuchet MS" w:hAnsi="Trebuchet MS"/>
          <w:sz w:val="24"/>
          <w:szCs w:val="24"/>
        </w:rPr>
        <w:t xml:space="preserve"> </w:t>
      </w:r>
      <w:r w:rsidR="00AC62EE">
        <w:rPr>
          <w:rFonts w:ascii="Trebuchet MS" w:hAnsi="Trebuchet MS"/>
          <w:sz w:val="24"/>
          <w:szCs w:val="24"/>
        </w:rPr>
        <w:t>Similar approaches</w:t>
      </w:r>
      <w:r w:rsidRPr="00BC7612">
        <w:rPr>
          <w:rFonts w:ascii="Trebuchet MS" w:hAnsi="Trebuchet MS"/>
          <w:sz w:val="24"/>
          <w:szCs w:val="24"/>
        </w:rPr>
        <w:t xml:space="preserve"> </w:t>
      </w:r>
      <w:r w:rsidR="00F83F68" w:rsidRPr="006E691E">
        <w:rPr>
          <w:rFonts w:ascii="Trebuchet MS" w:hAnsi="Trebuchet MS"/>
          <w:sz w:val="24"/>
          <w:szCs w:val="24"/>
        </w:rPr>
        <w:t>ha</w:t>
      </w:r>
      <w:r w:rsidR="00AC62EE" w:rsidRPr="006E691E">
        <w:rPr>
          <w:rFonts w:ascii="Trebuchet MS" w:hAnsi="Trebuchet MS"/>
          <w:sz w:val="24"/>
          <w:szCs w:val="24"/>
        </w:rPr>
        <w:t>ve</w:t>
      </w:r>
      <w:r w:rsidR="00F83F68" w:rsidRPr="006E691E">
        <w:rPr>
          <w:rFonts w:ascii="Trebuchet MS" w:hAnsi="Trebuchet MS"/>
          <w:sz w:val="24"/>
          <w:szCs w:val="24"/>
        </w:rPr>
        <w:t xml:space="preserve"> been</w:t>
      </w:r>
      <w:r w:rsidRPr="006E691E">
        <w:rPr>
          <w:rFonts w:ascii="Trebuchet MS" w:hAnsi="Trebuchet MS"/>
          <w:sz w:val="24"/>
          <w:szCs w:val="24"/>
        </w:rPr>
        <w:t xml:space="preserve"> applied</w:t>
      </w:r>
      <w:r w:rsidR="00256278">
        <w:rPr>
          <w:rFonts w:ascii="Trebuchet MS" w:hAnsi="Trebuchet MS"/>
          <w:sz w:val="24"/>
          <w:szCs w:val="24"/>
        </w:rPr>
        <w:t xml:space="preserve"> </w:t>
      </w:r>
      <w:r w:rsidR="007D2311" w:rsidRPr="00355367">
        <w:rPr>
          <w:rFonts w:ascii="Trebuchet MS" w:hAnsi="Trebuchet MS"/>
          <w:sz w:val="24"/>
          <w:szCs w:val="24"/>
        </w:rPr>
        <w:t>successfully</w:t>
      </w:r>
      <w:r w:rsidRPr="00BC7612">
        <w:rPr>
          <w:rFonts w:ascii="Trebuchet MS" w:hAnsi="Trebuchet MS"/>
          <w:sz w:val="24"/>
          <w:szCs w:val="24"/>
        </w:rPr>
        <w:t xml:space="preserve"> in Egypt and Niger, where the </w:t>
      </w:r>
      <w:r w:rsidR="000C700E">
        <w:rPr>
          <w:rFonts w:ascii="Trebuchet MS" w:hAnsi="Trebuchet MS"/>
          <w:sz w:val="24"/>
          <w:szCs w:val="24"/>
        </w:rPr>
        <w:t xml:space="preserve">target </w:t>
      </w:r>
      <w:r w:rsidRPr="00BC7612">
        <w:rPr>
          <w:rFonts w:ascii="Trebuchet MS" w:hAnsi="Trebuchet MS"/>
          <w:sz w:val="24"/>
          <w:szCs w:val="24"/>
        </w:rPr>
        <w:t>populations are predomi</w:t>
      </w:r>
      <w:r w:rsidR="005545EA" w:rsidRPr="00BC7612">
        <w:rPr>
          <w:rFonts w:ascii="Trebuchet MS" w:hAnsi="Trebuchet MS"/>
          <w:sz w:val="24"/>
          <w:szCs w:val="24"/>
        </w:rPr>
        <w:t>nantly Muslim</w:t>
      </w:r>
      <w:r w:rsidRPr="00BC7612">
        <w:rPr>
          <w:rFonts w:ascii="Trebuchet MS" w:hAnsi="Trebuchet MS"/>
          <w:sz w:val="24"/>
          <w:szCs w:val="24"/>
        </w:rPr>
        <w:t>.</w:t>
      </w:r>
    </w:p>
    <w:p w:rsidR="004B2473" w:rsidRPr="00BC7612" w:rsidRDefault="00AC62EE" w:rsidP="00BC7612">
      <w:pPr>
        <w:spacing w:line="360" w:lineRule="auto"/>
        <w:jc w:val="both"/>
        <w:rPr>
          <w:rFonts w:ascii="Trebuchet MS" w:hAnsi="Trebuchet MS"/>
          <w:b/>
          <w:sz w:val="24"/>
          <w:szCs w:val="24"/>
        </w:rPr>
      </w:pPr>
      <w:r>
        <w:rPr>
          <w:rFonts w:ascii="Trebuchet MS" w:hAnsi="Trebuchet MS"/>
          <w:b/>
          <w:sz w:val="24"/>
          <w:szCs w:val="24"/>
        </w:rPr>
        <w:t>4.8</w:t>
      </w:r>
      <w:r w:rsidR="00637E35" w:rsidRPr="00BC7612">
        <w:rPr>
          <w:rFonts w:ascii="Trebuchet MS" w:hAnsi="Trebuchet MS"/>
          <w:b/>
          <w:sz w:val="24"/>
          <w:szCs w:val="24"/>
        </w:rPr>
        <w:t xml:space="preserve">.3 </w:t>
      </w:r>
      <w:r w:rsidR="004B2473" w:rsidRPr="00BC7612">
        <w:rPr>
          <w:rFonts w:ascii="Trebuchet MS" w:hAnsi="Trebuchet MS"/>
          <w:b/>
          <w:sz w:val="24"/>
          <w:szCs w:val="24"/>
        </w:rPr>
        <w:t>Complementing VSLA with other economic activities</w:t>
      </w:r>
    </w:p>
    <w:p w:rsidR="00C955BF" w:rsidRDefault="005545EA" w:rsidP="00BC7612">
      <w:pPr>
        <w:spacing w:line="360" w:lineRule="auto"/>
        <w:jc w:val="both"/>
        <w:rPr>
          <w:rFonts w:ascii="Trebuchet MS" w:hAnsi="Trebuchet MS"/>
          <w:sz w:val="24"/>
          <w:szCs w:val="24"/>
        </w:rPr>
      </w:pPr>
      <w:r w:rsidRPr="00825E63">
        <w:rPr>
          <w:rFonts w:ascii="Trebuchet MS" w:hAnsi="Trebuchet MS"/>
          <w:sz w:val="24"/>
          <w:szCs w:val="24"/>
        </w:rPr>
        <w:t xml:space="preserve">VSLA loan </w:t>
      </w:r>
      <w:r w:rsidR="00E54D2C">
        <w:rPr>
          <w:rFonts w:ascii="Trebuchet MS" w:hAnsi="Trebuchet MS"/>
          <w:sz w:val="24"/>
          <w:szCs w:val="24"/>
        </w:rPr>
        <w:t>prioritie</w:t>
      </w:r>
      <w:r w:rsidRPr="00825E63">
        <w:rPr>
          <w:rFonts w:ascii="Trebuchet MS" w:hAnsi="Trebuchet MS"/>
          <w:sz w:val="24"/>
          <w:szCs w:val="24"/>
        </w:rPr>
        <w:t xml:space="preserve">s </w:t>
      </w:r>
      <w:r w:rsidR="00265943">
        <w:rPr>
          <w:rFonts w:ascii="Trebuchet MS" w:hAnsi="Trebuchet MS"/>
          <w:sz w:val="24"/>
          <w:szCs w:val="24"/>
        </w:rPr>
        <w:t xml:space="preserve">(77%) </w:t>
      </w:r>
      <w:r w:rsidR="00F83F68" w:rsidRPr="00825E63">
        <w:rPr>
          <w:rFonts w:ascii="Trebuchet MS" w:hAnsi="Trebuchet MS"/>
          <w:sz w:val="24"/>
          <w:szCs w:val="24"/>
        </w:rPr>
        <w:t>address</w:t>
      </w:r>
      <w:r w:rsidRPr="00825E63">
        <w:rPr>
          <w:rFonts w:ascii="Trebuchet MS" w:hAnsi="Trebuchet MS"/>
          <w:sz w:val="24"/>
          <w:szCs w:val="24"/>
        </w:rPr>
        <w:t xml:space="preserve"> </w:t>
      </w:r>
      <w:r w:rsidR="00AC62EE">
        <w:rPr>
          <w:rFonts w:ascii="Trebuchet MS" w:hAnsi="Trebuchet MS"/>
          <w:sz w:val="24"/>
          <w:szCs w:val="24"/>
        </w:rPr>
        <w:t xml:space="preserve">the long term </w:t>
      </w:r>
      <w:r w:rsidR="00F83F68" w:rsidRPr="00825E63">
        <w:rPr>
          <w:rFonts w:ascii="Trebuchet MS" w:hAnsi="Trebuchet MS"/>
          <w:sz w:val="24"/>
          <w:szCs w:val="24"/>
        </w:rPr>
        <w:t>effects</w:t>
      </w:r>
      <w:r w:rsidR="00265943">
        <w:rPr>
          <w:rFonts w:ascii="Trebuchet MS" w:hAnsi="Trebuchet MS"/>
          <w:sz w:val="24"/>
          <w:szCs w:val="24"/>
        </w:rPr>
        <w:t xml:space="preserve"> </w:t>
      </w:r>
      <w:r w:rsidR="007901C7">
        <w:rPr>
          <w:rFonts w:ascii="Trebuchet MS" w:hAnsi="Trebuchet MS"/>
          <w:sz w:val="24"/>
          <w:szCs w:val="24"/>
        </w:rPr>
        <w:t xml:space="preserve">of the </w:t>
      </w:r>
      <w:r w:rsidR="007901C7" w:rsidRPr="007901C7">
        <w:rPr>
          <w:rFonts w:ascii="Trebuchet MS" w:hAnsi="Trebuchet MS"/>
          <w:sz w:val="24"/>
          <w:szCs w:val="24"/>
        </w:rPr>
        <w:t xml:space="preserve">drought </w:t>
      </w:r>
      <w:r w:rsidR="001E6A41">
        <w:rPr>
          <w:rFonts w:ascii="Trebuchet MS" w:hAnsi="Trebuchet MS"/>
          <w:sz w:val="24"/>
          <w:szCs w:val="24"/>
        </w:rPr>
        <w:t>e.g.</w:t>
      </w:r>
      <w:r w:rsidR="00265943">
        <w:rPr>
          <w:rFonts w:ascii="Trebuchet MS" w:hAnsi="Trebuchet MS"/>
          <w:sz w:val="24"/>
          <w:szCs w:val="24"/>
        </w:rPr>
        <w:t xml:space="preserve"> </w:t>
      </w:r>
      <w:r w:rsidR="00265943" w:rsidRPr="006E691E">
        <w:rPr>
          <w:rFonts w:ascii="Trebuchet MS" w:hAnsi="Trebuchet MS"/>
          <w:sz w:val="24"/>
          <w:szCs w:val="24"/>
        </w:rPr>
        <w:t>paying debts and replacing household assets.</w:t>
      </w:r>
      <w:r w:rsidRPr="00825E63">
        <w:rPr>
          <w:rFonts w:ascii="Trebuchet MS" w:hAnsi="Trebuchet MS"/>
          <w:sz w:val="24"/>
          <w:szCs w:val="24"/>
        </w:rPr>
        <w:t xml:space="preserve"> As mentioned in 4.1 above, t</w:t>
      </w:r>
      <w:r w:rsidR="004B2473" w:rsidRPr="00825E63">
        <w:rPr>
          <w:rFonts w:ascii="Trebuchet MS" w:hAnsi="Trebuchet MS"/>
          <w:sz w:val="24"/>
          <w:szCs w:val="24"/>
        </w:rPr>
        <w:t>he project target area is predominantly pastoral; as such</w:t>
      </w:r>
      <w:r w:rsidR="007825BB">
        <w:rPr>
          <w:rFonts w:ascii="Trebuchet MS" w:hAnsi="Trebuchet MS"/>
          <w:sz w:val="24"/>
          <w:szCs w:val="24"/>
        </w:rPr>
        <w:t>,</w:t>
      </w:r>
      <w:r w:rsidR="004B2473" w:rsidRPr="00825E63">
        <w:rPr>
          <w:rFonts w:ascii="Trebuchet MS" w:hAnsi="Trebuchet MS"/>
          <w:sz w:val="24"/>
          <w:szCs w:val="24"/>
        </w:rPr>
        <w:t xml:space="preserve"> </w:t>
      </w:r>
      <w:r w:rsidR="00F83F68" w:rsidRPr="00825E63">
        <w:rPr>
          <w:rFonts w:ascii="Trebuchet MS" w:hAnsi="Trebuchet MS"/>
          <w:sz w:val="24"/>
          <w:szCs w:val="24"/>
        </w:rPr>
        <w:t>the</w:t>
      </w:r>
      <w:r w:rsidR="004B2473" w:rsidRPr="00825E63">
        <w:rPr>
          <w:rFonts w:ascii="Trebuchet MS" w:hAnsi="Trebuchet MS"/>
          <w:sz w:val="24"/>
          <w:szCs w:val="24"/>
        </w:rPr>
        <w:t xml:space="preserve"> interrelatedness with the VSLA compon</w:t>
      </w:r>
      <w:r w:rsidR="00265943">
        <w:rPr>
          <w:rFonts w:ascii="Trebuchet MS" w:hAnsi="Trebuchet MS"/>
          <w:sz w:val="24"/>
          <w:szCs w:val="24"/>
        </w:rPr>
        <w:t xml:space="preserve">ent cannot be underestimated. </w:t>
      </w:r>
      <w:r w:rsidR="00265943" w:rsidRPr="006E691E">
        <w:rPr>
          <w:rFonts w:ascii="Trebuchet MS" w:hAnsi="Trebuchet MS"/>
          <w:sz w:val="24"/>
          <w:szCs w:val="24"/>
        </w:rPr>
        <w:t>For example shares</w:t>
      </w:r>
      <w:r w:rsidR="001E6A41" w:rsidRPr="006E691E">
        <w:rPr>
          <w:rFonts w:ascii="Trebuchet MS" w:hAnsi="Trebuchet MS"/>
          <w:sz w:val="24"/>
          <w:szCs w:val="24"/>
        </w:rPr>
        <w:t xml:space="preserve"> and </w:t>
      </w:r>
      <w:r w:rsidR="000C700E" w:rsidRPr="006E691E">
        <w:rPr>
          <w:rFonts w:ascii="Trebuchet MS" w:hAnsi="Trebuchet MS"/>
          <w:sz w:val="24"/>
          <w:szCs w:val="24"/>
        </w:rPr>
        <w:t xml:space="preserve">monthly </w:t>
      </w:r>
      <w:r w:rsidR="001E6A41" w:rsidRPr="006E691E">
        <w:rPr>
          <w:rFonts w:ascii="Trebuchet MS" w:hAnsi="Trebuchet MS"/>
          <w:sz w:val="24"/>
          <w:szCs w:val="24"/>
        </w:rPr>
        <w:t xml:space="preserve">contributions fluctuate with </w:t>
      </w:r>
      <w:r w:rsidR="000C700E" w:rsidRPr="006E691E">
        <w:rPr>
          <w:rFonts w:ascii="Trebuchet MS" w:hAnsi="Trebuchet MS"/>
          <w:sz w:val="24"/>
          <w:szCs w:val="24"/>
        </w:rPr>
        <w:t xml:space="preserve">the </w:t>
      </w:r>
      <w:r w:rsidR="001E6A41" w:rsidRPr="006E691E">
        <w:rPr>
          <w:rFonts w:ascii="Trebuchet MS" w:hAnsi="Trebuchet MS"/>
          <w:sz w:val="24"/>
          <w:szCs w:val="24"/>
        </w:rPr>
        <w:t xml:space="preserve">food security </w:t>
      </w:r>
      <w:r w:rsidR="00C23581" w:rsidRPr="006E691E">
        <w:rPr>
          <w:rFonts w:ascii="Trebuchet MS" w:hAnsi="Trebuchet MS"/>
          <w:sz w:val="24"/>
          <w:szCs w:val="24"/>
        </w:rPr>
        <w:t xml:space="preserve">and livelihood </w:t>
      </w:r>
      <w:r w:rsidR="001E6A41" w:rsidRPr="006E691E">
        <w:rPr>
          <w:rFonts w:ascii="Trebuchet MS" w:hAnsi="Trebuchet MS"/>
          <w:sz w:val="24"/>
          <w:szCs w:val="24"/>
        </w:rPr>
        <w:t>situations.</w:t>
      </w:r>
      <w:r w:rsidR="001E6A41">
        <w:rPr>
          <w:rFonts w:ascii="Trebuchet MS" w:hAnsi="Trebuchet MS"/>
          <w:sz w:val="24"/>
          <w:szCs w:val="24"/>
        </w:rPr>
        <w:t xml:space="preserve"> In a good season, shares are as high as $4 per </w:t>
      </w:r>
      <w:r w:rsidR="007901C7">
        <w:rPr>
          <w:rFonts w:ascii="Trebuchet MS" w:hAnsi="Trebuchet MS"/>
          <w:sz w:val="24"/>
          <w:szCs w:val="24"/>
        </w:rPr>
        <w:t>month;</w:t>
      </w:r>
      <w:r w:rsidR="001E6A41">
        <w:rPr>
          <w:rFonts w:ascii="Trebuchet MS" w:hAnsi="Trebuchet MS"/>
          <w:sz w:val="24"/>
          <w:szCs w:val="24"/>
        </w:rPr>
        <w:t xml:space="preserve"> this reduces to less than $1 during a prolonged dry season. </w:t>
      </w:r>
    </w:p>
    <w:p w:rsidR="004B2473" w:rsidRPr="00825E63" w:rsidRDefault="005545EA" w:rsidP="00BC7612">
      <w:pPr>
        <w:spacing w:line="360" w:lineRule="auto"/>
        <w:jc w:val="both"/>
        <w:rPr>
          <w:rFonts w:ascii="Trebuchet MS" w:hAnsi="Trebuchet MS"/>
          <w:sz w:val="24"/>
          <w:szCs w:val="24"/>
        </w:rPr>
      </w:pPr>
      <w:r w:rsidRPr="006E691E">
        <w:rPr>
          <w:rFonts w:ascii="Trebuchet MS" w:hAnsi="Trebuchet MS"/>
          <w:sz w:val="24"/>
          <w:szCs w:val="24"/>
        </w:rPr>
        <w:t>Addressing the underlying c</w:t>
      </w:r>
      <w:r w:rsidR="000C700E" w:rsidRPr="006E691E">
        <w:rPr>
          <w:rFonts w:ascii="Trebuchet MS" w:hAnsi="Trebuchet MS"/>
          <w:sz w:val="24"/>
          <w:szCs w:val="24"/>
        </w:rPr>
        <w:t>auses of food and livelihood insecurity</w:t>
      </w:r>
      <w:r w:rsidRPr="006E691E">
        <w:rPr>
          <w:rFonts w:ascii="Trebuchet MS" w:hAnsi="Trebuchet MS"/>
          <w:sz w:val="24"/>
          <w:szCs w:val="24"/>
        </w:rPr>
        <w:t xml:space="preserve"> </w:t>
      </w:r>
      <w:r w:rsidR="001E6A41" w:rsidRPr="006E691E">
        <w:rPr>
          <w:rFonts w:ascii="Trebuchet MS" w:hAnsi="Trebuchet MS"/>
          <w:sz w:val="24"/>
          <w:szCs w:val="24"/>
        </w:rPr>
        <w:t>with a view to improve the main</w:t>
      </w:r>
      <w:r w:rsidRPr="006E691E">
        <w:rPr>
          <w:rFonts w:ascii="Trebuchet MS" w:hAnsi="Trebuchet MS"/>
          <w:sz w:val="24"/>
          <w:szCs w:val="24"/>
        </w:rPr>
        <w:t xml:space="preserve"> production systems </w:t>
      </w:r>
      <w:r w:rsidR="001E6A41" w:rsidRPr="006E691E">
        <w:rPr>
          <w:rFonts w:ascii="Trebuchet MS" w:hAnsi="Trebuchet MS"/>
          <w:sz w:val="24"/>
          <w:szCs w:val="24"/>
        </w:rPr>
        <w:t xml:space="preserve">and provide alternative income earning opportunities </w:t>
      </w:r>
      <w:r w:rsidRPr="006E691E">
        <w:rPr>
          <w:rFonts w:ascii="Trebuchet MS" w:hAnsi="Trebuchet MS"/>
          <w:sz w:val="24"/>
          <w:szCs w:val="24"/>
        </w:rPr>
        <w:t>could enhance VSLA viability</w:t>
      </w:r>
      <w:r w:rsidR="000C700E" w:rsidRPr="006E691E">
        <w:rPr>
          <w:rFonts w:ascii="Trebuchet MS" w:hAnsi="Trebuchet MS"/>
          <w:sz w:val="24"/>
          <w:szCs w:val="24"/>
        </w:rPr>
        <w:t>.</w:t>
      </w:r>
      <w:r w:rsidR="000C700E">
        <w:rPr>
          <w:rFonts w:ascii="Trebuchet MS" w:hAnsi="Trebuchet MS"/>
          <w:sz w:val="24"/>
          <w:szCs w:val="24"/>
        </w:rPr>
        <w:t xml:space="preserve"> This </w:t>
      </w:r>
      <w:r w:rsidR="007901C7">
        <w:rPr>
          <w:rFonts w:ascii="Trebuchet MS" w:hAnsi="Trebuchet MS"/>
          <w:sz w:val="24"/>
          <w:szCs w:val="24"/>
        </w:rPr>
        <w:t xml:space="preserve">will </w:t>
      </w:r>
      <w:r w:rsidR="00C955BF">
        <w:rPr>
          <w:rFonts w:ascii="Trebuchet MS" w:hAnsi="Trebuchet MS"/>
          <w:sz w:val="24"/>
          <w:szCs w:val="24"/>
        </w:rPr>
        <w:t xml:space="preserve">in the long run </w:t>
      </w:r>
      <w:r w:rsidR="007901C7" w:rsidRPr="00825E63">
        <w:rPr>
          <w:rFonts w:ascii="Trebuchet MS" w:hAnsi="Trebuchet MS"/>
          <w:sz w:val="24"/>
          <w:szCs w:val="24"/>
        </w:rPr>
        <w:t>ensure</w:t>
      </w:r>
      <w:r w:rsidR="007901C7">
        <w:rPr>
          <w:rFonts w:ascii="Trebuchet MS" w:hAnsi="Trebuchet MS"/>
          <w:sz w:val="24"/>
          <w:szCs w:val="24"/>
        </w:rPr>
        <w:t xml:space="preserve"> that </w:t>
      </w:r>
      <w:r w:rsidR="004E0E4C" w:rsidRPr="00825E63">
        <w:rPr>
          <w:rFonts w:ascii="Trebuchet MS" w:hAnsi="Trebuchet MS"/>
          <w:sz w:val="24"/>
          <w:szCs w:val="24"/>
        </w:rPr>
        <w:t>household’s</w:t>
      </w:r>
      <w:r w:rsidR="00F83F68" w:rsidRPr="00825E63">
        <w:rPr>
          <w:rFonts w:ascii="Trebuchet MS" w:hAnsi="Trebuchet MS"/>
          <w:sz w:val="24"/>
          <w:szCs w:val="24"/>
        </w:rPr>
        <w:t xml:space="preserve"> investments </w:t>
      </w:r>
      <w:r w:rsidR="00F83F68" w:rsidRPr="006E691E">
        <w:rPr>
          <w:rFonts w:ascii="Trebuchet MS" w:hAnsi="Trebuchet MS"/>
          <w:sz w:val="24"/>
          <w:szCs w:val="24"/>
        </w:rPr>
        <w:t xml:space="preserve">are better </w:t>
      </w:r>
      <w:r w:rsidR="004E0E4C" w:rsidRPr="006E691E">
        <w:rPr>
          <w:rFonts w:ascii="Trebuchet MS" w:hAnsi="Trebuchet MS"/>
          <w:sz w:val="24"/>
          <w:szCs w:val="24"/>
        </w:rPr>
        <w:t>prioritized</w:t>
      </w:r>
      <w:r w:rsidR="00C23581">
        <w:rPr>
          <w:rFonts w:ascii="Trebuchet MS" w:hAnsi="Trebuchet MS"/>
          <w:sz w:val="24"/>
          <w:szCs w:val="24"/>
        </w:rPr>
        <w:t xml:space="preserve"> as opposed to addressing chronic vulnerability challenges. </w:t>
      </w:r>
    </w:p>
    <w:p w:rsidR="004B2473" w:rsidRPr="00F83F68" w:rsidRDefault="00791261" w:rsidP="00F83F68">
      <w:pPr>
        <w:spacing w:line="360" w:lineRule="auto"/>
        <w:jc w:val="both"/>
        <w:rPr>
          <w:rFonts w:ascii="Trebuchet MS" w:hAnsi="Trebuchet MS"/>
          <w:b/>
          <w:sz w:val="24"/>
          <w:szCs w:val="24"/>
        </w:rPr>
      </w:pPr>
      <w:r>
        <w:rPr>
          <w:rFonts w:ascii="Trebuchet MS" w:hAnsi="Trebuchet MS"/>
          <w:b/>
          <w:sz w:val="24"/>
          <w:szCs w:val="24"/>
        </w:rPr>
        <w:t>4.8</w:t>
      </w:r>
      <w:r w:rsidR="00637E35" w:rsidRPr="00F83F68">
        <w:rPr>
          <w:rFonts w:ascii="Trebuchet MS" w:hAnsi="Trebuchet MS"/>
          <w:b/>
          <w:sz w:val="24"/>
          <w:szCs w:val="24"/>
        </w:rPr>
        <w:t xml:space="preserve">.4 </w:t>
      </w:r>
      <w:r w:rsidR="004B2473" w:rsidRPr="00F83F68">
        <w:rPr>
          <w:rFonts w:ascii="Trebuchet MS" w:hAnsi="Trebuchet MS"/>
          <w:b/>
          <w:sz w:val="24"/>
          <w:szCs w:val="24"/>
        </w:rPr>
        <w:t xml:space="preserve">Engagement with male groups to </w:t>
      </w:r>
      <w:r w:rsidR="004B2473" w:rsidRPr="00BC7612">
        <w:rPr>
          <w:rFonts w:ascii="Trebuchet MS" w:hAnsi="Trebuchet MS"/>
          <w:b/>
          <w:sz w:val="24"/>
          <w:szCs w:val="24"/>
        </w:rPr>
        <w:t>design</w:t>
      </w:r>
      <w:r w:rsidR="004B2473" w:rsidRPr="00F83F68">
        <w:rPr>
          <w:rFonts w:ascii="Trebuchet MS" w:hAnsi="Trebuchet MS"/>
          <w:b/>
          <w:sz w:val="24"/>
          <w:szCs w:val="24"/>
        </w:rPr>
        <w:t xml:space="preserve"> a </w:t>
      </w:r>
      <w:r w:rsidR="004B2473" w:rsidRPr="00BC7612">
        <w:rPr>
          <w:rFonts w:ascii="Trebuchet MS" w:hAnsi="Trebuchet MS"/>
          <w:b/>
          <w:sz w:val="24"/>
          <w:szCs w:val="24"/>
        </w:rPr>
        <w:t>suitable</w:t>
      </w:r>
      <w:r w:rsidR="004B2473" w:rsidRPr="00F83F68">
        <w:rPr>
          <w:rFonts w:ascii="Trebuchet MS" w:hAnsi="Trebuchet MS"/>
          <w:b/>
          <w:sz w:val="24"/>
          <w:szCs w:val="24"/>
        </w:rPr>
        <w:t xml:space="preserve"> pastoral package </w:t>
      </w:r>
    </w:p>
    <w:p w:rsidR="005545EA" w:rsidRPr="00F83F68" w:rsidRDefault="005545EA" w:rsidP="00F83F68">
      <w:pPr>
        <w:spacing w:line="360" w:lineRule="auto"/>
        <w:jc w:val="both"/>
        <w:rPr>
          <w:rFonts w:ascii="Trebuchet MS" w:hAnsi="Trebuchet MS" w:cs="Arial"/>
          <w:color w:val="000000"/>
          <w:sz w:val="24"/>
          <w:szCs w:val="24"/>
        </w:rPr>
      </w:pPr>
      <w:r w:rsidRPr="00F83F68">
        <w:rPr>
          <w:rFonts w:ascii="Trebuchet MS" w:hAnsi="Trebuchet MS" w:cs="Arial"/>
          <w:color w:val="000000"/>
          <w:sz w:val="24"/>
          <w:szCs w:val="24"/>
        </w:rPr>
        <w:lastRenderedPageBreak/>
        <w:t>The m</w:t>
      </w:r>
      <w:r w:rsidR="00C23581">
        <w:rPr>
          <w:rFonts w:ascii="Trebuchet MS" w:hAnsi="Trebuchet MS" w:cs="Arial"/>
          <w:color w:val="000000"/>
          <w:sz w:val="24"/>
          <w:szCs w:val="24"/>
        </w:rPr>
        <w:t>ale only VSLA groups have</w:t>
      </w:r>
      <w:r w:rsidR="004B2473" w:rsidRPr="00F83F68">
        <w:rPr>
          <w:rFonts w:ascii="Trebuchet MS" w:hAnsi="Trebuchet MS" w:cs="Arial"/>
          <w:color w:val="000000"/>
          <w:sz w:val="24"/>
          <w:szCs w:val="24"/>
        </w:rPr>
        <w:t xml:space="preserve"> limited viability </w:t>
      </w:r>
      <w:r w:rsidR="004B2473" w:rsidRPr="00BC7612">
        <w:rPr>
          <w:rFonts w:ascii="Trebuchet MS" w:hAnsi="Trebuchet MS" w:cs="Arial"/>
          <w:color w:val="000000"/>
          <w:sz w:val="24"/>
          <w:szCs w:val="24"/>
        </w:rPr>
        <w:t>potential</w:t>
      </w:r>
      <w:r w:rsidR="004B2473" w:rsidRPr="00F83F68">
        <w:rPr>
          <w:rFonts w:ascii="Trebuchet MS" w:hAnsi="Trebuchet MS" w:cs="Arial"/>
          <w:color w:val="000000"/>
          <w:sz w:val="24"/>
          <w:szCs w:val="24"/>
        </w:rPr>
        <w:t xml:space="preserve"> in comparison to </w:t>
      </w:r>
      <w:r w:rsidRPr="00825E63">
        <w:rPr>
          <w:rFonts w:ascii="Trebuchet MS" w:hAnsi="Trebuchet MS" w:cs="Arial"/>
          <w:color w:val="000000"/>
          <w:sz w:val="24"/>
          <w:szCs w:val="24"/>
        </w:rPr>
        <w:t>women</w:t>
      </w:r>
      <w:r w:rsidRPr="00F83F68">
        <w:rPr>
          <w:rFonts w:ascii="Trebuchet MS" w:hAnsi="Trebuchet MS" w:cs="Arial"/>
          <w:color w:val="000000"/>
          <w:sz w:val="24"/>
          <w:szCs w:val="24"/>
        </w:rPr>
        <w:t xml:space="preserve"> only</w:t>
      </w:r>
      <w:r w:rsidR="008A6740">
        <w:rPr>
          <w:rFonts w:ascii="Trebuchet MS" w:hAnsi="Trebuchet MS" w:cs="Arial"/>
          <w:color w:val="000000"/>
          <w:sz w:val="24"/>
          <w:szCs w:val="24"/>
        </w:rPr>
        <w:t xml:space="preserve"> </w:t>
      </w:r>
      <w:r w:rsidR="007901C7">
        <w:rPr>
          <w:rFonts w:ascii="Trebuchet MS" w:hAnsi="Trebuchet MS" w:cs="Arial"/>
          <w:color w:val="000000"/>
          <w:sz w:val="24"/>
          <w:szCs w:val="24"/>
        </w:rPr>
        <w:t>groups</w:t>
      </w:r>
      <w:r w:rsidRPr="00F83F68">
        <w:rPr>
          <w:rFonts w:ascii="Trebuchet MS" w:hAnsi="Trebuchet MS" w:cs="Arial"/>
          <w:color w:val="000000"/>
          <w:sz w:val="24"/>
          <w:szCs w:val="24"/>
        </w:rPr>
        <w:t xml:space="preserve"> and to a certain extent</w:t>
      </w:r>
      <w:r w:rsidR="007901C7">
        <w:rPr>
          <w:rFonts w:ascii="Trebuchet MS" w:hAnsi="Trebuchet MS" w:cs="Arial"/>
          <w:color w:val="000000"/>
          <w:sz w:val="24"/>
          <w:szCs w:val="24"/>
        </w:rPr>
        <w:t xml:space="preserve"> the</w:t>
      </w:r>
      <w:r w:rsidR="004B2473" w:rsidRPr="00F83F68">
        <w:rPr>
          <w:rFonts w:ascii="Trebuchet MS" w:hAnsi="Trebuchet MS" w:cs="Arial"/>
          <w:color w:val="000000"/>
          <w:sz w:val="24"/>
          <w:szCs w:val="24"/>
        </w:rPr>
        <w:t xml:space="preserve"> </w:t>
      </w:r>
      <w:r w:rsidR="004B2473" w:rsidRPr="00BC7612">
        <w:rPr>
          <w:rFonts w:ascii="Trebuchet MS" w:hAnsi="Trebuchet MS" w:cs="Arial"/>
          <w:color w:val="000000"/>
          <w:sz w:val="24"/>
          <w:szCs w:val="24"/>
        </w:rPr>
        <w:t>mixed</w:t>
      </w:r>
      <w:r w:rsidR="004B2473" w:rsidRPr="00F83F68">
        <w:rPr>
          <w:rFonts w:ascii="Trebuchet MS" w:hAnsi="Trebuchet MS" w:cs="Arial"/>
          <w:color w:val="000000"/>
          <w:sz w:val="24"/>
          <w:szCs w:val="24"/>
        </w:rPr>
        <w:t xml:space="preserve"> groups. </w:t>
      </w:r>
      <w:r w:rsidRPr="00F83F68">
        <w:rPr>
          <w:rFonts w:ascii="Trebuchet MS" w:hAnsi="Trebuchet MS" w:cs="Arial"/>
          <w:color w:val="000000"/>
          <w:sz w:val="24"/>
          <w:szCs w:val="24"/>
        </w:rPr>
        <w:t xml:space="preserve">The project may </w:t>
      </w:r>
      <w:r w:rsidRPr="00BC7612">
        <w:rPr>
          <w:rFonts w:ascii="Trebuchet MS" w:hAnsi="Trebuchet MS" w:cs="Arial"/>
          <w:color w:val="000000"/>
          <w:sz w:val="24"/>
          <w:szCs w:val="24"/>
        </w:rPr>
        <w:t>consider</w:t>
      </w:r>
      <w:r w:rsidRPr="00F83F68">
        <w:rPr>
          <w:rFonts w:ascii="Trebuchet MS" w:hAnsi="Trebuchet MS" w:cs="Arial"/>
          <w:color w:val="000000"/>
          <w:sz w:val="24"/>
          <w:szCs w:val="24"/>
        </w:rPr>
        <w:t xml:space="preserve"> </w:t>
      </w:r>
      <w:r w:rsidR="00E4392B">
        <w:rPr>
          <w:rFonts w:ascii="Trebuchet MS" w:hAnsi="Trebuchet MS" w:cs="Arial"/>
          <w:color w:val="000000"/>
          <w:sz w:val="24"/>
          <w:szCs w:val="24"/>
        </w:rPr>
        <w:t xml:space="preserve">conducting </w:t>
      </w:r>
      <w:r w:rsidR="007901C7">
        <w:rPr>
          <w:rFonts w:ascii="Trebuchet MS" w:hAnsi="Trebuchet MS" w:cs="Arial"/>
          <w:color w:val="000000"/>
          <w:sz w:val="24"/>
          <w:szCs w:val="24"/>
        </w:rPr>
        <w:t>a study</w:t>
      </w:r>
      <w:r w:rsidRPr="00F83F68">
        <w:rPr>
          <w:rFonts w:ascii="Trebuchet MS" w:hAnsi="Trebuchet MS" w:cs="Arial"/>
          <w:color w:val="000000"/>
          <w:sz w:val="24"/>
          <w:szCs w:val="24"/>
        </w:rPr>
        <w:t xml:space="preserve"> to </w:t>
      </w:r>
      <w:r w:rsidRPr="00BC7612">
        <w:rPr>
          <w:rFonts w:ascii="Trebuchet MS" w:hAnsi="Trebuchet MS" w:cs="Arial"/>
          <w:color w:val="000000"/>
          <w:sz w:val="24"/>
          <w:szCs w:val="24"/>
        </w:rPr>
        <w:t>determine</w:t>
      </w:r>
      <w:r w:rsidRPr="00F83F68">
        <w:rPr>
          <w:rFonts w:ascii="Trebuchet MS" w:hAnsi="Trebuchet MS" w:cs="Arial"/>
          <w:color w:val="000000"/>
          <w:sz w:val="24"/>
          <w:szCs w:val="24"/>
        </w:rPr>
        <w:t xml:space="preserve"> a </w:t>
      </w:r>
      <w:r w:rsidRPr="00BC7612">
        <w:rPr>
          <w:rFonts w:ascii="Trebuchet MS" w:hAnsi="Trebuchet MS" w:cs="Arial"/>
          <w:color w:val="000000"/>
          <w:sz w:val="24"/>
          <w:szCs w:val="24"/>
        </w:rPr>
        <w:t>suitable</w:t>
      </w:r>
      <w:r w:rsidRPr="00F83F68">
        <w:rPr>
          <w:rFonts w:ascii="Trebuchet MS" w:hAnsi="Trebuchet MS" w:cs="Arial"/>
          <w:color w:val="000000"/>
          <w:sz w:val="24"/>
          <w:szCs w:val="24"/>
        </w:rPr>
        <w:t xml:space="preserve"> package for the mobile </w:t>
      </w:r>
      <w:r w:rsidRPr="00BC7612">
        <w:rPr>
          <w:rFonts w:ascii="Trebuchet MS" w:hAnsi="Trebuchet MS" w:cs="Arial"/>
          <w:color w:val="000000"/>
          <w:sz w:val="24"/>
          <w:szCs w:val="24"/>
        </w:rPr>
        <w:t>pastoral</w:t>
      </w:r>
      <w:r w:rsidRPr="00F83F68">
        <w:rPr>
          <w:rFonts w:ascii="Trebuchet MS" w:hAnsi="Trebuchet MS" w:cs="Arial"/>
          <w:color w:val="000000"/>
          <w:sz w:val="24"/>
          <w:szCs w:val="24"/>
        </w:rPr>
        <w:t xml:space="preserve"> households. </w:t>
      </w:r>
      <w:r w:rsidRPr="006E691E">
        <w:rPr>
          <w:rFonts w:ascii="Trebuchet MS" w:hAnsi="Trebuchet MS" w:cs="Arial"/>
          <w:color w:val="000000"/>
          <w:sz w:val="24"/>
          <w:szCs w:val="24"/>
        </w:rPr>
        <w:t>Initial discussions with the community</w:t>
      </w:r>
      <w:r w:rsidR="007901C7" w:rsidRPr="006E691E">
        <w:rPr>
          <w:rFonts w:ascii="Trebuchet MS" w:hAnsi="Trebuchet MS" w:cs="Arial"/>
          <w:color w:val="000000"/>
          <w:sz w:val="24"/>
          <w:szCs w:val="24"/>
        </w:rPr>
        <w:t xml:space="preserve"> propose</w:t>
      </w:r>
      <w:r w:rsidRPr="006E691E">
        <w:rPr>
          <w:rFonts w:ascii="Trebuchet MS" w:hAnsi="Trebuchet MS" w:cs="Arial"/>
          <w:color w:val="000000"/>
          <w:sz w:val="24"/>
          <w:szCs w:val="24"/>
        </w:rPr>
        <w:t xml:space="preserve"> consideration</w:t>
      </w:r>
      <w:r w:rsidR="00861307">
        <w:rPr>
          <w:rFonts w:ascii="Trebuchet MS" w:hAnsi="Trebuchet MS" w:cs="Arial"/>
          <w:color w:val="000000"/>
          <w:sz w:val="24"/>
          <w:szCs w:val="24"/>
        </w:rPr>
        <w:t>s</w:t>
      </w:r>
      <w:r w:rsidRPr="006E691E">
        <w:rPr>
          <w:rFonts w:ascii="Trebuchet MS" w:hAnsi="Trebuchet MS" w:cs="Arial"/>
          <w:color w:val="000000"/>
          <w:sz w:val="24"/>
          <w:szCs w:val="24"/>
        </w:rPr>
        <w:t xml:space="preserve"> for </w:t>
      </w:r>
      <w:r w:rsidR="007901C7" w:rsidRPr="006E691E">
        <w:rPr>
          <w:rFonts w:ascii="Trebuchet MS" w:hAnsi="Trebuchet MS" w:cs="Arial"/>
          <w:color w:val="000000"/>
          <w:sz w:val="24"/>
          <w:szCs w:val="24"/>
        </w:rPr>
        <w:t>bigger</w:t>
      </w:r>
      <w:r w:rsidRPr="006E691E">
        <w:rPr>
          <w:rFonts w:ascii="Trebuchet MS" w:hAnsi="Trebuchet MS" w:cs="Arial"/>
          <w:color w:val="000000"/>
          <w:sz w:val="24"/>
          <w:szCs w:val="24"/>
        </w:rPr>
        <w:t xml:space="preserve"> share amounts, less frequent meetings and a modified savings calendar</w:t>
      </w:r>
      <w:r w:rsidR="007901C7" w:rsidRPr="006E691E">
        <w:rPr>
          <w:rFonts w:ascii="Trebuchet MS" w:hAnsi="Trebuchet MS" w:cs="Arial"/>
          <w:color w:val="000000"/>
          <w:sz w:val="24"/>
          <w:szCs w:val="24"/>
        </w:rPr>
        <w:t>- perhaps quarterly?</w:t>
      </w:r>
      <w:r w:rsidR="007901C7">
        <w:rPr>
          <w:rFonts w:ascii="Trebuchet MS" w:hAnsi="Trebuchet MS" w:cs="Arial"/>
          <w:color w:val="000000"/>
          <w:sz w:val="24"/>
          <w:szCs w:val="24"/>
        </w:rPr>
        <w:t xml:space="preserve"> M</w:t>
      </w:r>
      <w:r w:rsidRPr="00BC7612">
        <w:rPr>
          <w:rFonts w:ascii="Trebuchet MS" w:hAnsi="Trebuchet MS" w:cs="Arial"/>
          <w:color w:val="000000"/>
          <w:sz w:val="24"/>
          <w:szCs w:val="24"/>
        </w:rPr>
        <w:t>ixed</w:t>
      </w:r>
      <w:r w:rsidRPr="00F83F68">
        <w:rPr>
          <w:rFonts w:ascii="Trebuchet MS" w:hAnsi="Trebuchet MS" w:cs="Arial"/>
          <w:color w:val="000000"/>
          <w:sz w:val="24"/>
          <w:szCs w:val="24"/>
        </w:rPr>
        <w:t xml:space="preserve"> </w:t>
      </w:r>
      <w:r w:rsidR="00E54D2C" w:rsidRPr="00F83F68">
        <w:rPr>
          <w:rFonts w:ascii="Trebuchet MS" w:hAnsi="Trebuchet MS" w:cs="Arial"/>
          <w:color w:val="000000"/>
          <w:sz w:val="24"/>
          <w:szCs w:val="24"/>
        </w:rPr>
        <w:t>groups had</w:t>
      </w:r>
      <w:r w:rsidRPr="00F83F68">
        <w:rPr>
          <w:rFonts w:ascii="Trebuchet MS" w:hAnsi="Trebuchet MS" w:cs="Arial"/>
          <w:color w:val="000000"/>
          <w:sz w:val="24"/>
          <w:szCs w:val="24"/>
        </w:rPr>
        <w:t xml:space="preserve"> </w:t>
      </w:r>
      <w:r w:rsidR="007901C7">
        <w:rPr>
          <w:rFonts w:ascii="Trebuchet MS" w:hAnsi="Trebuchet MS" w:cs="Arial"/>
          <w:color w:val="000000"/>
          <w:sz w:val="24"/>
          <w:szCs w:val="24"/>
        </w:rPr>
        <w:t xml:space="preserve">integrated </w:t>
      </w:r>
      <w:r w:rsidRPr="00F83F68">
        <w:rPr>
          <w:rFonts w:ascii="Trebuchet MS" w:hAnsi="Trebuchet MS" w:cs="Arial"/>
          <w:color w:val="000000"/>
          <w:sz w:val="24"/>
          <w:szCs w:val="24"/>
        </w:rPr>
        <w:t xml:space="preserve">provisions for households on the move through prepaid shares and </w:t>
      </w:r>
      <w:r w:rsidR="00791261">
        <w:rPr>
          <w:rFonts w:ascii="Trebuchet MS" w:hAnsi="Trebuchet MS" w:cs="Arial"/>
          <w:color w:val="000000"/>
          <w:sz w:val="24"/>
          <w:szCs w:val="24"/>
        </w:rPr>
        <w:t xml:space="preserve">the use </w:t>
      </w:r>
      <w:r w:rsidR="00E54D2C">
        <w:rPr>
          <w:rFonts w:ascii="Trebuchet MS" w:hAnsi="Trebuchet MS" w:cs="Arial"/>
          <w:color w:val="000000"/>
          <w:sz w:val="24"/>
          <w:szCs w:val="24"/>
        </w:rPr>
        <w:t xml:space="preserve">of </w:t>
      </w:r>
      <w:r w:rsidR="00E54D2C" w:rsidRPr="00F83F68">
        <w:rPr>
          <w:rFonts w:ascii="Trebuchet MS" w:hAnsi="Trebuchet MS" w:cs="Arial"/>
          <w:color w:val="000000"/>
          <w:sz w:val="24"/>
          <w:szCs w:val="24"/>
        </w:rPr>
        <w:t>collateral</w:t>
      </w:r>
      <w:r w:rsidR="00791261">
        <w:rPr>
          <w:rFonts w:ascii="Trebuchet MS" w:hAnsi="Trebuchet MS" w:cs="Arial"/>
          <w:color w:val="000000"/>
          <w:sz w:val="24"/>
          <w:szCs w:val="24"/>
        </w:rPr>
        <w:t xml:space="preserve"> </w:t>
      </w:r>
      <w:r w:rsidRPr="00F83F68">
        <w:rPr>
          <w:rFonts w:ascii="Trebuchet MS" w:hAnsi="Trebuchet MS" w:cs="Arial"/>
          <w:color w:val="000000"/>
          <w:sz w:val="24"/>
          <w:szCs w:val="24"/>
        </w:rPr>
        <w:t>or guarantors for loans borrowed</w:t>
      </w:r>
      <w:r w:rsidR="00791261">
        <w:rPr>
          <w:rFonts w:ascii="Trebuchet MS" w:hAnsi="Trebuchet MS" w:cs="Arial"/>
          <w:color w:val="000000"/>
          <w:sz w:val="24"/>
          <w:szCs w:val="24"/>
        </w:rPr>
        <w:t>.</w:t>
      </w:r>
      <w:r w:rsidRPr="00F83F68">
        <w:rPr>
          <w:rFonts w:ascii="Trebuchet MS" w:hAnsi="Trebuchet MS" w:cs="Arial"/>
          <w:color w:val="000000"/>
          <w:sz w:val="24"/>
          <w:szCs w:val="24"/>
        </w:rPr>
        <w:t xml:space="preserve"> </w:t>
      </w:r>
    </w:p>
    <w:p w:rsidR="004B2473" w:rsidRPr="00F83F68" w:rsidRDefault="00C23581" w:rsidP="00F83F68">
      <w:pPr>
        <w:spacing w:line="360" w:lineRule="auto"/>
        <w:jc w:val="both"/>
        <w:rPr>
          <w:rFonts w:ascii="Trebuchet MS" w:hAnsi="Trebuchet MS"/>
          <w:b/>
          <w:sz w:val="24"/>
          <w:szCs w:val="24"/>
        </w:rPr>
      </w:pPr>
      <w:r>
        <w:rPr>
          <w:rFonts w:ascii="Trebuchet MS" w:hAnsi="Trebuchet MS"/>
          <w:b/>
          <w:sz w:val="24"/>
          <w:szCs w:val="24"/>
        </w:rPr>
        <w:t>4.8</w:t>
      </w:r>
      <w:r w:rsidR="00637E35" w:rsidRPr="00F83F68">
        <w:rPr>
          <w:rFonts w:ascii="Trebuchet MS" w:hAnsi="Trebuchet MS"/>
          <w:b/>
          <w:sz w:val="24"/>
          <w:szCs w:val="24"/>
        </w:rPr>
        <w:t>.5</w:t>
      </w:r>
      <w:r w:rsidR="004B2473" w:rsidRPr="00F83F68">
        <w:rPr>
          <w:rFonts w:ascii="Trebuchet MS" w:hAnsi="Trebuchet MS"/>
          <w:b/>
          <w:sz w:val="24"/>
          <w:szCs w:val="24"/>
        </w:rPr>
        <w:t xml:space="preserve"> VSLA </w:t>
      </w:r>
      <w:r w:rsidR="004B2473" w:rsidRPr="00BC7612">
        <w:rPr>
          <w:rFonts w:ascii="Trebuchet MS" w:hAnsi="Trebuchet MS"/>
          <w:b/>
          <w:sz w:val="24"/>
          <w:szCs w:val="24"/>
        </w:rPr>
        <w:t>expansion</w:t>
      </w:r>
      <w:r w:rsidR="004B2473" w:rsidRPr="00F83F68">
        <w:rPr>
          <w:rFonts w:ascii="Trebuchet MS" w:hAnsi="Trebuchet MS"/>
          <w:b/>
          <w:sz w:val="24"/>
          <w:szCs w:val="24"/>
        </w:rPr>
        <w:t xml:space="preserve"> and sustainability strategies</w:t>
      </w:r>
    </w:p>
    <w:p w:rsidR="008A1C2A" w:rsidRPr="00F83F68" w:rsidRDefault="008A1C2A" w:rsidP="00F83F68">
      <w:pPr>
        <w:spacing w:line="360" w:lineRule="auto"/>
        <w:jc w:val="both"/>
        <w:rPr>
          <w:rFonts w:ascii="Trebuchet MS" w:hAnsi="Trebuchet MS"/>
          <w:b/>
          <w:sz w:val="24"/>
          <w:szCs w:val="24"/>
        </w:rPr>
      </w:pPr>
      <w:r w:rsidRPr="00F83F68">
        <w:rPr>
          <w:rFonts w:ascii="Trebuchet MS" w:hAnsi="Trebuchet MS"/>
          <w:b/>
          <w:sz w:val="24"/>
          <w:szCs w:val="24"/>
        </w:rPr>
        <w:t>Expansion</w:t>
      </w:r>
    </w:p>
    <w:p w:rsidR="004B2473" w:rsidRPr="00F83F68" w:rsidRDefault="005545EA" w:rsidP="00F83F68">
      <w:pPr>
        <w:spacing w:line="360" w:lineRule="auto"/>
        <w:jc w:val="both"/>
        <w:rPr>
          <w:rFonts w:ascii="Trebuchet MS" w:hAnsi="Trebuchet MS"/>
          <w:sz w:val="24"/>
          <w:szCs w:val="24"/>
        </w:rPr>
      </w:pPr>
      <w:r w:rsidRPr="00825E63">
        <w:rPr>
          <w:rFonts w:ascii="Trebuchet MS" w:hAnsi="Trebuchet MS"/>
          <w:sz w:val="24"/>
          <w:szCs w:val="24"/>
        </w:rPr>
        <w:t xml:space="preserve">One of the requirements </w:t>
      </w:r>
      <w:r w:rsidR="00C80256">
        <w:rPr>
          <w:rFonts w:ascii="Trebuchet MS" w:hAnsi="Trebuchet MS"/>
          <w:sz w:val="24"/>
          <w:szCs w:val="24"/>
        </w:rPr>
        <w:t xml:space="preserve">for </w:t>
      </w:r>
      <w:r w:rsidR="000A251D" w:rsidRPr="00825E63">
        <w:rPr>
          <w:rFonts w:ascii="Trebuchet MS" w:hAnsi="Trebuchet MS"/>
          <w:sz w:val="24"/>
          <w:szCs w:val="24"/>
        </w:rPr>
        <w:t>start</w:t>
      </w:r>
      <w:r w:rsidR="000A251D">
        <w:rPr>
          <w:rFonts w:ascii="Trebuchet MS" w:hAnsi="Trebuchet MS"/>
          <w:sz w:val="24"/>
          <w:szCs w:val="24"/>
        </w:rPr>
        <w:t>up of</w:t>
      </w:r>
      <w:r w:rsidRPr="00825E63">
        <w:rPr>
          <w:rFonts w:ascii="Trebuchet MS" w:hAnsi="Trebuchet MS"/>
          <w:sz w:val="24"/>
          <w:szCs w:val="24"/>
        </w:rPr>
        <w:t xml:space="preserve"> new VSLA </w:t>
      </w:r>
      <w:r w:rsidR="004E0E4C" w:rsidRPr="00825E63">
        <w:rPr>
          <w:rFonts w:ascii="Trebuchet MS" w:hAnsi="Trebuchet MS"/>
          <w:sz w:val="24"/>
          <w:szCs w:val="24"/>
        </w:rPr>
        <w:t>groups</w:t>
      </w:r>
      <w:r w:rsidRPr="00825E63">
        <w:rPr>
          <w:rFonts w:ascii="Trebuchet MS" w:hAnsi="Trebuchet MS"/>
          <w:sz w:val="24"/>
          <w:szCs w:val="24"/>
        </w:rPr>
        <w:t xml:space="preserve"> was to receive trainings from the Field </w:t>
      </w:r>
      <w:r w:rsidR="003D4925" w:rsidRPr="00355367">
        <w:rPr>
          <w:rFonts w:ascii="Trebuchet MS" w:hAnsi="Trebuchet MS"/>
          <w:sz w:val="24"/>
          <w:szCs w:val="24"/>
        </w:rPr>
        <w:t>O</w:t>
      </w:r>
      <w:r w:rsidRPr="00355367">
        <w:rPr>
          <w:rFonts w:ascii="Trebuchet MS" w:hAnsi="Trebuchet MS"/>
          <w:sz w:val="24"/>
          <w:szCs w:val="24"/>
        </w:rPr>
        <w:t>fficers</w:t>
      </w:r>
      <w:r w:rsidRPr="00825E63">
        <w:rPr>
          <w:rFonts w:ascii="Trebuchet MS" w:hAnsi="Trebuchet MS"/>
          <w:sz w:val="24"/>
          <w:szCs w:val="24"/>
        </w:rPr>
        <w:t xml:space="preserve"> (FO).</w:t>
      </w:r>
      <w:r w:rsidRPr="00F83F68">
        <w:rPr>
          <w:rFonts w:ascii="Trebuchet MS" w:hAnsi="Trebuchet MS"/>
          <w:sz w:val="24"/>
          <w:szCs w:val="24"/>
        </w:rPr>
        <w:t xml:space="preserve">  </w:t>
      </w:r>
      <w:r w:rsidR="004B2473" w:rsidRPr="00F83F68">
        <w:rPr>
          <w:rFonts w:ascii="Trebuchet MS" w:hAnsi="Trebuchet MS"/>
          <w:sz w:val="24"/>
          <w:szCs w:val="24"/>
        </w:rPr>
        <w:t xml:space="preserve">The evaluation noticed a large number of </w:t>
      </w:r>
      <w:r w:rsidR="000A251D">
        <w:rPr>
          <w:rFonts w:ascii="Trebuchet MS" w:hAnsi="Trebuchet MS"/>
          <w:sz w:val="24"/>
          <w:szCs w:val="24"/>
        </w:rPr>
        <w:t xml:space="preserve">potential VSLA members </w:t>
      </w:r>
      <w:r w:rsidR="004B2473" w:rsidRPr="00F83F68">
        <w:rPr>
          <w:rFonts w:ascii="Trebuchet MS" w:hAnsi="Trebuchet MS"/>
          <w:sz w:val="24"/>
          <w:szCs w:val="24"/>
        </w:rPr>
        <w:t>awaiting training</w:t>
      </w:r>
      <w:r w:rsidRPr="00355367">
        <w:rPr>
          <w:rFonts w:ascii="Trebuchet MS" w:hAnsi="Trebuchet MS"/>
          <w:sz w:val="24"/>
          <w:szCs w:val="24"/>
        </w:rPr>
        <w:t>.</w:t>
      </w:r>
      <w:r w:rsidR="00920984">
        <w:rPr>
          <w:rFonts w:ascii="Trebuchet MS" w:hAnsi="Trebuchet MS"/>
          <w:sz w:val="24"/>
          <w:szCs w:val="24"/>
        </w:rPr>
        <w:t xml:space="preserve"> </w:t>
      </w:r>
      <w:r w:rsidR="004B2473" w:rsidRPr="006E691E">
        <w:rPr>
          <w:rFonts w:ascii="Trebuchet MS" w:hAnsi="Trebuchet MS"/>
          <w:sz w:val="24"/>
          <w:szCs w:val="24"/>
        </w:rPr>
        <w:t xml:space="preserve">A significant number </w:t>
      </w:r>
      <w:r w:rsidR="008A1C2A" w:rsidRPr="006E691E">
        <w:rPr>
          <w:rFonts w:ascii="Trebuchet MS" w:hAnsi="Trebuchet MS"/>
          <w:sz w:val="24"/>
          <w:szCs w:val="24"/>
        </w:rPr>
        <w:t>also</w:t>
      </w:r>
      <w:r w:rsidR="004B2473" w:rsidRPr="006E691E">
        <w:rPr>
          <w:rFonts w:ascii="Trebuchet MS" w:hAnsi="Trebuchet MS"/>
          <w:sz w:val="24"/>
          <w:szCs w:val="24"/>
        </w:rPr>
        <w:t xml:space="preserve"> </w:t>
      </w:r>
      <w:r w:rsidR="000A251D" w:rsidRPr="006E691E">
        <w:rPr>
          <w:rFonts w:ascii="Trebuchet MS" w:hAnsi="Trebuchet MS"/>
          <w:sz w:val="24"/>
          <w:szCs w:val="24"/>
        </w:rPr>
        <w:t>awaited the</w:t>
      </w:r>
      <w:r w:rsidR="004B2473" w:rsidRPr="006E691E">
        <w:rPr>
          <w:rFonts w:ascii="Trebuchet MS" w:hAnsi="Trebuchet MS"/>
          <w:sz w:val="24"/>
          <w:szCs w:val="24"/>
        </w:rPr>
        <w:t xml:space="preserve"> </w:t>
      </w:r>
      <w:r w:rsidR="00C80256" w:rsidRPr="006E691E">
        <w:rPr>
          <w:rFonts w:ascii="Trebuchet MS" w:hAnsi="Trebuchet MS"/>
          <w:sz w:val="24"/>
          <w:szCs w:val="24"/>
        </w:rPr>
        <w:t>closeout of</w:t>
      </w:r>
      <w:r w:rsidR="00C23581" w:rsidRPr="006E691E">
        <w:rPr>
          <w:rFonts w:ascii="Trebuchet MS" w:hAnsi="Trebuchet MS"/>
          <w:sz w:val="24"/>
          <w:szCs w:val="24"/>
        </w:rPr>
        <w:t xml:space="preserve"> the </w:t>
      </w:r>
      <w:r w:rsidR="004B2473" w:rsidRPr="006E691E">
        <w:rPr>
          <w:rFonts w:ascii="Trebuchet MS" w:hAnsi="Trebuchet MS"/>
          <w:sz w:val="24"/>
          <w:szCs w:val="24"/>
        </w:rPr>
        <w:t xml:space="preserve">first year </w:t>
      </w:r>
      <w:r w:rsidR="00C23581" w:rsidRPr="006E691E">
        <w:rPr>
          <w:rFonts w:ascii="Trebuchet MS" w:hAnsi="Trebuchet MS"/>
          <w:sz w:val="24"/>
          <w:szCs w:val="24"/>
        </w:rPr>
        <w:t xml:space="preserve">cycle </w:t>
      </w:r>
      <w:r w:rsidR="004B2473" w:rsidRPr="006E691E">
        <w:rPr>
          <w:rFonts w:ascii="Trebuchet MS" w:hAnsi="Trebuchet MS"/>
          <w:sz w:val="24"/>
          <w:szCs w:val="24"/>
        </w:rPr>
        <w:t xml:space="preserve">to </w:t>
      </w:r>
      <w:r w:rsidR="000A251D" w:rsidRPr="006E691E">
        <w:rPr>
          <w:rFonts w:ascii="Trebuchet MS" w:hAnsi="Trebuchet MS"/>
          <w:sz w:val="24"/>
          <w:szCs w:val="24"/>
        </w:rPr>
        <w:t>enable them</w:t>
      </w:r>
      <w:r w:rsidR="004B2473" w:rsidRPr="006E691E">
        <w:rPr>
          <w:rFonts w:ascii="Trebuchet MS" w:hAnsi="Trebuchet MS"/>
          <w:sz w:val="24"/>
          <w:szCs w:val="24"/>
        </w:rPr>
        <w:t xml:space="preserve"> join</w:t>
      </w:r>
      <w:r w:rsidR="000A251D" w:rsidRPr="006E691E">
        <w:rPr>
          <w:rFonts w:ascii="Trebuchet MS" w:hAnsi="Trebuchet MS"/>
          <w:sz w:val="24"/>
          <w:szCs w:val="24"/>
        </w:rPr>
        <w:t xml:space="preserve"> the</w:t>
      </w:r>
      <w:r w:rsidR="004B2473" w:rsidRPr="006E691E">
        <w:rPr>
          <w:rFonts w:ascii="Trebuchet MS" w:hAnsi="Trebuchet MS"/>
          <w:sz w:val="24"/>
          <w:szCs w:val="24"/>
        </w:rPr>
        <w:t xml:space="preserve"> </w:t>
      </w:r>
      <w:r w:rsidR="00825E63" w:rsidRPr="006E691E">
        <w:rPr>
          <w:rFonts w:ascii="Trebuchet MS" w:hAnsi="Trebuchet MS"/>
          <w:sz w:val="24"/>
          <w:szCs w:val="24"/>
        </w:rPr>
        <w:t>better performing groups</w:t>
      </w:r>
      <w:r w:rsidR="004B2473" w:rsidRPr="006E691E">
        <w:rPr>
          <w:rFonts w:ascii="Trebuchet MS" w:hAnsi="Trebuchet MS"/>
          <w:sz w:val="24"/>
          <w:szCs w:val="24"/>
        </w:rPr>
        <w:t>.</w:t>
      </w:r>
      <w:r w:rsidR="006F5F82">
        <w:rPr>
          <w:rFonts w:ascii="Trebuchet MS" w:hAnsi="Trebuchet MS"/>
          <w:sz w:val="24"/>
          <w:szCs w:val="24"/>
        </w:rPr>
        <w:t xml:space="preserve"> T</w:t>
      </w:r>
      <w:r w:rsidR="004B2473" w:rsidRPr="00F83F68">
        <w:rPr>
          <w:rFonts w:ascii="Trebuchet MS" w:hAnsi="Trebuchet MS"/>
          <w:sz w:val="24"/>
          <w:szCs w:val="24"/>
        </w:rPr>
        <w:t>he</w:t>
      </w:r>
      <w:r w:rsidR="000A251D">
        <w:rPr>
          <w:rFonts w:ascii="Trebuchet MS" w:hAnsi="Trebuchet MS"/>
          <w:sz w:val="24"/>
          <w:szCs w:val="24"/>
        </w:rPr>
        <w:t xml:space="preserve"> project may consider using </w:t>
      </w:r>
      <w:r w:rsidR="002C4595">
        <w:rPr>
          <w:rFonts w:ascii="Trebuchet MS" w:hAnsi="Trebuchet MS"/>
          <w:sz w:val="24"/>
          <w:szCs w:val="24"/>
        </w:rPr>
        <w:t xml:space="preserve">the </w:t>
      </w:r>
      <w:r w:rsidR="004B2473" w:rsidRPr="00F83F68">
        <w:rPr>
          <w:rFonts w:ascii="Trebuchet MS" w:hAnsi="Trebuchet MS"/>
          <w:sz w:val="24"/>
          <w:szCs w:val="24"/>
        </w:rPr>
        <w:t xml:space="preserve">already available </w:t>
      </w:r>
      <w:r w:rsidR="004B2473" w:rsidRPr="00BC7612">
        <w:rPr>
          <w:rFonts w:ascii="Trebuchet MS" w:hAnsi="Trebuchet MS"/>
          <w:sz w:val="24"/>
          <w:szCs w:val="24"/>
        </w:rPr>
        <w:t>resource</w:t>
      </w:r>
      <w:r w:rsidR="002C4595">
        <w:rPr>
          <w:rFonts w:ascii="Trebuchet MS" w:hAnsi="Trebuchet MS"/>
          <w:sz w:val="24"/>
          <w:szCs w:val="24"/>
        </w:rPr>
        <w:t xml:space="preserve"> by</w:t>
      </w:r>
      <w:r w:rsidR="004B2473" w:rsidRPr="00F83F68">
        <w:rPr>
          <w:rFonts w:ascii="Trebuchet MS" w:hAnsi="Trebuchet MS"/>
          <w:sz w:val="24"/>
          <w:szCs w:val="24"/>
        </w:rPr>
        <w:t xml:space="preserve"> identifying members of the VSLA as agents to </w:t>
      </w:r>
      <w:r w:rsidR="004B2473" w:rsidRPr="00BC7612">
        <w:rPr>
          <w:rFonts w:ascii="Trebuchet MS" w:hAnsi="Trebuchet MS"/>
          <w:sz w:val="24"/>
          <w:szCs w:val="24"/>
        </w:rPr>
        <w:t>train</w:t>
      </w:r>
      <w:r w:rsidR="002C4595">
        <w:rPr>
          <w:rFonts w:ascii="Trebuchet MS" w:hAnsi="Trebuchet MS"/>
          <w:sz w:val="24"/>
          <w:szCs w:val="24"/>
        </w:rPr>
        <w:t xml:space="preserve"> and facilitate</w:t>
      </w:r>
      <w:r w:rsidR="004B2473" w:rsidRPr="00F83F68">
        <w:rPr>
          <w:rFonts w:ascii="Trebuchet MS" w:hAnsi="Trebuchet MS"/>
          <w:sz w:val="24"/>
          <w:szCs w:val="24"/>
        </w:rPr>
        <w:t xml:space="preserve"> </w:t>
      </w:r>
      <w:r w:rsidR="002C4595" w:rsidRPr="00BC7612">
        <w:rPr>
          <w:rFonts w:ascii="Trebuchet MS" w:hAnsi="Trebuchet MS"/>
          <w:sz w:val="24"/>
          <w:szCs w:val="24"/>
        </w:rPr>
        <w:t>start</w:t>
      </w:r>
      <w:r w:rsidR="002C4595" w:rsidRPr="00F83F68">
        <w:rPr>
          <w:rFonts w:ascii="Trebuchet MS" w:hAnsi="Trebuchet MS"/>
          <w:sz w:val="24"/>
          <w:szCs w:val="24"/>
        </w:rPr>
        <w:t>up</w:t>
      </w:r>
      <w:r w:rsidR="004B2473" w:rsidRPr="00F83F68">
        <w:rPr>
          <w:rFonts w:ascii="Trebuchet MS" w:hAnsi="Trebuchet MS"/>
          <w:sz w:val="24"/>
          <w:szCs w:val="24"/>
        </w:rPr>
        <w:t xml:space="preserve"> </w:t>
      </w:r>
      <w:r w:rsidR="002C4595">
        <w:rPr>
          <w:rFonts w:ascii="Trebuchet MS" w:hAnsi="Trebuchet MS"/>
          <w:sz w:val="24"/>
          <w:szCs w:val="24"/>
        </w:rPr>
        <w:t xml:space="preserve">of </w:t>
      </w:r>
      <w:r w:rsidR="00920984">
        <w:rPr>
          <w:rFonts w:ascii="Trebuchet MS" w:hAnsi="Trebuchet MS"/>
          <w:sz w:val="24"/>
          <w:szCs w:val="24"/>
        </w:rPr>
        <w:t xml:space="preserve">new </w:t>
      </w:r>
      <w:r w:rsidR="00C80256">
        <w:rPr>
          <w:rFonts w:ascii="Trebuchet MS" w:hAnsi="Trebuchet MS"/>
          <w:sz w:val="24"/>
          <w:szCs w:val="24"/>
        </w:rPr>
        <w:t>VSLAs -</w:t>
      </w:r>
      <w:r w:rsidR="004B2473" w:rsidRPr="00F83F68">
        <w:rPr>
          <w:rFonts w:ascii="Trebuchet MS" w:hAnsi="Trebuchet MS"/>
          <w:sz w:val="24"/>
          <w:szCs w:val="24"/>
        </w:rPr>
        <w:t xml:space="preserve">Village </w:t>
      </w:r>
      <w:r w:rsidR="00920984" w:rsidRPr="00355367">
        <w:rPr>
          <w:rFonts w:ascii="Trebuchet MS" w:hAnsi="Trebuchet MS"/>
          <w:sz w:val="24"/>
          <w:szCs w:val="24"/>
        </w:rPr>
        <w:t>A</w:t>
      </w:r>
      <w:r w:rsidR="004B2473" w:rsidRPr="00355367">
        <w:rPr>
          <w:rFonts w:ascii="Trebuchet MS" w:hAnsi="Trebuchet MS"/>
          <w:sz w:val="24"/>
          <w:szCs w:val="24"/>
        </w:rPr>
        <w:t>gents</w:t>
      </w:r>
      <w:r w:rsidR="002C4595">
        <w:rPr>
          <w:rFonts w:ascii="Trebuchet MS" w:hAnsi="Trebuchet MS"/>
          <w:sz w:val="24"/>
          <w:szCs w:val="24"/>
        </w:rPr>
        <w:t xml:space="preserve"> </w:t>
      </w:r>
      <w:r w:rsidR="004B2473" w:rsidRPr="00F83F68">
        <w:rPr>
          <w:rFonts w:ascii="Trebuchet MS" w:hAnsi="Trebuchet MS"/>
          <w:sz w:val="24"/>
          <w:szCs w:val="24"/>
        </w:rPr>
        <w:t>(VA)</w:t>
      </w:r>
      <w:r w:rsidR="00920984">
        <w:rPr>
          <w:rFonts w:ascii="Trebuchet MS" w:hAnsi="Trebuchet MS"/>
          <w:sz w:val="24"/>
          <w:szCs w:val="24"/>
        </w:rPr>
        <w:t>.</w:t>
      </w:r>
    </w:p>
    <w:p w:rsidR="004B2473" w:rsidRPr="00F83F68" w:rsidRDefault="004B2473" w:rsidP="00F83F68">
      <w:pPr>
        <w:spacing w:line="360" w:lineRule="auto"/>
        <w:jc w:val="both"/>
        <w:rPr>
          <w:rFonts w:ascii="Trebuchet MS" w:hAnsi="Trebuchet MS" w:cs="OfficinaSans-Book"/>
          <w:sz w:val="24"/>
          <w:szCs w:val="24"/>
        </w:rPr>
      </w:pPr>
      <w:r w:rsidRPr="00F83F68">
        <w:rPr>
          <w:rFonts w:ascii="Trebuchet MS" w:hAnsi="Trebuchet MS" w:cs="OfficinaSans-Book"/>
          <w:sz w:val="24"/>
          <w:szCs w:val="24"/>
        </w:rPr>
        <w:t xml:space="preserve">VA’s </w:t>
      </w:r>
      <w:r w:rsidRPr="006E691E">
        <w:rPr>
          <w:rFonts w:ascii="Trebuchet MS" w:hAnsi="Trebuchet MS" w:cs="OfficinaSans-Book"/>
          <w:sz w:val="24"/>
          <w:szCs w:val="24"/>
        </w:rPr>
        <w:t>are</w:t>
      </w:r>
      <w:r w:rsidRPr="00F83F68">
        <w:rPr>
          <w:rFonts w:ascii="Trebuchet MS" w:hAnsi="Trebuchet MS" w:cs="OfficinaSans-Book"/>
          <w:sz w:val="24"/>
          <w:szCs w:val="24"/>
        </w:rPr>
        <w:t xml:space="preserve"> men or women who, having participated in a VSLA, understand the methodology and can teach it to others</w:t>
      </w:r>
      <w:r w:rsidR="00861307">
        <w:rPr>
          <w:rStyle w:val="FootnoteReference"/>
          <w:rFonts w:ascii="Trebuchet MS" w:hAnsi="Trebuchet MS" w:cs="OfficinaSans-Book"/>
          <w:sz w:val="24"/>
          <w:szCs w:val="24"/>
        </w:rPr>
        <w:footnoteReference w:id="22"/>
      </w:r>
      <w:r w:rsidRPr="00F83F68">
        <w:rPr>
          <w:rFonts w:ascii="Trebuchet MS" w:hAnsi="Trebuchet MS" w:cs="OfficinaSans-Book"/>
          <w:sz w:val="24"/>
          <w:szCs w:val="24"/>
        </w:rPr>
        <w:t xml:space="preserve">. Experience borrowed from CARE Uganda defines a VA as follows:- </w:t>
      </w:r>
    </w:p>
    <w:p w:rsidR="004B2473" w:rsidRPr="00825E63" w:rsidRDefault="004B2473" w:rsidP="00825E63">
      <w:pPr>
        <w:pStyle w:val="ListParagraph"/>
        <w:numPr>
          <w:ilvl w:val="0"/>
          <w:numId w:val="23"/>
        </w:numPr>
        <w:spacing w:line="360" w:lineRule="auto"/>
        <w:jc w:val="both"/>
        <w:rPr>
          <w:rFonts w:ascii="Trebuchet MS" w:hAnsi="Trebuchet MS" w:cs="OfficinaSans-Book"/>
        </w:rPr>
      </w:pPr>
      <w:r w:rsidRPr="00825E63">
        <w:rPr>
          <w:rFonts w:ascii="Trebuchet MS" w:hAnsi="Trebuchet MS" w:cs="OfficinaSans-Book"/>
        </w:rPr>
        <w:t>VSLA members who have completed one cycle</w:t>
      </w:r>
    </w:p>
    <w:p w:rsidR="004B2473" w:rsidRPr="00825E63" w:rsidRDefault="004B2473" w:rsidP="00825E63">
      <w:pPr>
        <w:pStyle w:val="ListParagraph"/>
        <w:numPr>
          <w:ilvl w:val="0"/>
          <w:numId w:val="23"/>
        </w:numPr>
        <w:spacing w:line="360" w:lineRule="auto"/>
        <w:jc w:val="both"/>
        <w:rPr>
          <w:rFonts w:ascii="Trebuchet MS" w:hAnsi="Trebuchet MS" w:cs="OfficinaSans-Book"/>
        </w:rPr>
      </w:pPr>
      <w:r w:rsidRPr="006E691E">
        <w:rPr>
          <w:rFonts w:ascii="Trebuchet MS" w:hAnsi="Trebuchet MS" w:cs="OfficinaSans-Book"/>
        </w:rPr>
        <w:t>Residents of the villages</w:t>
      </w:r>
      <w:r w:rsidRPr="00825E63">
        <w:rPr>
          <w:rFonts w:ascii="Trebuchet MS" w:hAnsi="Trebuchet MS" w:cs="OfficinaSans-Book"/>
        </w:rPr>
        <w:t xml:space="preserve"> where they will be working</w:t>
      </w:r>
    </w:p>
    <w:p w:rsidR="004B2473" w:rsidRPr="00825E63" w:rsidRDefault="004B2473" w:rsidP="00825E63">
      <w:pPr>
        <w:pStyle w:val="ListParagraph"/>
        <w:numPr>
          <w:ilvl w:val="0"/>
          <w:numId w:val="23"/>
        </w:numPr>
        <w:spacing w:line="360" w:lineRule="auto"/>
        <w:jc w:val="both"/>
        <w:rPr>
          <w:rFonts w:ascii="Trebuchet MS" w:hAnsi="Trebuchet MS" w:cs="OfficinaSans-Book"/>
        </w:rPr>
      </w:pPr>
      <w:r w:rsidRPr="00825E63">
        <w:rPr>
          <w:rFonts w:ascii="Trebuchet MS" w:hAnsi="Trebuchet MS" w:cs="OfficinaSans-Book"/>
        </w:rPr>
        <w:t>Willing to do the work for little remuneration</w:t>
      </w:r>
    </w:p>
    <w:p w:rsidR="004B2473" w:rsidRPr="00825E63" w:rsidRDefault="004B2473" w:rsidP="00825E63">
      <w:pPr>
        <w:pStyle w:val="ListParagraph"/>
        <w:numPr>
          <w:ilvl w:val="0"/>
          <w:numId w:val="23"/>
        </w:numPr>
        <w:spacing w:line="360" w:lineRule="auto"/>
        <w:jc w:val="both"/>
        <w:rPr>
          <w:rFonts w:ascii="Trebuchet MS" w:hAnsi="Trebuchet MS" w:cs="OfficinaSans-Book"/>
        </w:rPr>
      </w:pPr>
      <w:r w:rsidRPr="00825E63">
        <w:rPr>
          <w:rFonts w:ascii="Trebuchet MS" w:hAnsi="Trebuchet MS" w:cs="OfficinaSans-Book"/>
        </w:rPr>
        <w:t>Have the capacity to train and mentor a group</w:t>
      </w:r>
    </w:p>
    <w:p w:rsidR="004B2473" w:rsidRPr="00825E63" w:rsidRDefault="004B2473" w:rsidP="00825E63">
      <w:pPr>
        <w:pStyle w:val="ListParagraph"/>
        <w:numPr>
          <w:ilvl w:val="0"/>
          <w:numId w:val="23"/>
        </w:numPr>
        <w:spacing w:line="360" w:lineRule="auto"/>
        <w:jc w:val="both"/>
        <w:rPr>
          <w:rFonts w:ascii="Trebuchet MS" w:hAnsi="Trebuchet MS" w:cs="OfficinaSans-Book"/>
        </w:rPr>
      </w:pPr>
      <w:r w:rsidRPr="00825E63">
        <w:rPr>
          <w:rFonts w:ascii="Trebuchet MS" w:hAnsi="Trebuchet MS" w:cs="OfficinaSans-Book"/>
        </w:rPr>
        <w:t>Demonstrate leadership skills</w:t>
      </w:r>
    </w:p>
    <w:p w:rsidR="004B2473" w:rsidRPr="00825E63" w:rsidRDefault="004B2473" w:rsidP="00825E63">
      <w:pPr>
        <w:pStyle w:val="ListParagraph"/>
        <w:numPr>
          <w:ilvl w:val="0"/>
          <w:numId w:val="23"/>
        </w:numPr>
        <w:spacing w:line="360" w:lineRule="auto"/>
        <w:jc w:val="both"/>
        <w:rPr>
          <w:rFonts w:ascii="Trebuchet MS" w:hAnsi="Trebuchet MS" w:cs="OfficinaSans-Book"/>
        </w:rPr>
      </w:pPr>
      <w:r w:rsidRPr="00825E63">
        <w:rPr>
          <w:rFonts w:ascii="Trebuchet MS" w:hAnsi="Trebuchet MS" w:cs="OfficinaSans-Book"/>
        </w:rPr>
        <w:t>They must be minimally literate and have good people skills, energy, and commitment.</w:t>
      </w:r>
    </w:p>
    <w:p w:rsidR="00825E63" w:rsidRDefault="004B2473" w:rsidP="00F83F68">
      <w:pPr>
        <w:spacing w:line="360" w:lineRule="auto"/>
        <w:jc w:val="both"/>
        <w:rPr>
          <w:rFonts w:ascii="Trebuchet MS" w:hAnsi="Trebuchet MS" w:cs="OfficinaSans-Book"/>
          <w:sz w:val="24"/>
          <w:szCs w:val="24"/>
        </w:rPr>
      </w:pPr>
      <w:r w:rsidRPr="00F83F68">
        <w:rPr>
          <w:rFonts w:ascii="Trebuchet MS" w:hAnsi="Trebuchet MS" w:cs="OfficinaSans-Book"/>
          <w:sz w:val="24"/>
          <w:szCs w:val="24"/>
        </w:rPr>
        <w:t>They receive training based on the VSLA guide for field officers (</w:t>
      </w:r>
      <w:r w:rsidRPr="006E691E">
        <w:rPr>
          <w:rFonts w:ascii="Trebuchet MS" w:hAnsi="Trebuchet MS" w:cs="OfficinaSans-Book"/>
          <w:sz w:val="24"/>
          <w:szCs w:val="24"/>
        </w:rPr>
        <w:t>FOs</w:t>
      </w:r>
      <w:r w:rsidRPr="00F83F68">
        <w:rPr>
          <w:rFonts w:ascii="Trebuchet MS" w:hAnsi="Trebuchet MS" w:cs="OfficinaSans-Book"/>
          <w:sz w:val="24"/>
          <w:szCs w:val="24"/>
        </w:rPr>
        <w:t xml:space="preserve">) and support from their supervisors. The training consists of an introduction to </w:t>
      </w:r>
      <w:r w:rsidRPr="00BC7612">
        <w:rPr>
          <w:rFonts w:ascii="Trebuchet MS" w:hAnsi="Trebuchet MS" w:cs="OfficinaSans-Book"/>
          <w:sz w:val="24"/>
          <w:szCs w:val="24"/>
        </w:rPr>
        <w:t>training</w:t>
      </w:r>
      <w:r w:rsidRPr="00F83F68">
        <w:rPr>
          <w:rFonts w:ascii="Trebuchet MS" w:hAnsi="Trebuchet MS" w:cs="OfficinaSans-Book"/>
          <w:sz w:val="24"/>
          <w:szCs w:val="24"/>
        </w:rPr>
        <w:t xml:space="preserve"> techniques </w:t>
      </w:r>
      <w:r w:rsidRPr="00F83F68">
        <w:rPr>
          <w:rFonts w:ascii="Trebuchet MS" w:hAnsi="Trebuchet MS" w:cs="OfficinaSans-Book"/>
          <w:sz w:val="24"/>
          <w:szCs w:val="24"/>
        </w:rPr>
        <w:lastRenderedPageBreak/>
        <w:t xml:space="preserve">and </w:t>
      </w:r>
      <w:r w:rsidRPr="00BC7612">
        <w:rPr>
          <w:rFonts w:ascii="Trebuchet MS" w:hAnsi="Trebuchet MS" w:cs="OfficinaSans-Book"/>
          <w:sz w:val="24"/>
          <w:szCs w:val="24"/>
        </w:rPr>
        <w:t>reinforcement</w:t>
      </w:r>
      <w:r w:rsidRPr="00F83F68">
        <w:rPr>
          <w:rFonts w:ascii="Trebuchet MS" w:hAnsi="Trebuchet MS" w:cs="OfficinaSans-Book"/>
          <w:sz w:val="24"/>
          <w:szCs w:val="24"/>
        </w:rPr>
        <w:t xml:space="preserve"> of VSLA procedures. During these sessions</w:t>
      </w:r>
      <w:r w:rsidR="00B81855">
        <w:rPr>
          <w:rFonts w:ascii="Trebuchet MS" w:hAnsi="Trebuchet MS" w:cs="OfficinaSans-Book"/>
          <w:sz w:val="24"/>
          <w:szCs w:val="24"/>
        </w:rPr>
        <w:t>,</w:t>
      </w:r>
      <w:r w:rsidRPr="00F83F68">
        <w:rPr>
          <w:rFonts w:ascii="Trebuchet MS" w:hAnsi="Trebuchet MS" w:cs="OfficinaSans-Book"/>
          <w:sz w:val="24"/>
          <w:szCs w:val="24"/>
        </w:rPr>
        <w:t xml:space="preserve"> </w:t>
      </w:r>
      <w:r w:rsidRPr="006E691E">
        <w:rPr>
          <w:rFonts w:ascii="Trebuchet MS" w:hAnsi="Trebuchet MS" w:cs="OfficinaSans-Book"/>
          <w:sz w:val="24"/>
          <w:szCs w:val="24"/>
        </w:rPr>
        <w:t>VAs</w:t>
      </w:r>
      <w:r w:rsidRPr="00F83F68">
        <w:rPr>
          <w:rFonts w:ascii="Trebuchet MS" w:hAnsi="Trebuchet MS" w:cs="OfficinaSans-Book"/>
          <w:sz w:val="24"/>
          <w:szCs w:val="24"/>
        </w:rPr>
        <w:t xml:space="preserve"> practice how to </w:t>
      </w:r>
      <w:r w:rsidRPr="00BC7612">
        <w:rPr>
          <w:rFonts w:ascii="Trebuchet MS" w:hAnsi="Trebuchet MS" w:cs="OfficinaSans-Book"/>
          <w:sz w:val="24"/>
          <w:szCs w:val="24"/>
        </w:rPr>
        <w:t>conduct</w:t>
      </w:r>
      <w:r w:rsidRPr="00F83F68">
        <w:rPr>
          <w:rFonts w:ascii="Trebuchet MS" w:hAnsi="Trebuchet MS" w:cs="OfficinaSans-Book"/>
          <w:sz w:val="24"/>
          <w:szCs w:val="24"/>
        </w:rPr>
        <w:t xml:space="preserve"> sensitization meetings, how to </w:t>
      </w:r>
      <w:r w:rsidRPr="00BC7612">
        <w:rPr>
          <w:rFonts w:ascii="Trebuchet MS" w:hAnsi="Trebuchet MS" w:cs="OfficinaSans-Book"/>
          <w:sz w:val="24"/>
          <w:szCs w:val="24"/>
        </w:rPr>
        <w:t>introduce</w:t>
      </w:r>
      <w:r w:rsidRPr="00F83F68">
        <w:rPr>
          <w:rFonts w:ascii="Trebuchet MS" w:hAnsi="Trebuchet MS" w:cs="OfficinaSans-Book"/>
          <w:sz w:val="24"/>
          <w:szCs w:val="24"/>
        </w:rPr>
        <w:t xml:space="preserve"> the VSL methodology to a community, how to </w:t>
      </w:r>
      <w:r w:rsidRPr="00BC7612">
        <w:rPr>
          <w:rFonts w:ascii="Trebuchet MS" w:hAnsi="Trebuchet MS" w:cs="OfficinaSans-Book"/>
          <w:sz w:val="24"/>
          <w:szCs w:val="24"/>
        </w:rPr>
        <w:t>train</w:t>
      </w:r>
      <w:r w:rsidRPr="00F83F68">
        <w:rPr>
          <w:rFonts w:ascii="Trebuchet MS" w:hAnsi="Trebuchet MS" w:cs="OfficinaSans-Book"/>
          <w:sz w:val="24"/>
          <w:szCs w:val="24"/>
        </w:rPr>
        <w:t xml:space="preserve"> groups using the eight lessons provided in the manual</w:t>
      </w:r>
      <w:r w:rsidR="00957A6A">
        <w:rPr>
          <w:rFonts w:ascii="Trebuchet MS" w:hAnsi="Trebuchet MS" w:cs="OfficinaSans-Book"/>
          <w:sz w:val="24"/>
          <w:szCs w:val="24"/>
        </w:rPr>
        <w:t xml:space="preserve"> and</w:t>
      </w:r>
      <w:r w:rsidRPr="00F83F68">
        <w:rPr>
          <w:rFonts w:ascii="Trebuchet MS" w:hAnsi="Trebuchet MS" w:cs="OfficinaSans-Book"/>
          <w:sz w:val="24"/>
          <w:szCs w:val="24"/>
        </w:rPr>
        <w:t xml:space="preserve"> how to </w:t>
      </w:r>
      <w:r w:rsidRPr="00BC7612">
        <w:rPr>
          <w:rFonts w:ascii="Trebuchet MS" w:hAnsi="Trebuchet MS" w:cs="OfficinaSans-Book"/>
          <w:sz w:val="24"/>
          <w:szCs w:val="24"/>
        </w:rPr>
        <w:t>supervise</w:t>
      </w:r>
      <w:r w:rsidRPr="00F83F68">
        <w:rPr>
          <w:rFonts w:ascii="Trebuchet MS" w:hAnsi="Trebuchet MS" w:cs="OfficinaSans-Book"/>
          <w:sz w:val="24"/>
          <w:szCs w:val="24"/>
        </w:rPr>
        <w:t xml:space="preserve"> and collect data from the groups. During the training </w:t>
      </w:r>
      <w:r w:rsidRPr="00BC7612">
        <w:rPr>
          <w:rFonts w:ascii="Trebuchet MS" w:hAnsi="Trebuchet MS" w:cs="OfficinaSans-Book"/>
          <w:sz w:val="24"/>
          <w:szCs w:val="24"/>
        </w:rPr>
        <w:t>period</w:t>
      </w:r>
      <w:r w:rsidRPr="00F83F68">
        <w:rPr>
          <w:rFonts w:ascii="Trebuchet MS" w:hAnsi="Trebuchet MS" w:cs="OfficinaSans-Book"/>
          <w:sz w:val="24"/>
          <w:szCs w:val="24"/>
        </w:rPr>
        <w:t xml:space="preserve"> </w:t>
      </w:r>
      <w:r w:rsidRPr="006E691E">
        <w:rPr>
          <w:rFonts w:ascii="Trebuchet MS" w:hAnsi="Trebuchet MS" w:cs="OfficinaSans-Book"/>
          <w:sz w:val="24"/>
          <w:szCs w:val="24"/>
        </w:rPr>
        <w:t>VAs</w:t>
      </w:r>
      <w:r w:rsidRPr="00F83F68">
        <w:rPr>
          <w:rFonts w:ascii="Trebuchet MS" w:hAnsi="Trebuchet MS" w:cs="OfficinaSans-Book"/>
          <w:sz w:val="24"/>
          <w:szCs w:val="24"/>
        </w:rPr>
        <w:t xml:space="preserve"> also </w:t>
      </w:r>
      <w:r w:rsidRPr="00BC7612">
        <w:rPr>
          <w:rFonts w:ascii="Trebuchet MS" w:hAnsi="Trebuchet MS" w:cs="OfficinaSans-Book"/>
          <w:sz w:val="24"/>
          <w:szCs w:val="24"/>
        </w:rPr>
        <w:t>visit</w:t>
      </w:r>
      <w:r w:rsidRPr="00F83F68">
        <w:rPr>
          <w:rFonts w:ascii="Trebuchet MS" w:hAnsi="Trebuchet MS" w:cs="OfficinaSans-Book"/>
          <w:sz w:val="24"/>
          <w:szCs w:val="24"/>
        </w:rPr>
        <w:t xml:space="preserve"> and </w:t>
      </w:r>
      <w:r w:rsidRPr="00BC7612">
        <w:rPr>
          <w:rFonts w:ascii="Trebuchet MS" w:hAnsi="Trebuchet MS" w:cs="OfficinaSans-Book"/>
          <w:sz w:val="24"/>
          <w:szCs w:val="24"/>
        </w:rPr>
        <w:t>observe</w:t>
      </w:r>
      <w:r w:rsidRPr="00F83F68">
        <w:rPr>
          <w:rFonts w:ascii="Trebuchet MS" w:hAnsi="Trebuchet MS" w:cs="OfficinaSans-Book"/>
          <w:sz w:val="24"/>
          <w:szCs w:val="24"/>
        </w:rPr>
        <w:t xml:space="preserve"> existing VSL group performances. </w:t>
      </w:r>
      <w:r w:rsidR="008A1C2A" w:rsidRPr="00F83F68">
        <w:rPr>
          <w:rFonts w:ascii="Trebuchet MS" w:hAnsi="Trebuchet MS" w:cs="OfficinaSans-Book"/>
          <w:sz w:val="24"/>
          <w:szCs w:val="24"/>
        </w:rPr>
        <w:t xml:space="preserve">In determining outreach potential, </w:t>
      </w:r>
      <w:r w:rsidR="004E0E4C" w:rsidRPr="00F83F68">
        <w:rPr>
          <w:rFonts w:ascii="Trebuchet MS" w:hAnsi="Trebuchet MS" w:cs="OfficinaSans-Book"/>
          <w:sz w:val="24"/>
          <w:szCs w:val="24"/>
        </w:rPr>
        <w:t xml:space="preserve">numbers of groups </w:t>
      </w:r>
      <w:r w:rsidR="004E0E4C" w:rsidRPr="002A10E8">
        <w:rPr>
          <w:rFonts w:ascii="Trebuchet MS" w:hAnsi="Trebuchet MS" w:cs="OfficinaSans-Book"/>
          <w:sz w:val="24"/>
          <w:szCs w:val="24"/>
        </w:rPr>
        <w:t>are</w:t>
      </w:r>
      <w:r w:rsidR="008A1C2A" w:rsidRPr="002A10E8">
        <w:rPr>
          <w:rFonts w:ascii="Trebuchet MS" w:hAnsi="Trebuchet MS" w:cs="OfficinaSans-Book"/>
          <w:sz w:val="24"/>
          <w:szCs w:val="24"/>
        </w:rPr>
        <w:t xml:space="preserve"> limited</w:t>
      </w:r>
      <w:r w:rsidR="008A1C2A" w:rsidRPr="00F83F68">
        <w:rPr>
          <w:rFonts w:ascii="Trebuchet MS" w:hAnsi="Trebuchet MS" w:cs="OfficinaSans-Book"/>
          <w:sz w:val="24"/>
          <w:szCs w:val="24"/>
        </w:rPr>
        <w:t xml:space="preserve"> to ensure quality </w:t>
      </w:r>
      <w:r w:rsidR="00825E63" w:rsidRPr="006E691E">
        <w:rPr>
          <w:rFonts w:ascii="Trebuchet MS" w:hAnsi="Trebuchet MS" w:cs="OfficinaSans-Book"/>
          <w:sz w:val="24"/>
          <w:szCs w:val="24"/>
        </w:rPr>
        <w:t>is maintained</w:t>
      </w:r>
      <w:r w:rsidR="00825E63">
        <w:rPr>
          <w:rFonts w:ascii="Trebuchet MS" w:hAnsi="Trebuchet MS" w:cs="OfficinaSans-Book"/>
          <w:sz w:val="24"/>
          <w:szCs w:val="24"/>
        </w:rPr>
        <w:t xml:space="preserve">. </w:t>
      </w:r>
    </w:p>
    <w:p w:rsidR="008A1C2A" w:rsidRPr="00F83F68" w:rsidRDefault="004B2473" w:rsidP="00F83F68">
      <w:pPr>
        <w:spacing w:line="360" w:lineRule="auto"/>
        <w:jc w:val="both"/>
        <w:rPr>
          <w:rFonts w:ascii="Trebuchet MS" w:hAnsi="Trebuchet MS" w:cs="OfficinaSans-Book"/>
          <w:sz w:val="24"/>
          <w:szCs w:val="24"/>
        </w:rPr>
      </w:pPr>
      <w:r w:rsidRPr="00F83F68">
        <w:rPr>
          <w:rFonts w:ascii="Trebuchet MS" w:hAnsi="Trebuchet MS" w:cs="OfficinaSans-Book"/>
          <w:sz w:val="24"/>
          <w:szCs w:val="24"/>
        </w:rPr>
        <w:t xml:space="preserve">The </w:t>
      </w:r>
      <w:r w:rsidRPr="006E691E">
        <w:rPr>
          <w:rFonts w:ascii="Trebuchet MS" w:hAnsi="Trebuchet MS" w:cs="OfficinaSans-Book"/>
          <w:sz w:val="24"/>
          <w:szCs w:val="24"/>
        </w:rPr>
        <w:t>VAs</w:t>
      </w:r>
      <w:r w:rsidRPr="00F83F68">
        <w:rPr>
          <w:rFonts w:ascii="Trebuchet MS" w:hAnsi="Trebuchet MS" w:cs="OfficinaSans-Book"/>
          <w:sz w:val="24"/>
          <w:szCs w:val="24"/>
        </w:rPr>
        <w:t xml:space="preserve"> must be able to “sell” the </w:t>
      </w:r>
      <w:r w:rsidRPr="00BC7612">
        <w:rPr>
          <w:rFonts w:ascii="Trebuchet MS" w:hAnsi="Trebuchet MS" w:cs="OfficinaSans-Book"/>
          <w:sz w:val="24"/>
          <w:szCs w:val="24"/>
        </w:rPr>
        <w:t>concept</w:t>
      </w:r>
      <w:r w:rsidRPr="00F83F68">
        <w:rPr>
          <w:rFonts w:ascii="Trebuchet MS" w:hAnsi="Trebuchet MS" w:cs="OfficinaSans-Book"/>
          <w:sz w:val="24"/>
          <w:szCs w:val="24"/>
        </w:rPr>
        <w:t xml:space="preserve"> of a VSLA. Rather </w:t>
      </w:r>
      <w:r w:rsidR="004F42BF">
        <w:rPr>
          <w:rFonts w:ascii="Trebuchet MS" w:hAnsi="Trebuchet MS" w:cs="OfficinaSans-Book"/>
          <w:sz w:val="24"/>
          <w:szCs w:val="24"/>
        </w:rPr>
        <w:t xml:space="preserve">than </w:t>
      </w:r>
      <w:r w:rsidR="00825E63">
        <w:rPr>
          <w:rFonts w:ascii="Trebuchet MS" w:hAnsi="Trebuchet MS" w:cs="OfficinaSans-Book"/>
          <w:sz w:val="24"/>
          <w:szCs w:val="24"/>
        </w:rPr>
        <w:t xml:space="preserve">receiving payment from </w:t>
      </w:r>
      <w:r w:rsidRPr="00F83F68">
        <w:rPr>
          <w:rFonts w:ascii="Trebuchet MS" w:hAnsi="Trebuchet MS" w:cs="OfficinaSans-Book"/>
          <w:sz w:val="24"/>
          <w:szCs w:val="24"/>
        </w:rPr>
        <w:t xml:space="preserve"> the project, the </w:t>
      </w:r>
      <w:r w:rsidRPr="006E691E">
        <w:rPr>
          <w:rFonts w:ascii="Trebuchet MS" w:hAnsi="Trebuchet MS" w:cs="OfficinaSans-Book"/>
          <w:sz w:val="24"/>
          <w:szCs w:val="24"/>
        </w:rPr>
        <w:t>VAs</w:t>
      </w:r>
      <w:r w:rsidRPr="00F83F68">
        <w:rPr>
          <w:rFonts w:ascii="Trebuchet MS" w:hAnsi="Trebuchet MS" w:cs="OfficinaSans-Book"/>
          <w:sz w:val="24"/>
          <w:szCs w:val="24"/>
        </w:rPr>
        <w:t xml:space="preserve"> charge a fee (usually $1 to $2 per training) for training a </w:t>
      </w:r>
      <w:r w:rsidRPr="00BC7612">
        <w:rPr>
          <w:rFonts w:ascii="Trebuchet MS" w:hAnsi="Trebuchet MS" w:cs="OfficinaSans-Book"/>
          <w:sz w:val="24"/>
          <w:szCs w:val="24"/>
        </w:rPr>
        <w:t>group</w:t>
      </w:r>
      <w:r w:rsidRPr="00F83F68">
        <w:rPr>
          <w:rFonts w:ascii="Trebuchet MS" w:hAnsi="Trebuchet MS" w:cs="OfficinaSans-Book"/>
          <w:sz w:val="24"/>
          <w:szCs w:val="24"/>
        </w:rPr>
        <w:t xml:space="preserve"> to </w:t>
      </w:r>
      <w:r w:rsidRPr="00BC7612">
        <w:rPr>
          <w:rFonts w:ascii="Trebuchet MS" w:hAnsi="Trebuchet MS" w:cs="OfficinaSans-Book"/>
          <w:sz w:val="24"/>
          <w:szCs w:val="24"/>
        </w:rPr>
        <w:t>manage</w:t>
      </w:r>
      <w:r w:rsidRPr="00F83F68">
        <w:rPr>
          <w:rFonts w:ascii="Trebuchet MS" w:hAnsi="Trebuchet MS" w:cs="OfficinaSans-Book"/>
          <w:sz w:val="24"/>
          <w:szCs w:val="24"/>
        </w:rPr>
        <w:t xml:space="preserve"> their </w:t>
      </w:r>
      <w:r w:rsidRPr="00BC7612">
        <w:rPr>
          <w:rFonts w:ascii="Trebuchet MS" w:hAnsi="Trebuchet MS" w:cs="OfficinaSans-Book"/>
          <w:sz w:val="24"/>
          <w:szCs w:val="24"/>
        </w:rPr>
        <w:t>saving</w:t>
      </w:r>
      <w:r w:rsidRPr="00F83F68">
        <w:rPr>
          <w:rFonts w:ascii="Trebuchet MS" w:hAnsi="Trebuchet MS" w:cs="OfficinaSans-Book"/>
          <w:sz w:val="24"/>
          <w:szCs w:val="24"/>
        </w:rPr>
        <w:t xml:space="preserve"> and lending activities. Once the VA has achieved a </w:t>
      </w:r>
      <w:r w:rsidRPr="00BC7612">
        <w:rPr>
          <w:rFonts w:ascii="Trebuchet MS" w:hAnsi="Trebuchet MS" w:cs="OfficinaSans-Book"/>
          <w:sz w:val="24"/>
          <w:szCs w:val="24"/>
        </w:rPr>
        <w:t>reasonable</w:t>
      </w:r>
      <w:r w:rsidRPr="00F83F68">
        <w:rPr>
          <w:rFonts w:ascii="Trebuchet MS" w:hAnsi="Trebuchet MS" w:cs="OfficinaSans-Book"/>
          <w:sz w:val="24"/>
          <w:szCs w:val="24"/>
        </w:rPr>
        <w:t xml:space="preserve"> </w:t>
      </w:r>
      <w:r w:rsidRPr="00BC7612">
        <w:rPr>
          <w:rFonts w:ascii="Trebuchet MS" w:hAnsi="Trebuchet MS" w:cs="OfficinaSans-Book"/>
          <w:sz w:val="24"/>
          <w:szCs w:val="24"/>
        </w:rPr>
        <w:t>level</w:t>
      </w:r>
      <w:r w:rsidRPr="00F83F68">
        <w:rPr>
          <w:rFonts w:ascii="Trebuchet MS" w:hAnsi="Trebuchet MS" w:cs="OfficinaSans-Book"/>
          <w:sz w:val="24"/>
          <w:szCs w:val="24"/>
        </w:rPr>
        <w:t xml:space="preserve"> of skill and a solid foundation of associations, the FO who trained, mentored and supervised the VA can be relocated to </w:t>
      </w:r>
      <w:r w:rsidRPr="00BC7612">
        <w:rPr>
          <w:rFonts w:ascii="Trebuchet MS" w:hAnsi="Trebuchet MS" w:cs="OfficinaSans-Book"/>
          <w:sz w:val="24"/>
          <w:szCs w:val="24"/>
        </w:rPr>
        <w:t>start</w:t>
      </w:r>
      <w:r w:rsidRPr="00F83F68">
        <w:rPr>
          <w:rFonts w:ascii="Trebuchet MS" w:hAnsi="Trebuchet MS" w:cs="OfficinaSans-Book"/>
          <w:sz w:val="24"/>
          <w:szCs w:val="24"/>
        </w:rPr>
        <w:t xml:space="preserve"> more VSLAs in a new area</w:t>
      </w:r>
      <w:r w:rsidRPr="006E691E">
        <w:rPr>
          <w:rFonts w:ascii="Trebuchet MS" w:hAnsi="Trebuchet MS" w:cs="OfficinaSans-Book"/>
          <w:sz w:val="24"/>
          <w:szCs w:val="24"/>
        </w:rPr>
        <w:t>,</w:t>
      </w:r>
      <w:r w:rsidRPr="00F83F68">
        <w:rPr>
          <w:rFonts w:ascii="Trebuchet MS" w:hAnsi="Trebuchet MS" w:cs="OfficinaSans-Book"/>
          <w:sz w:val="24"/>
          <w:szCs w:val="24"/>
        </w:rPr>
        <w:t xml:space="preserve"> while the VA continues to </w:t>
      </w:r>
      <w:r w:rsidRPr="00BC7612">
        <w:rPr>
          <w:rFonts w:ascii="Trebuchet MS" w:hAnsi="Trebuchet MS" w:cs="OfficinaSans-Book"/>
          <w:sz w:val="24"/>
          <w:szCs w:val="24"/>
        </w:rPr>
        <w:t>form</w:t>
      </w:r>
      <w:r w:rsidRPr="00F83F68">
        <w:rPr>
          <w:rFonts w:ascii="Trebuchet MS" w:hAnsi="Trebuchet MS" w:cs="OfficinaSans-Book"/>
          <w:sz w:val="24"/>
          <w:szCs w:val="24"/>
        </w:rPr>
        <w:t xml:space="preserve"> new groups. </w:t>
      </w:r>
    </w:p>
    <w:p w:rsidR="004B2473" w:rsidRPr="00F83F68" w:rsidRDefault="004B2473" w:rsidP="00F83F68">
      <w:pPr>
        <w:spacing w:line="360" w:lineRule="auto"/>
        <w:jc w:val="both"/>
        <w:rPr>
          <w:rFonts w:ascii="Trebuchet MS" w:hAnsi="Trebuchet MS" w:cs="OfficinaSans-Book"/>
          <w:sz w:val="24"/>
          <w:szCs w:val="24"/>
        </w:rPr>
      </w:pPr>
      <w:r w:rsidRPr="00F83F68">
        <w:rPr>
          <w:rFonts w:ascii="Trebuchet MS" w:hAnsi="Trebuchet MS" w:cs="OfficinaSans-Book"/>
          <w:sz w:val="24"/>
          <w:szCs w:val="24"/>
        </w:rPr>
        <w:t xml:space="preserve">The </w:t>
      </w:r>
      <w:r w:rsidRPr="006E691E">
        <w:rPr>
          <w:rFonts w:ascii="Trebuchet MS" w:hAnsi="Trebuchet MS" w:cs="OfficinaSans-Book"/>
          <w:sz w:val="24"/>
          <w:szCs w:val="24"/>
        </w:rPr>
        <w:t>FOs</w:t>
      </w:r>
      <w:r w:rsidRPr="00F83F68">
        <w:rPr>
          <w:rFonts w:ascii="Trebuchet MS" w:hAnsi="Trebuchet MS" w:cs="OfficinaSans-Book"/>
          <w:sz w:val="24"/>
          <w:szCs w:val="24"/>
        </w:rPr>
        <w:t xml:space="preserve"> need </w:t>
      </w:r>
      <w:r w:rsidR="00E677B9" w:rsidRPr="00F83F68">
        <w:rPr>
          <w:rFonts w:ascii="Trebuchet MS" w:hAnsi="Trebuchet MS" w:cs="OfficinaSans-Book"/>
          <w:sz w:val="24"/>
          <w:szCs w:val="24"/>
        </w:rPr>
        <w:t xml:space="preserve">to </w:t>
      </w:r>
      <w:r w:rsidRPr="00BC7612">
        <w:rPr>
          <w:rFonts w:ascii="Trebuchet MS" w:hAnsi="Trebuchet MS" w:cs="OfficinaSans-Book"/>
          <w:sz w:val="24"/>
          <w:szCs w:val="24"/>
        </w:rPr>
        <w:t>train</w:t>
      </w:r>
      <w:r w:rsidRPr="00F83F68">
        <w:rPr>
          <w:rFonts w:ascii="Trebuchet MS" w:hAnsi="Trebuchet MS" w:cs="OfficinaSans-Book"/>
          <w:sz w:val="24"/>
          <w:szCs w:val="24"/>
        </w:rPr>
        <w:t xml:space="preserve"> the </w:t>
      </w:r>
      <w:r w:rsidR="004E0E4C" w:rsidRPr="00F83F68">
        <w:rPr>
          <w:rFonts w:ascii="Trebuchet MS" w:hAnsi="Trebuchet MS" w:cs="OfficinaSans-Book"/>
          <w:sz w:val="24"/>
          <w:szCs w:val="24"/>
        </w:rPr>
        <w:t>VA to</w:t>
      </w:r>
      <w:r w:rsidR="005545EA" w:rsidRPr="00F83F68">
        <w:rPr>
          <w:rFonts w:ascii="Trebuchet MS" w:hAnsi="Trebuchet MS" w:cs="OfficinaSans-Book"/>
          <w:sz w:val="24"/>
          <w:szCs w:val="24"/>
        </w:rPr>
        <w:t xml:space="preserve"> </w:t>
      </w:r>
      <w:r w:rsidRPr="00BC7612">
        <w:rPr>
          <w:rFonts w:ascii="Trebuchet MS" w:hAnsi="Trebuchet MS" w:cs="OfficinaSans-Book"/>
          <w:sz w:val="24"/>
          <w:szCs w:val="24"/>
        </w:rPr>
        <w:t>collect</w:t>
      </w:r>
      <w:r w:rsidRPr="00F83F68">
        <w:rPr>
          <w:rFonts w:ascii="Trebuchet MS" w:hAnsi="Trebuchet MS" w:cs="OfficinaSans-Book"/>
          <w:sz w:val="24"/>
          <w:szCs w:val="24"/>
        </w:rPr>
        <w:t xml:space="preserve"> data </w:t>
      </w:r>
      <w:r w:rsidR="005545EA" w:rsidRPr="00F83F68">
        <w:rPr>
          <w:rFonts w:ascii="Trebuchet MS" w:hAnsi="Trebuchet MS" w:cs="OfficinaSans-Book"/>
          <w:sz w:val="24"/>
          <w:szCs w:val="24"/>
        </w:rPr>
        <w:t xml:space="preserve">accurately </w:t>
      </w:r>
      <w:r w:rsidRPr="00F83F68">
        <w:rPr>
          <w:rFonts w:ascii="Trebuchet MS" w:hAnsi="Trebuchet MS" w:cs="OfficinaSans-Book"/>
          <w:sz w:val="24"/>
          <w:szCs w:val="24"/>
        </w:rPr>
        <w:t xml:space="preserve">from their groups and ensure that </w:t>
      </w:r>
      <w:r w:rsidRPr="006E691E">
        <w:rPr>
          <w:rFonts w:ascii="Trebuchet MS" w:hAnsi="Trebuchet MS" w:cs="OfficinaSans-Book"/>
          <w:sz w:val="24"/>
          <w:szCs w:val="24"/>
        </w:rPr>
        <w:t>VAs</w:t>
      </w:r>
      <w:r w:rsidRPr="00F83F68">
        <w:rPr>
          <w:rFonts w:ascii="Trebuchet MS" w:hAnsi="Trebuchet MS" w:cs="OfficinaSans-Book"/>
          <w:sz w:val="24"/>
          <w:szCs w:val="24"/>
        </w:rPr>
        <w:t xml:space="preserve"> are passing along the necessary skills to their </w:t>
      </w:r>
      <w:r w:rsidR="008A1C2A" w:rsidRPr="00F83F68">
        <w:rPr>
          <w:rFonts w:ascii="Trebuchet MS" w:hAnsi="Trebuchet MS" w:cs="OfficinaSans-Book"/>
          <w:sz w:val="24"/>
          <w:szCs w:val="24"/>
        </w:rPr>
        <w:t xml:space="preserve">groups. </w:t>
      </w:r>
      <w:r w:rsidR="009C6E36" w:rsidRPr="002A10E8">
        <w:rPr>
          <w:rFonts w:ascii="Trebuchet MS" w:hAnsi="Trebuchet MS" w:cs="OfficinaSans-Book"/>
          <w:sz w:val="24"/>
          <w:szCs w:val="24"/>
        </w:rPr>
        <w:t xml:space="preserve">The issue around payment of the VA can be a difficult one to tackle, </w:t>
      </w:r>
      <w:r w:rsidR="009C6E36" w:rsidRPr="006E691E">
        <w:rPr>
          <w:rFonts w:ascii="Trebuchet MS" w:hAnsi="Trebuchet MS" w:cs="OfficinaSans-Book"/>
          <w:sz w:val="24"/>
          <w:szCs w:val="24"/>
        </w:rPr>
        <w:t>however</w:t>
      </w:r>
      <w:r w:rsidR="009C6E36" w:rsidRPr="002A10E8">
        <w:rPr>
          <w:rFonts w:ascii="Trebuchet MS" w:hAnsi="Trebuchet MS" w:cs="OfficinaSans-Book"/>
          <w:sz w:val="24"/>
          <w:szCs w:val="24"/>
        </w:rPr>
        <w:t xml:space="preserve"> this needs </w:t>
      </w:r>
      <w:r w:rsidR="009267D1" w:rsidRPr="002A10E8">
        <w:rPr>
          <w:rFonts w:ascii="Trebuchet MS" w:hAnsi="Trebuchet MS" w:cs="OfficinaSans-Book"/>
          <w:sz w:val="24"/>
          <w:szCs w:val="24"/>
        </w:rPr>
        <w:t xml:space="preserve">to </w:t>
      </w:r>
      <w:r w:rsidR="009C6E36" w:rsidRPr="002A10E8">
        <w:rPr>
          <w:rFonts w:ascii="Trebuchet MS" w:hAnsi="Trebuchet MS" w:cs="OfficinaSans-Book"/>
          <w:sz w:val="24"/>
          <w:szCs w:val="24"/>
        </w:rPr>
        <w:t xml:space="preserve">be addressed during mobilization to determine if </w:t>
      </w:r>
      <w:r w:rsidR="009C6E36" w:rsidRPr="006E691E">
        <w:rPr>
          <w:rFonts w:ascii="Trebuchet MS" w:hAnsi="Trebuchet MS" w:cs="OfficinaSans-Book"/>
          <w:sz w:val="24"/>
          <w:szCs w:val="24"/>
        </w:rPr>
        <w:t>it’s</w:t>
      </w:r>
      <w:r w:rsidR="009C6E36" w:rsidRPr="002A10E8">
        <w:rPr>
          <w:rFonts w:ascii="Trebuchet MS" w:hAnsi="Trebuchet MS" w:cs="OfficinaSans-Book"/>
          <w:sz w:val="24"/>
          <w:szCs w:val="24"/>
        </w:rPr>
        <w:t xml:space="preserve"> a suitable model</w:t>
      </w:r>
      <w:r w:rsidR="009267D1" w:rsidRPr="002A10E8">
        <w:rPr>
          <w:rFonts w:ascii="Trebuchet MS" w:hAnsi="Trebuchet MS" w:cs="OfficinaSans-Book"/>
          <w:sz w:val="24"/>
          <w:szCs w:val="24"/>
        </w:rPr>
        <w:t>.</w:t>
      </w:r>
      <w:r w:rsidR="002C4595">
        <w:rPr>
          <w:rFonts w:ascii="Trebuchet MS" w:hAnsi="Trebuchet MS" w:cs="OfficinaSans-Book"/>
          <w:sz w:val="24"/>
          <w:szCs w:val="24"/>
        </w:rPr>
        <w:t xml:space="preserve"> </w:t>
      </w:r>
      <w:r w:rsidR="009267D1" w:rsidRPr="00355367">
        <w:rPr>
          <w:rFonts w:ascii="Trebuchet MS" w:hAnsi="Trebuchet MS" w:cs="OfficinaSans-Book"/>
          <w:sz w:val="24"/>
          <w:szCs w:val="24"/>
        </w:rPr>
        <w:t>T</w:t>
      </w:r>
      <w:r w:rsidR="009C6E36" w:rsidRPr="00355367">
        <w:rPr>
          <w:rFonts w:ascii="Trebuchet MS" w:hAnsi="Trebuchet MS" w:cs="OfficinaSans-Book"/>
          <w:sz w:val="24"/>
          <w:szCs w:val="24"/>
        </w:rPr>
        <w:t>he</w:t>
      </w:r>
      <w:r w:rsidR="009C6E36" w:rsidRPr="00825E63">
        <w:rPr>
          <w:rFonts w:ascii="Trebuchet MS" w:hAnsi="Trebuchet MS" w:cs="OfficinaSans-Book"/>
          <w:sz w:val="24"/>
          <w:szCs w:val="24"/>
        </w:rPr>
        <w:t xml:space="preserve"> amount to be paid usually </w:t>
      </w:r>
      <w:r w:rsidR="00865025">
        <w:rPr>
          <w:rFonts w:ascii="Trebuchet MS" w:hAnsi="Trebuchet MS" w:cs="OfficinaSans-Book"/>
          <w:sz w:val="24"/>
          <w:szCs w:val="24"/>
        </w:rPr>
        <w:t xml:space="preserve">is </w:t>
      </w:r>
      <w:r w:rsidR="009C6E36" w:rsidRPr="00825E63">
        <w:rPr>
          <w:rFonts w:ascii="Trebuchet MS" w:hAnsi="Trebuchet MS" w:cs="OfficinaSans-Book"/>
          <w:sz w:val="24"/>
          <w:szCs w:val="24"/>
        </w:rPr>
        <w:t>$ 1-3.</w:t>
      </w:r>
      <w:r w:rsidR="009C6E36" w:rsidRPr="00F83F68">
        <w:rPr>
          <w:rFonts w:ascii="Trebuchet MS" w:hAnsi="Trebuchet MS" w:cs="OfficinaSans-Book"/>
          <w:sz w:val="24"/>
          <w:szCs w:val="24"/>
        </w:rPr>
        <w:t xml:space="preserve"> </w:t>
      </w:r>
      <w:r w:rsidRPr="00F83F68">
        <w:rPr>
          <w:rFonts w:ascii="Trebuchet MS" w:hAnsi="Trebuchet MS" w:cs="OfficinaSans-Book"/>
          <w:sz w:val="24"/>
          <w:szCs w:val="24"/>
        </w:rPr>
        <w:t>Some</w:t>
      </w:r>
      <w:r w:rsidR="008A1C2A" w:rsidRPr="00F83F68">
        <w:rPr>
          <w:rFonts w:ascii="Trebuchet MS" w:hAnsi="Trebuchet MS" w:cs="OfficinaSans-Book"/>
          <w:sz w:val="24"/>
          <w:szCs w:val="24"/>
        </w:rPr>
        <w:t xml:space="preserve"> initiatives</w:t>
      </w:r>
      <w:r w:rsidRPr="00F83F68">
        <w:rPr>
          <w:rFonts w:ascii="Trebuchet MS" w:hAnsi="Trebuchet MS" w:cs="OfficinaSans-Book"/>
          <w:sz w:val="24"/>
          <w:szCs w:val="24"/>
        </w:rPr>
        <w:t xml:space="preserve"> have had </w:t>
      </w:r>
      <w:r w:rsidRPr="006E691E">
        <w:rPr>
          <w:rFonts w:ascii="Trebuchet MS" w:hAnsi="Trebuchet MS" w:cs="OfficinaSans-Book"/>
          <w:sz w:val="24"/>
          <w:szCs w:val="24"/>
        </w:rPr>
        <w:t>VAs</w:t>
      </w:r>
      <w:r w:rsidRPr="00F83F68">
        <w:rPr>
          <w:rFonts w:ascii="Trebuchet MS" w:hAnsi="Trebuchet MS" w:cs="OfficinaSans-Book"/>
          <w:sz w:val="24"/>
          <w:szCs w:val="24"/>
        </w:rPr>
        <w:t xml:space="preserve"> on their payroll at the onset of the project phasing out</w:t>
      </w:r>
      <w:r w:rsidR="008A1C2A" w:rsidRPr="00F83F68">
        <w:rPr>
          <w:rFonts w:ascii="Trebuchet MS" w:hAnsi="Trebuchet MS" w:cs="OfficinaSans-Book"/>
          <w:sz w:val="24"/>
          <w:szCs w:val="24"/>
        </w:rPr>
        <w:t xml:space="preserve"> towards the end of the project as VSLAs become popular.</w:t>
      </w:r>
    </w:p>
    <w:p w:rsidR="008A1C2A" w:rsidRPr="00F83F68" w:rsidRDefault="00D97497" w:rsidP="00F83F68">
      <w:pPr>
        <w:spacing w:line="360" w:lineRule="auto"/>
        <w:jc w:val="both"/>
        <w:rPr>
          <w:rFonts w:ascii="Trebuchet MS" w:hAnsi="Trebuchet MS" w:cs="OfficinaSans-Book"/>
          <w:b/>
          <w:sz w:val="24"/>
          <w:szCs w:val="24"/>
        </w:rPr>
      </w:pPr>
      <w:r w:rsidRPr="00F83F68">
        <w:rPr>
          <w:rFonts w:ascii="Trebuchet MS" w:hAnsi="Trebuchet MS" w:cs="OfficinaSans-Book"/>
          <w:b/>
          <w:sz w:val="24"/>
          <w:szCs w:val="24"/>
        </w:rPr>
        <w:t>Sustainability strategies</w:t>
      </w:r>
      <w:r w:rsidR="008A1C2A" w:rsidRPr="00F83F68">
        <w:rPr>
          <w:rFonts w:ascii="Trebuchet MS" w:hAnsi="Trebuchet MS" w:cs="OfficinaSans-Book"/>
          <w:b/>
          <w:sz w:val="24"/>
          <w:szCs w:val="24"/>
        </w:rPr>
        <w:t xml:space="preserve"> </w:t>
      </w:r>
    </w:p>
    <w:p w:rsidR="004B2473" w:rsidRPr="00F83F68" w:rsidRDefault="004B2473" w:rsidP="00F83F68">
      <w:pPr>
        <w:spacing w:line="360" w:lineRule="auto"/>
        <w:jc w:val="both"/>
        <w:rPr>
          <w:rFonts w:ascii="Trebuchet MS" w:hAnsi="Trebuchet MS" w:cs="Arial"/>
          <w:color w:val="000000"/>
          <w:sz w:val="24"/>
          <w:szCs w:val="24"/>
        </w:rPr>
      </w:pPr>
      <w:r w:rsidRPr="00F83F68">
        <w:rPr>
          <w:rFonts w:ascii="Trebuchet MS" w:hAnsi="Trebuchet MS" w:cs="Arial"/>
          <w:color w:val="000000"/>
          <w:sz w:val="24"/>
          <w:szCs w:val="24"/>
        </w:rPr>
        <w:t>Those within their second year</w:t>
      </w:r>
      <w:r w:rsidRPr="006E691E">
        <w:rPr>
          <w:rFonts w:ascii="Trebuchet MS" w:hAnsi="Trebuchet MS" w:cs="Arial"/>
          <w:color w:val="000000"/>
          <w:sz w:val="24"/>
          <w:szCs w:val="24"/>
        </w:rPr>
        <w:t>,</w:t>
      </w:r>
      <w:r w:rsidRPr="00F83F68">
        <w:rPr>
          <w:rFonts w:ascii="Trebuchet MS" w:hAnsi="Trebuchet MS" w:cs="Arial"/>
          <w:color w:val="000000"/>
          <w:sz w:val="24"/>
          <w:szCs w:val="24"/>
        </w:rPr>
        <w:t xml:space="preserve"> are asking “what next” questio</w:t>
      </w:r>
      <w:r w:rsidR="005545EA" w:rsidRPr="00F83F68">
        <w:rPr>
          <w:rFonts w:ascii="Trebuchet MS" w:hAnsi="Trebuchet MS" w:cs="Arial"/>
          <w:color w:val="000000"/>
          <w:sz w:val="24"/>
          <w:szCs w:val="24"/>
        </w:rPr>
        <w:t xml:space="preserve">ns. With the savings culture </w:t>
      </w:r>
      <w:r w:rsidR="00612F57" w:rsidRPr="00825E63">
        <w:rPr>
          <w:rFonts w:ascii="Trebuchet MS" w:hAnsi="Trebuchet MS" w:cs="Arial"/>
          <w:color w:val="000000"/>
          <w:sz w:val="24"/>
          <w:szCs w:val="24"/>
        </w:rPr>
        <w:t>inculcated</w:t>
      </w:r>
      <w:r w:rsidR="00E24A48">
        <w:rPr>
          <w:rFonts w:ascii="Trebuchet MS" w:hAnsi="Trebuchet MS" w:cs="Arial"/>
          <w:color w:val="000000"/>
          <w:sz w:val="24"/>
          <w:szCs w:val="24"/>
        </w:rPr>
        <w:t xml:space="preserve"> in them, the question remains as to </w:t>
      </w:r>
      <w:r w:rsidRPr="00F83F68">
        <w:rPr>
          <w:rFonts w:ascii="Trebuchet MS" w:hAnsi="Trebuchet MS" w:cs="Arial"/>
          <w:color w:val="000000"/>
          <w:sz w:val="24"/>
          <w:szCs w:val="24"/>
        </w:rPr>
        <w:t xml:space="preserve">how to </w:t>
      </w:r>
      <w:r w:rsidRPr="00BC7612">
        <w:rPr>
          <w:rFonts w:ascii="Trebuchet MS" w:hAnsi="Trebuchet MS" w:cs="Arial"/>
          <w:color w:val="000000"/>
          <w:sz w:val="24"/>
          <w:szCs w:val="24"/>
        </w:rPr>
        <w:t>attract</w:t>
      </w:r>
      <w:r w:rsidRPr="00F83F68">
        <w:rPr>
          <w:rFonts w:ascii="Trebuchet MS" w:hAnsi="Trebuchet MS" w:cs="Arial"/>
          <w:color w:val="000000"/>
          <w:sz w:val="24"/>
          <w:szCs w:val="24"/>
        </w:rPr>
        <w:t xml:space="preserve"> bigger money. </w:t>
      </w:r>
      <w:r w:rsidR="002C4595" w:rsidRPr="006E691E">
        <w:rPr>
          <w:rFonts w:ascii="Trebuchet MS" w:hAnsi="Trebuchet MS" w:cs="Arial"/>
          <w:color w:val="000000"/>
          <w:sz w:val="24"/>
          <w:szCs w:val="24"/>
        </w:rPr>
        <w:t xml:space="preserve">The </w:t>
      </w:r>
      <w:r w:rsidRPr="006E691E">
        <w:rPr>
          <w:rFonts w:ascii="Trebuchet MS" w:hAnsi="Trebuchet MS" w:cs="Arial"/>
          <w:color w:val="000000"/>
          <w:sz w:val="24"/>
          <w:szCs w:val="24"/>
        </w:rPr>
        <w:t xml:space="preserve">increase in shares through the establishment of a suitable loaning system as well as addressing economic </w:t>
      </w:r>
      <w:r w:rsidR="00E24A48" w:rsidRPr="006E691E">
        <w:rPr>
          <w:rFonts w:ascii="Trebuchet MS" w:hAnsi="Trebuchet MS" w:cs="Arial"/>
          <w:color w:val="000000"/>
          <w:sz w:val="24"/>
          <w:szCs w:val="24"/>
        </w:rPr>
        <w:t>gaps</w:t>
      </w:r>
      <w:r w:rsidRPr="006E691E">
        <w:rPr>
          <w:rFonts w:ascii="Trebuchet MS" w:hAnsi="Trebuchet MS" w:cs="Arial"/>
          <w:color w:val="000000"/>
          <w:sz w:val="24"/>
          <w:szCs w:val="24"/>
        </w:rPr>
        <w:t xml:space="preserve"> </w:t>
      </w:r>
      <w:r w:rsidR="002C4595" w:rsidRPr="006E691E">
        <w:rPr>
          <w:rFonts w:ascii="Trebuchet MS" w:hAnsi="Trebuchet MS" w:cs="Arial"/>
          <w:color w:val="000000"/>
          <w:sz w:val="24"/>
          <w:szCs w:val="24"/>
        </w:rPr>
        <w:t xml:space="preserve">could </w:t>
      </w:r>
      <w:r w:rsidRPr="006E691E">
        <w:rPr>
          <w:rFonts w:ascii="Trebuchet MS" w:hAnsi="Trebuchet MS" w:cs="Arial"/>
          <w:color w:val="000000"/>
          <w:sz w:val="24"/>
          <w:szCs w:val="24"/>
        </w:rPr>
        <w:t>increase</w:t>
      </w:r>
      <w:r w:rsidR="002C4595" w:rsidRPr="006E691E">
        <w:rPr>
          <w:rFonts w:ascii="Trebuchet MS" w:hAnsi="Trebuchet MS" w:cs="Arial"/>
          <w:color w:val="000000"/>
          <w:sz w:val="24"/>
          <w:szCs w:val="24"/>
        </w:rPr>
        <w:t xml:space="preserve"> the amounts saved</w:t>
      </w:r>
      <w:r w:rsidR="00E24A48" w:rsidRPr="006E691E">
        <w:rPr>
          <w:rFonts w:ascii="Trebuchet MS" w:hAnsi="Trebuchet MS" w:cs="Arial"/>
          <w:color w:val="000000"/>
          <w:sz w:val="24"/>
          <w:szCs w:val="24"/>
        </w:rPr>
        <w:t xml:space="preserve"> and thus avail more money to prioritize bigger investments with bigger returns.</w:t>
      </w:r>
    </w:p>
    <w:p w:rsidR="009C6E36" w:rsidRPr="00F83F68" w:rsidRDefault="009C6E36" w:rsidP="00F83F68">
      <w:pPr>
        <w:spacing w:line="360" w:lineRule="auto"/>
        <w:jc w:val="both"/>
        <w:rPr>
          <w:rFonts w:ascii="Trebuchet MS" w:hAnsi="Trebuchet MS" w:cs="OfficinaSans-Book"/>
          <w:sz w:val="24"/>
          <w:szCs w:val="24"/>
        </w:rPr>
      </w:pPr>
      <w:r w:rsidRPr="00F83F68">
        <w:rPr>
          <w:rFonts w:ascii="Trebuchet MS" w:hAnsi="Trebuchet MS" w:cs="OfficinaSans-Book"/>
          <w:sz w:val="24"/>
          <w:szCs w:val="24"/>
        </w:rPr>
        <w:t xml:space="preserve">The VSLA groups have established networks, which </w:t>
      </w:r>
      <w:r w:rsidRPr="00BC7612">
        <w:rPr>
          <w:rFonts w:ascii="Trebuchet MS" w:hAnsi="Trebuchet MS" w:cs="OfficinaSans-Book"/>
          <w:sz w:val="24"/>
          <w:szCs w:val="24"/>
        </w:rPr>
        <w:t>often</w:t>
      </w:r>
      <w:r w:rsidRPr="00F83F68">
        <w:rPr>
          <w:rFonts w:ascii="Trebuchet MS" w:hAnsi="Trebuchet MS" w:cs="OfficinaSans-Book"/>
          <w:sz w:val="24"/>
          <w:szCs w:val="24"/>
        </w:rPr>
        <w:t xml:space="preserve"> meet to share information and </w:t>
      </w:r>
      <w:r w:rsidRPr="00BC7612">
        <w:rPr>
          <w:rFonts w:ascii="Trebuchet MS" w:hAnsi="Trebuchet MS" w:cs="OfficinaSans-Book"/>
          <w:sz w:val="24"/>
          <w:szCs w:val="24"/>
        </w:rPr>
        <w:t>learning</w:t>
      </w:r>
      <w:r w:rsidRPr="00F83F68">
        <w:rPr>
          <w:rFonts w:ascii="Trebuchet MS" w:hAnsi="Trebuchet MS" w:cs="OfficinaSans-Book"/>
          <w:sz w:val="24"/>
          <w:szCs w:val="24"/>
        </w:rPr>
        <w:t xml:space="preserve">. Establishment of clusters and </w:t>
      </w:r>
      <w:r w:rsidRPr="00BC7612">
        <w:rPr>
          <w:rFonts w:ascii="Trebuchet MS" w:hAnsi="Trebuchet MS" w:cs="OfficinaSans-Book"/>
          <w:sz w:val="24"/>
          <w:szCs w:val="24"/>
        </w:rPr>
        <w:t>cluster</w:t>
      </w:r>
      <w:r w:rsidRPr="00F83F68">
        <w:rPr>
          <w:rFonts w:ascii="Trebuchet MS" w:hAnsi="Trebuchet MS" w:cs="OfficinaSans-Book"/>
          <w:sz w:val="24"/>
          <w:szCs w:val="24"/>
        </w:rPr>
        <w:t xml:space="preserve"> representations from each village will </w:t>
      </w:r>
      <w:r w:rsidRPr="00BC7612">
        <w:rPr>
          <w:rFonts w:ascii="Trebuchet MS" w:hAnsi="Trebuchet MS" w:cs="OfficinaSans-Book"/>
          <w:sz w:val="24"/>
          <w:szCs w:val="24"/>
        </w:rPr>
        <w:t>allow</w:t>
      </w:r>
      <w:r w:rsidRPr="00F83F68">
        <w:rPr>
          <w:rFonts w:ascii="Trebuchet MS" w:hAnsi="Trebuchet MS" w:cs="OfficinaSans-Book"/>
          <w:sz w:val="24"/>
          <w:szCs w:val="24"/>
        </w:rPr>
        <w:t xml:space="preserve"> a more structured approach </w:t>
      </w:r>
      <w:r w:rsidR="005545EA" w:rsidRPr="00F83F68">
        <w:rPr>
          <w:rFonts w:ascii="Trebuchet MS" w:hAnsi="Trebuchet MS" w:cs="OfficinaSans-Book"/>
          <w:sz w:val="24"/>
          <w:szCs w:val="24"/>
        </w:rPr>
        <w:t>i</w:t>
      </w:r>
      <w:r w:rsidRPr="00F83F68">
        <w:rPr>
          <w:rFonts w:ascii="Trebuchet MS" w:hAnsi="Trebuchet MS" w:cs="OfficinaSans-Book"/>
          <w:sz w:val="24"/>
          <w:szCs w:val="24"/>
        </w:rPr>
        <w:t xml:space="preserve">n working together and sharing more strategic </w:t>
      </w:r>
      <w:r w:rsidRPr="00BC7612">
        <w:rPr>
          <w:rFonts w:ascii="Trebuchet MS" w:hAnsi="Trebuchet MS" w:cs="OfficinaSans-Book"/>
          <w:sz w:val="24"/>
          <w:szCs w:val="24"/>
        </w:rPr>
        <w:t>information</w:t>
      </w:r>
      <w:r w:rsidR="00E24A48">
        <w:rPr>
          <w:rFonts w:ascii="Trebuchet MS" w:hAnsi="Trebuchet MS" w:cs="OfficinaSans-Book"/>
          <w:sz w:val="24"/>
          <w:szCs w:val="24"/>
        </w:rPr>
        <w:t xml:space="preserve">. These discussions will need to be steered to answer “what next” questions for the already formed VSLA. </w:t>
      </w:r>
    </w:p>
    <w:p w:rsidR="004B2473" w:rsidRPr="00A223BD" w:rsidRDefault="002F7ADC" w:rsidP="00F83F68">
      <w:pPr>
        <w:spacing w:line="360" w:lineRule="auto"/>
        <w:jc w:val="both"/>
        <w:rPr>
          <w:rFonts w:ascii="Trebuchet MS" w:hAnsi="Trebuchet MS"/>
          <w:b/>
          <w:sz w:val="24"/>
          <w:szCs w:val="24"/>
        </w:rPr>
      </w:pPr>
      <w:r>
        <w:rPr>
          <w:rFonts w:ascii="Trebuchet MS" w:hAnsi="Trebuchet MS"/>
          <w:b/>
          <w:sz w:val="24"/>
          <w:szCs w:val="24"/>
        </w:rPr>
        <w:lastRenderedPageBreak/>
        <w:t>4.8</w:t>
      </w:r>
      <w:r w:rsidR="009C6E36" w:rsidRPr="00A223BD">
        <w:rPr>
          <w:rFonts w:ascii="Trebuchet MS" w:hAnsi="Trebuchet MS"/>
          <w:b/>
          <w:sz w:val="24"/>
          <w:szCs w:val="24"/>
        </w:rPr>
        <w:t xml:space="preserve">.6 </w:t>
      </w:r>
      <w:r w:rsidR="004B2473" w:rsidRPr="00A223BD">
        <w:rPr>
          <w:rFonts w:ascii="Trebuchet MS" w:hAnsi="Trebuchet MS"/>
          <w:b/>
          <w:sz w:val="24"/>
          <w:szCs w:val="24"/>
        </w:rPr>
        <w:t>Investment in technical expertise</w:t>
      </w:r>
    </w:p>
    <w:p w:rsidR="004B2473" w:rsidRPr="00F83F68" w:rsidRDefault="004B2473" w:rsidP="00F83F68">
      <w:pPr>
        <w:spacing w:line="360" w:lineRule="auto"/>
        <w:jc w:val="both"/>
        <w:rPr>
          <w:rFonts w:ascii="Trebuchet MS" w:hAnsi="Trebuchet MS" w:cs="Arial"/>
          <w:color w:val="000000"/>
          <w:sz w:val="24"/>
          <w:szCs w:val="24"/>
        </w:rPr>
      </w:pPr>
      <w:r w:rsidRPr="00F83F68">
        <w:rPr>
          <w:rFonts w:ascii="Trebuchet MS" w:hAnsi="Trebuchet MS" w:cs="OfficinaSans-Book"/>
          <w:sz w:val="24"/>
          <w:szCs w:val="24"/>
        </w:rPr>
        <w:t xml:space="preserve">VSLA within a predominantly </w:t>
      </w:r>
      <w:r w:rsidRPr="00BC7612">
        <w:rPr>
          <w:rFonts w:ascii="Trebuchet MS" w:hAnsi="Trebuchet MS" w:cs="OfficinaSans-Book"/>
          <w:sz w:val="24"/>
          <w:szCs w:val="24"/>
        </w:rPr>
        <w:t>pastoral</w:t>
      </w:r>
      <w:r w:rsidRPr="00F83F68">
        <w:rPr>
          <w:rFonts w:ascii="Trebuchet MS" w:hAnsi="Trebuchet MS" w:cs="OfficinaSans-Book"/>
          <w:sz w:val="24"/>
          <w:szCs w:val="24"/>
        </w:rPr>
        <w:t xml:space="preserve"> set up is a relatively new concept. </w:t>
      </w:r>
      <w:r w:rsidR="00E24A48" w:rsidRPr="002A10E8">
        <w:rPr>
          <w:rFonts w:ascii="Trebuchet MS" w:hAnsi="Trebuchet MS" w:cs="OfficinaSans-Book"/>
          <w:sz w:val="24"/>
          <w:szCs w:val="24"/>
        </w:rPr>
        <w:t>N</w:t>
      </w:r>
      <w:r w:rsidRPr="002A10E8">
        <w:rPr>
          <w:rFonts w:ascii="Trebuchet MS" w:hAnsi="Trebuchet MS" w:cs="OfficinaSans-Book"/>
          <w:sz w:val="24"/>
          <w:szCs w:val="24"/>
        </w:rPr>
        <w:t xml:space="preserve">ew learning takes place </w:t>
      </w:r>
      <w:r w:rsidR="00E24A48" w:rsidRPr="002A10E8">
        <w:rPr>
          <w:rFonts w:ascii="Trebuchet MS" w:hAnsi="Trebuchet MS" w:cs="OfficinaSans-Book"/>
          <w:sz w:val="24"/>
          <w:szCs w:val="24"/>
        </w:rPr>
        <w:t>every day and this can</w:t>
      </w:r>
      <w:r w:rsidRPr="002A10E8">
        <w:rPr>
          <w:rFonts w:ascii="Trebuchet MS" w:hAnsi="Trebuchet MS" w:cs="OfficinaSans-Book"/>
          <w:sz w:val="24"/>
          <w:szCs w:val="24"/>
        </w:rPr>
        <w:t xml:space="preserve"> inform the improvements in design of this particular model.</w:t>
      </w:r>
      <w:r w:rsidRPr="00F83F68">
        <w:rPr>
          <w:rFonts w:ascii="Trebuchet MS" w:hAnsi="Trebuchet MS" w:cs="OfficinaSans-Book"/>
          <w:sz w:val="24"/>
          <w:szCs w:val="24"/>
        </w:rPr>
        <w:t xml:space="preserve"> This </w:t>
      </w:r>
      <w:r w:rsidR="002F7ADC">
        <w:rPr>
          <w:rFonts w:ascii="Trebuchet MS" w:hAnsi="Trebuchet MS" w:cs="OfficinaSans-Book"/>
          <w:sz w:val="24"/>
          <w:szCs w:val="24"/>
        </w:rPr>
        <w:t xml:space="preserve">information could be </w:t>
      </w:r>
      <w:r w:rsidRPr="00F83F68">
        <w:rPr>
          <w:rFonts w:ascii="Trebuchet MS" w:hAnsi="Trebuchet MS" w:cs="OfficinaSans-Book"/>
          <w:sz w:val="24"/>
          <w:szCs w:val="24"/>
        </w:rPr>
        <w:t xml:space="preserve">more beneficial if collected, analyzed </w:t>
      </w:r>
      <w:r w:rsidR="002F7ADC">
        <w:rPr>
          <w:rFonts w:ascii="Trebuchet MS" w:hAnsi="Trebuchet MS" w:cs="OfficinaSans-Book"/>
          <w:sz w:val="24"/>
          <w:szCs w:val="24"/>
        </w:rPr>
        <w:t>and integrated into programming on a real time basis.</w:t>
      </w:r>
      <w:r w:rsidRPr="00F83F68">
        <w:rPr>
          <w:rFonts w:ascii="Trebuchet MS" w:hAnsi="Trebuchet MS" w:cs="OfficinaSans-Book"/>
          <w:sz w:val="24"/>
          <w:szCs w:val="24"/>
        </w:rPr>
        <w:t xml:space="preserve"> </w:t>
      </w:r>
      <w:r w:rsidR="002F7ADC">
        <w:rPr>
          <w:rFonts w:ascii="Trebuchet MS" w:hAnsi="Trebuchet MS" w:cs="OfficinaSans-Book"/>
          <w:sz w:val="24"/>
          <w:szCs w:val="24"/>
        </w:rPr>
        <w:t xml:space="preserve">If the project considers adapting the use of </w:t>
      </w:r>
      <w:r w:rsidRPr="006E691E">
        <w:rPr>
          <w:rFonts w:ascii="Trebuchet MS" w:hAnsi="Trebuchet MS" w:cs="OfficinaSans-Book"/>
          <w:sz w:val="24"/>
          <w:szCs w:val="24"/>
        </w:rPr>
        <w:t>VAs</w:t>
      </w:r>
      <w:r w:rsidRPr="00F83F68">
        <w:rPr>
          <w:rFonts w:ascii="Trebuchet MS" w:hAnsi="Trebuchet MS" w:cs="OfficinaSans-Book"/>
          <w:sz w:val="24"/>
          <w:szCs w:val="24"/>
        </w:rPr>
        <w:t xml:space="preserve"> for mobilization, the </w:t>
      </w:r>
      <w:r w:rsidRPr="006E691E">
        <w:rPr>
          <w:rFonts w:ascii="Trebuchet MS" w:hAnsi="Trebuchet MS" w:cs="OfficinaSans-Book"/>
          <w:sz w:val="24"/>
          <w:szCs w:val="24"/>
        </w:rPr>
        <w:t>FOs</w:t>
      </w:r>
      <w:r w:rsidRPr="00F83F68">
        <w:rPr>
          <w:rFonts w:ascii="Trebuchet MS" w:hAnsi="Trebuchet MS" w:cs="OfficinaSans-Book"/>
          <w:sz w:val="24"/>
          <w:szCs w:val="24"/>
        </w:rPr>
        <w:t xml:space="preserve"> will </w:t>
      </w:r>
      <w:r w:rsidR="002F7ADC">
        <w:rPr>
          <w:rFonts w:ascii="Trebuchet MS" w:hAnsi="Trebuchet MS" w:cs="OfficinaSans-Book"/>
          <w:sz w:val="24"/>
          <w:szCs w:val="24"/>
        </w:rPr>
        <w:t>have an opportunity to</w:t>
      </w:r>
      <w:r w:rsidRPr="00F83F68">
        <w:rPr>
          <w:rFonts w:ascii="Trebuchet MS" w:hAnsi="Trebuchet MS" w:cs="OfficinaSans-Book"/>
          <w:sz w:val="24"/>
          <w:szCs w:val="24"/>
        </w:rPr>
        <w:t xml:space="preserve"> focus more </w:t>
      </w:r>
      <w:r w:rsidR="002F7ADC">
        <w:rPr>
          <w:rFonts w:ascii="Trebuchet MS" w:hAnsi="Trebuchet MS" w:cs="OfficinaSans-Book"/>
          <w:sz w:val="24"/>
          <w:szCs w:val="24"/>
        </w:rPr>
        <w:t xml:space="preserve">on progress monitoring and documentation </w:t>
      </w:r>
      <w:r w:rsidRPr="00F83F68">
        <w:rPr>
          <w:rFonts w:ascii="Trebuchet MS" w:hAnsi="Trebuchet MS" w:cs="OfficinaSans-Book"/>
          <w:sz w:val="24"/>
          <w:szCs w:val="24"/>
        </w:rPr>
        <w:t xml:space="preserve">of lessons learnt. This process would benefit from the presence of an in-house </w:t>
      </w:r>
      <w:r w:rsidR="002F7ADC">
        <w:rPr>
          <w:rFonts w:ascii="Trebuchet MS" w:hAnsi="Trebuchet MS" w:cs="OfficinaSans-Book"/>
          <w:sz w:val="24"/>
          <w:szCs w:val="24"/>
        </w:rPr>
        <w:t xml:space="preserve">VSLA </w:t>
      </w:r>
      <w:r w:rsidRPr="00F83F68">
        <w:rPr>
          <w:rFonts w:ascii="Trebuchet MS" w:hAnsi="Trebuchet MS" w:cs="OfficinaSans-Book"/>
          <w:sz w:val="24"/>
          <w:szCs w:val="24"/>
        </w:rPr>
        <w:t xml:space="preserve">technical expert. </w:t>
      </w:r>
    </w:p>
    <w:p w:rsidR="004B2473" w:rsidRPr="00F83F68" w:rsidRDefault="004B2473" w:rsidP="00F83F68">
      <w:pPr>
        <w:rPr>
          <w:rFonts w:ascii="Trebuchet MS" w:hAnsi="Trebuchet MS" w:cs="Arial"/>
          <w:color w:val="000000"/>
          <w:lang w:val="en-GB"/>
        </w:rPr>
      </w:pPr>
    </w:p>
    <w:p w:rsidR="00A42FA3" w:rsidRPr="00F83F68" w:rsidRDefault="00A42FA3" w:rsidP="00F83F68">
      <w:pPr>
        <w:rPr>
          <w:rStyle w:val="Heading1Char"/>
          <w:rFonts w:ascii="Trebuchet MS" w:eastAsia="Calibri" w:hAnsi="Trebuchet MS" w:cs="Arial"/>
          <w:b w:val="0"/>
          <w:color w:val="000000"/>
          <w:sz w:val="24"/>
          <w:szCs w:val="24"/>
        </w:rPr>
      </w:pPr>
      <w:r w:rsidRPr="00F83F68">
        <w:rPr>
          <w:rStyle w:val="Heading1Char"/>
          <w:rFonts w:ascii="Trebuchet MS" w:eastAsia="Calibri" w:hAnsi="Trebuchet MS" w:cs="Arial"/>
          <w:b w:val="0"/>
          <w:color w:val="000000"/>
          <w:sz w:val="24"/>
          <w:szCs w:val="24"/>
        </w:rPr>
        <w:br w:type="page"/>
      </w:r>
    </w:p>
    <w:p w:rsidR="0030420B" w:rsidRPr="00C039A3" w:rsidRDefault="0030420B" w:rsidP="00B46A94">
      <w:pPr>
        <w:pStyle w:val="Heading1"/>
        <w:spacing w:line="360" w:lineRule="auto"/>
        <w:jc w:val="both"/>
        <w:rPr>
          <w:rFonts w:ascii="Trebuchet MS" w:hAnsi="Trebuchet MS" w:cs="Arial"/>
          <w:color w:val="000000"/>
          <w:sz w:val="24"/>
          <w:szCs w:val="24"/>
        </w:rPr>
      </w:pPr>
      <w:bookmarkStart w:id="84" w:name="_Toc308963941"/>
      <w:bookmarkStart w:id="85" w:name="_Toc308964563"/>
      <w:bookmarkStart w:id="86" w:name="_Toc308965018"/>
      <w:bookmarkStart w:id="87" w:name="_Toc342213220"/>
      <w:bookmarkStart w:id="88" w:name="_Toc342213229"/>
      <w:bookmarkStart w:id="89" w:name="_Toc350186402"/>
      <w:r w:rsidRPr="00C039A3">
        <w:rPr>
          <w:rStyle w:val="Heading1Char"/>
          <w:rFonts w:ascii="Trebuchet MS" w:eastAsia="Calibri" w:hAnsi="Trebuchet MS" w:cs="Arial"/>
          <w:b/>
          <w:color w:val="000000"/>
          <w:sz w:val="24"/>
          <w:szCs w:val="24"/>
        </w:rPr>
        <w:lastRenderedPageBreak/>
        <w:t>Annexes</w:t>
      </w:r>
      <w:bookmarkEnd w:id="84"/>
      <w:bookmarkEnd w:id="85"/>
      <w:bookmarkEnd w:id="86"/>
      <w:bookmarkEnd w:id="87"/>
      <w:bookmarkEnd w:id="88"/>
      <w:r w:rsidRPr="00C039A3">
        <w:rPr>
          <w:rFonts w:ascii="Trebuchet MS" w:hAnsi="Trebuchet MS" w:cs="Arial"/>
          <w:color w:val="000000"/>
          <w:sz w:val="24"/>
          <w:szCs w:val="24"/>
        </w:rPr>
        <w:t>:</w:t>
      </w:r>
      <w:bookmarkEnd w:id="89"/>
    </w:p>
    <w:p w:rsidR="00FD7A45" w:rsidRPr="00C039A3" w:rsidRDefault="00FD7A45" w:rsidP="00B46A94">
      <w:pPr>
        <w:pStyle w:val="Heading2"/>
        <w:spacing w:line="360" w:lineRule="auto"/>
        <w:jc w:val="both"/>
        <w:rPr>
          <w:rFonts w:ascii="Trebuchet MS" w:hAnsi="Trebuchet MS" w:cs="Arial"/>
          <w:color w:val="000000"/>
          <w:sz w:val="24"/>
          <w:szCs w:val="24"/>
        </w:rPr>
      </w:pPr>
      <w:bookmarkStart w:id="90" w:name="_Toc308963942"/>
      <w:bookmarkStart w:id="91" w:name="_Toc308964564"/>
      <w:bookmarkStart w:id="92" w:name="_Toc308965019"/>
      <w:bookmarkStart w:id="93" w:name="_Toc350186403"/>
      <w:r w:rsidRPr="00C039A3">
        <w:rPr>
          <w:rFonts w:ascii="Trebuchet MS" w:hAnsi="Trebuchet MS" w:cs="Arial"/>
          <w:color w:val="000000"/>
          <w:sz w:val="24"/>
          <w:szCs w:val="24"/>
        </w:rPr>
        <w:t>Annex I: Terms of Reference</w:t>
      </w:r>
      <w:bookmarkEnd w:id="90"/>
      <w:bookmarkEnd w:id="91"/>
      <w:bookmarkEnd w:id="92"/>
      <w:bookmarkEnd w:id="93"/>
    </w:p>
    <w:p w:rsidR="009F51C8" w:rsidRPr="00C039A3" w:rsidRDefault="009F51C8" w:rsidP="00B46A94">
      <w:pPr>
        <w:spacing w:line="360" w:lineRule="auto"/>
        <w:jc w:val="both"/>
        <w:rPr>
          <w:rFonts w:ascii="Trebuchet MS" w:hAnsi="Trebuchet MS" w:cs="Arial"/>
          <w:bCs/>
          <w:color w:val="000000"/>
          <w:sz w:val="24"/>
          <w:szCs w:val="24"/>
        </w:rPr>
      </w:pPr>
      <w:r w:rsidRPr="00C039A3">
        <w:rPr>
          <w:rFonts w:ascii="Trebuchet MS" w:hAnsi="Trebuchet MS" w:cs="Arial"/>
          <w:bCs/>
          <w:color w:val="000000"/>
          <w:sz w:val="24"/>
          <w:szCs w:val="24"/>
        </w:rPr>
        <w:t xml:space="preserve">CARE </w:t>
      </w:r>
      <w:r w:rsidRPr="006E691E">
        <w:rPr>
          <w:rFonts w:ascii="Trebuchet MS" w:hAnsi="Trebuchet MS" w:cs="Arial"/>
          <w:bCs/>
          <w:color w:val="000000"/>
          <w:sz w:val="24"/>
          <w:szCs w:val="24"/>
        </w:rPr>
        <w:t>SOMALIA</w:t>
      </w:r>
    </w:p>
    <w:p w:rsidR="009F51C8" w:rsidRPr="00C039A3" w:rsidRDefault="009F51C8" w:rsidP="00AD4DB5">
      <w:pPr>
        <w:tabs>
          <w:tab w:val="left" w:pos="6195"/>
        </w:tabs>
        <w:spacing w:line="360" w:lineRule="auto"/>
        <w:jc w:val="both"/>
        <w:rPr>
          <w:rFonts w:ascii="Trebuchet MS" w:hAnsi="Trebuchet MS" w:cs="Arial"/>
          <w:b/>
          <w:color w:val="000000"/>
          <w:sz w:val="24"/>
          <w:szCs w:val="24"/>
        </w:rPr>
      </w:pPr>
      <w:r w:rsidRPr="00C039A3">
        <w:rPr>
          <w:rFonts w:ascii="Trebuchet MS" w:hAnsi="Trebuchet MS" w:cs="Arial"/>
          <w:b/>
          <w:color w:val="000000"/>
          <w:sz w:val="24"/>
          <w:szCs w:val="24"/>
        </w:rPr>
        <w:t>Introduction</w:t>
      </w:r>
      <w:r w:rsidR="00AD4DB5">
        <w:rPr>
          <w:rFonts w:ascii="Trebuchet MS" w:hAnsi="Trebuchet MS" w:cs="Arial"/>
          <w:b/>
          <w:color w:val="000000"/>
          <w:sz w:val="24"/>
          <w:szCs w:val="24"/>
        </w:rPr>
        <w:tab/>
      </w:r>
    </w:p>
    <w:p w:rsidR="009F51C8" w:rsidRPr="00C039A3" w:rsidRDefault="009F51C8" w:rsidP="00B46A94">
      <w:pPr>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CARE Somaliland is implementing a livelihood security project in three districts: Erigavo, El-Afweyn and </w:t>
      </w:r>
      <w:r w:rsidR="004E0E4C" w:rsidRPr="00C039A3">
        <w:rPr>
          <w:rFonts w:ascii="Trebuchet MS" w:hAnsi="Trebuchet MS" w:cs="Arial"/>
          <w:color w:val="000000"/>
          <w:sz w:val="24"/>
          <w:szCs w:val="24"/>
        </w:rPr>
        <w:t>Aynabo</w:t>
      </w:r>
      <w:r w:rsidRPr="00C039A3">
        <w:rPr>
          <w:rFonts w:ascii="Trebuchet MS" w:hAnsi="Trebuchet MS" w:cs="Arial"/>
          <w:color w:val="000000"/>
          <w:sz w:val="24"/>
          <w:szCs w:val="24"/>
        </w:rPr>
        <w:t xml:space="preserve"> of Sanaag and Sool regions of Northern Somalia. The objective of the </w:t>
      </w:r>
      <w:r w:rsidRPr="00BC7612">
        <w:rPr>
          <w:rFonts w:ascii="Trebuchet MS" w:hAnsi="Trebuchet MS" w:cs="Arial"/>
          <w:color w:val="000000"/>
          <w:sz w:val="24"/>
          <w:szCs w:val="24"/>
        </w:rPr>
        <w:t>project</w:t>
      </w:r>
      <w:r w:rsidRPr="00C039A3">
        <w:rPr>
          <w:rFonts w:ascii="Trebuchet MS" w:hAnsi="Trebuchet MS" w:cs="Arial"/>
          <w:color w:val="000000"/>
          <w:sz w:val="24"/>
          <w:szCs w:val="24"/>
        </w:rPr>
        <w:t xml:space="preserve"> </w:t>
      </w:r>
      <w:r w:rsidRPr="006E691E">
        <w:rPr>
          <w:rFonts w:ascii="Trebuchet MS" w:hAnsi="Trebuchet MS" w:cs="Arial"/>
          <w:color w:val="000000"/>
          <w:sz w:val="24"/>
          <w:szCs w:val="24"/>
        </w:rPr>
        <w:t>is increased</w:t>
      </w:r>
      <w:r w:rsidRPr="00C039A3">
        <w:rPr>
          <w:rFonts w:ascii="Trebuchet MS" w:hAnsi="Trebuchet MS" w:cs="Arial"/>
          <w:color w:val="000000"/>
          <w:sz w:val="24"/>
          <w:szCs w:val="24"/>
        </w:rPr>
        <w:t xml:space="preserve"> livelihood security for 4,830 vulnerable households in these regions.</w:t>
      </w:r>
    </w:p>
    <w:p w:rsidR="009F51C8" w:rsidRPr="00C039A3" w:rsidRDefault="009F51C8" w:rsidP="00B46A94">
      <w:pPr>
        <w:spacing w:line="360" w:lineRule="auto"/>
        <w:jc w:val="both"/>
        <w:rPr>
          <w:rFonts w:ascii="Trebuchet MS" w:hAnsi="Trebuchet MS" w:cs="Arial"/>
          <w:color w:val="000000"/>
          <w:sz w:val="24"/>
          <w:szCs w:val="24"/>
        </w:rPr>
      </w:pPr>
      <w:r w:rsidRPr="006E691E">
        <w:rPr>
          <w:rFonts w:ascii="Trebuchet MS" w:hAnsi="Trebuchet MS" w:cs="Arial"/>
          <w:color w:val="000000"/>
          <w:sz w:val="24"/>
          <w:szCs w:val="24"/>
        </w:rPr>
        <w:t>The Towards Self Reliance initiative focuses on providing a critical foothold from which to address chronic food insecurity and reduce poverty among the vulnerable pastoral communities in Sool and Sanaag regions of Northern Somalia.</w:t>
      </w:r>
      <w:r w:rsidRPr="00C039A3">
        <w:rPr>
          <w:rFonts w:ascii="Trebuchet MS" w:hAnsi="Trebuchet MS" w:cs="Arial"/>
          <w:color w:val="000000"/>
          <w:sz w:val="24"/>
          <w:szCs w:val="24"/>
        </w:rPr>
        <w:t xml:space="preserve"> The initiative hinges on an innovative approach – access to sustainable financial services (saving and </w:t>
      </w:r>
      <w:r w:rsidRPr="006E691E">
        <w:rPr>
          <w:rFonts w:ascii="Trebuchet MS" w:hAnsi="Trebuchet MS" w:cs="Arial"/>
          <w:color w:val="000000"/>
          <w:sz w:val="24"/>
          <w:szCs w:val="24"/>
        </w:rPr>
        <w:t>loaning</w:t>
      </w:r>
      <w:r w:rsidRPr="00C039A3">
        <w:rPr>
          <w:rFonts w:ascii="Trebuchet MS" w:hAnsi="Trebuchet MS" w:cs="Arial"/>
          <w:color w:val="000000"/>
          <w:sz w:val="24"/>
          <w:szCs w:val="24"/>
        </w:rPr>
        <w:t>) throughout the year and, most critically, during low cash seasons. As such, the action envisages an enhanced resilience to drought and other emergencies commonly affecting the selected target group.</w:t>
      </w:r>
    </w:p>
    <w:p w:rsidR="009F51C8" w:rsidRPr="00C039A3" w:rsidRDefault="009F51C8" w:rsidP="00B46A94">
      <w:pPr>
        <w:spacing w:line="360" w:lineRule="auto"/>
        <w:jc w:val="both"/>
        <w:rPr>
          <w:rFonts w:ascii="Trebuchet MS" w:hAnsi="Trebuchet MS" w:cs="Arial"/>
          <w:color w:val="000000"/>
          <w:sz w:val="24"/>
          <w:szCs w:val="24"/>
        </w:rPr>
      </w:pPr>
      <w:r w:rsidRPr="002A10E8">
        <w:rPr>
          <w:rFonts w:ascii="Trebuchet MS" w:hAnsi="Trebuchet MS" w:cs="Arial"/>
          <w:color w:val="000000"/>
          <w:sz w:val="24"/>
          <w:szCs w:val="24"/>
        </w:rPr>
        <w:t xml:space="preserve">The specific focus is on strengthening livelihoods at the level of households, with a particular focus on the protection / expansion of assets facilitated through the promotion of a savings and </w:t>
      </w:r>
      <w:r w:rsidRPr="006E691E">
        <w:rPr>
          <w:rFonts w:ascii="Trebuchet MS" w:hAnsi="Trebuchet MS" w:cs="Arial"/>
          <w:color w:val="000000"/>
          <w:sz w:val="24"/>
          <w:szCs w:val="24"/>
        </w:rPr>
        <w:t>loaning</w:t>
      </w:r>
      <w:r w:rsidRPr="002A10E8">
        <w:rPr>
          <w:rFonts w:ascii="Trebuchet MS" w:hAnsi="Trebuchet MS" w:cs="Arial"/>
          <w:color w:val="000000"/>
          <w:sz w:val="24"/>
          <w:szCs w:val="24"/>
        </w:rPr>
        <w:t xml:space="preserve"> culture.</w:t>
      </w:r>
      <w:r w:rsidRPr="00C039A3">
        <w:rPr>
          <w:rFonts w:ascii="Trebuchet MS" w:hAnsi="Trebuchet MS" w:cs="Arial"/>
          <w:color w:val="000000"/>
          <w:sz w:val="24"/>
          <w:szCs w:val="24"/>
        </w:rPr>
        <w:t xml:space="preserve"> Further, the project envisages a community based approach through building their capacity in identifying their needs and implementing appropriate solutions through cash for work approach. </w:t>
      </w:r>
      <w:r w:rsidRPr="002A10E8">
        <w:rPr>
          <w:rFonts w:ascii="Trebuchet MS" w:hAnsi="Trebuchet MS" w:cs="Arial"/>
          <w:color w:val="000000"/>
          <w:sz w:val="24"/>
          <w:szCs w:val="24"/>
        </w:rPr>
        <w:t xml:space="preserve">As such, the </w:t>
      </w:r>
      <w:r w:rsidRPr="002A10E8">
        <w:rPr>
          <w:rFonts w:ascii="Trebuchet MS" w:hAnsi="Trebuchet MS" w:cs="Arial"/>
          <w:color w:val="000000"/>
          <w:sz w:val="24"/>
          <w:szCs w:val="24"/>
          <w:u w:val="single"/>
        </w:rPr>
        <w:t>specific objective</w:t>
      </w:r>
      <w:r w:rsidRPr="002A10E8">
        <w:rPr>
          <w:rFonts w:ascii="Trebuchet MS" w:hAnsi="Trebuchet MS" w:cs="Arial"/>
          <w:color w:val="000000"/>
          <w:sz w:val="24"/>
          <w:szCs w:val="24"/>
        </w:rPr>
        <w:t xml:space="preserve"> of the project is to increase livelihood security of 4,830 vulnerable households (HH) (28,980 individuals) in Sool and Sanaag regions of Northern Somalia.</w:t>
      </w:r>
    </w:p>
    <w:p w:rsidR="009F51C8" w:rsidRPr="00C039A3" w:rsidRDefault="009C6E36"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rPr>
        <w:t xml:space="preserve">To </w:t>
      </w:r>
      <w:r w:rsidRPr="00BC7612">
        <w:rPr>
          <w:rFonts w:ascii="Trebuchet MS" w:hAnsi="Trebuchet MS" w:cs="Arial"/>
          <w:color w:val="000000"/>
          <w:sz w:val="24"/>
          <w:szCs w:val="24"/>
        </w:rPr>
        <w:t>date</w:t>
      </w:r>
      <w:r w:rsidRPr="00C039A3">
        <w:rPr>
          <w:rFonts w:ascii="Trebuchet MS" w:hAnsi="Trebuchet MS" w:cs="Arial"/>
          <w:color w:val="000000"/>
          <w:sz w:val="24"/>
          <w:szCs w:val="24"/>
        </w:rPr>
        <w:t xml:space="preserve"> the project has facilit</w:t>
      </w:r>
      <w:r>
        <w:rPr>
          <w:rFonts w:ascii="Trebuchet MS" w:hAnsi="Trebuchet MS" w:cs="Arial"/>
          <w:color w:val="000000"/>
          <w:sz w:val="24"/>
          <w:szCs w:val="24"/>
        </w:rPr>
        <w:t xml:space="preserve">ated the </w:t>
      </w:r>
      <w:r w:rsidRPr="00BC7612">
        <w:rPr>
          <w:rFonts w:ascii="Trebuchet MS" w:hAnsi="Trebuchet MS" w:cs="Arial"/>
          <w:color w:val="000000"/>
          <w:sz w:val="24"/>
          <w:szCs w:val="24"/>
        </w:rPr>
        <w:t>construction</w:t>
      </w:r>
      <w:r>
        <w:rPr>
          <w:rFonts w:ascii="Trebuchet MS" w:hAnsi="Trebuchet MS" w:cs="Arial"/>
          <w:color w:val="000000"/>
          <w:sz w:val="24"/>
          <w:szCs w:val="24"/>
        </w:rPr>
        <w:t xml:space="preserve"> of 8 </w:t>
      </w:r>
      <w:r w:rsidRPr="009E08D9">
        <w:rPr>
          <w:rFonts w:ascii="Trebuchet MS" w:hAnsi="Trebuchet MS" w:cs="Arial"/>
          <w:i/>
          <w:color w:val="000000"/>
          <w:sz w:val="24"/>
          <w:szCs w:val="24"/>
        </w:rPr>
        <w:t>Berkads</w:t>
      </w:r>
      <w:r w:rsidRPr="00C039A3">
        <w:rPr>
          <w:rFonts w:ascii="Trebuchet MS" w:hAnsi="Trebuchet MS" w:cs="Arial"/>
          <w:color w:val="000000"/>
          <w:sz w:val="24"/>
          <w:szCs w:val="24"/>
        </w:rPr>
        <w:t xml:space="preserve"> (water reservoirs), 7 erosion control structures, rehabilitation/construction of 21 class rooms, construction of 2 irrigation canals, rehabilitation of a road, digging and construction of 128 toilets, construction of 1 water </w:t>
      </w:r>
      <w:r w:rsidRPr="00BC7612">
        <w:rPr>
          <w:rFonts w:ascii="Trebuchet MS" w:hAnsi="Trebuchet MS" w:cs="Arial"/>
          <w:color w:val="000000"/>
          <w:sz w:val="24"/>
          <w:szCs w:val="24"/>
        </w:rPr>
        <w:t>pond</w:t>
      </w:r>
      <w:r w:rsidRPr="00C039A3">
        <w:rPr>
          <w:rFonts w:ascii="Trebuchet MS" w:hAnsi="Trebuchet MS" w:cs="Arial"/>
          <w:color w:val="000000"/>
          <w:sz w:val="24"/>
          <w:szCs w:val="24"/>
        </w:rPr>
        <w:t>,1 shallow well and 1 police station</w:t>
      </w:r>
      <w:r w:rsidRPr="006E691E">
        <w:rPr>
          <w:rFonts w:ascii="Trebuchet MS" w:hAnsi="Trebuchet MS" w:cs="Arial"/>
          <w:color w:val="000000"/>
          <w:sz w:val="24"/>
          <w:szCs w:val="24"/>
        </w:rPr>
        <w:t xml:space="preserve"> .</w:t>
      </w:r>
      <w:r w:rsidRPr="00C039A3">
        <w:rPr>
          <w:rFonts w:ascii="Trebuchet MS" w:hAnsi="Trebuchet MS" w:cs="Arial"/>
          <w:color w:val="000000"/>
          <w:sz w:val="24"/>
          <w:szCs w:val="24"/>
        </w:rPr>
        <w:t xml:space="preserve"> </w:t>
      </w:r>
      <w:r w:rsidR="009F51C8" w:rsidRPr="006E691E">
        <w:rPr>
          <w:rFonts w:ascii="Trebuchet MS" w:hAnsi="Trebuchet MS" w:cs="Arial"/>
          <w:color w:val="000000"/>
          <w:sz w:val="24"/>
          <w:szCs w:val="24"/>
        </w:rPr>
        <w:t>These structures were the outcome of the PRA and become very beneficial for the communities.</w:t>
      </w:r>
      <w:r w:rsidR="009F51C8" w:rsidRPr="00C039A3">
        <w:rPr>
          <w:rFonts w:ascii="Trebuchet MS" w:hAnsi="Trebuchet MS" w:cs="Arial"/>
          <w:color w:val="000000"/>
          <w:sz w:val="24"/>
          <w:szCs w:val="24"/>
        </w:rPr>
        <w:t xml:space="preserve"> </w:t>
      </w:r>
      <w:r w:rsidR="009F51C8" w:rsidRPr="006E691E">
        <w:rPr>
          <w:rFonts w:ascii="Trebuchet MS" w:hAnsi="Trebuchet MS" w:cs="Arial"/>
          <w:color w:val="000000"/>
          <w:sz w:val="24"/>
          <w:szCs w:val="24"/>
        </w:rPr>
        <w:t>On average beneficiaries earned USD60 each through Cash for Work activities, providing them with the means to purchase food and to reduce their debt burden.</w:t>
      </w:r>
      <w:r w:rsidR="009F51C8" w:rsidRPr="00C039A3">
        <w:rPr>
          <w:rFonts w:ascii="Trebuchet MS" w:hAnsi="Trebuchet MS" w:cs="Arial"/>
          <w:color w:val="000000"/>
          <w:sz w:val="24"/>
          <w:szCs w:val="24"/>
        </w:rPr>
        <w:t xml:space="preserve"> The project </w:t>
      </w:r>
      <w:r w:rsidR="009F51C8" w:rsidRPr="00C039A3">
        <w:rPr>
          <w:rFonts w:ascii="Trebuchet MS" w:hAnsi="Trebuchet MS" w:cs="Arial"/>
          <w:color w:val="000000"/>
          <w:sz w:val="24"/>
          <w:szCs w:val="24"/>
        </w:rPr>
        <w:lastRenderedPageBreak/>
        <w:t xml:space="preserve">also provided </w:t>
      </w:r>
      <w:r w:rsidR="009F51C8" w:rsidRPr="00BC7612">
        <w:rPr>
          <w:rFonts w:ascii="Trebuchet MS" w:hAnsi="Trebuchet MS" w:cs="Arial"/>
          <w:color w:val="000000"/>
          <w:sz w:val="24"/>
          <w:szCs w:val="24"/>
        </w:rPr>
        <w:t>cash</w:t>
      </w:r>
      <w:r w:rsidR="009F51C8" w:rsidRPr="00C039A3">
        <w:rPr>
          <w:rFonts w:ascii="Trebuchet MS" w:hAnsi="Trebuchet MS" w:cs="Arial"/>
          <w:color w:val="000000"/>
          <w:sz w:val="24"/>
          <w:szCs w:val="24"/>
        </w:rPr>
        <w:t xml:space="preserve"> </w:t>
      </w:r>
      <w:r w:rsidR="009F51C8" w:rsidRPr="00BC7612">
        <w:rPr>
          <w:rFonts w:ascii="Trebuchet MS" w:hAnsi="Trebuchet MS" w:cs="Arial"/>
          <w:color w:val="000000"/>
          <w:sz w:val="24"/>
          <w:szCs w:val="24"/>
        </w:rPr>
        <w:t>relief</w:t>
      </w:r>
      <w:r w:rsidR="009F51C8" w:rsidRPr="00C039A3">
        <w:rPr>
          <w:rFonts w:ascii="Trebuchet MS" w:hAnsi="Trebuchet MS" w:cs="Arial"/>
          <w:color w:val="000000"/>
          <w:sz w:val="24"/>
          <w:szCs w:val="24"/>
        </w:rPr>
        <w:t xml:space="preserve"> to vulnerable families who are not able to take part the cash for work labor due to lack of a </w:t>
      </w:r>
      <w:r w:rsidR="009F51C8" w:rsidRPr="00BC7612">
        <w:rPr>
          <w:rFonts w:ascii="Trebuchet MS" w:hAnsi="Trebuchet MS" w:cs="Arial"/>
          <w:color w:val="000000"/>
          <w:sz w:val="24"/>
          <w:szCs w:val="24"/>
        </w:rPr>
        <w:t>household</w:t>
      </w:r>
      <w:r w:rsidR="009F51C8" w:rsidRPr="00C039A3">
        <w:rPr>
          <w:rFonts w:ascii="Trebuchet MS" w:hAnsi="Trebuchet MS" w:cs="Arial"/>
          <w:color w:val="000000"/>
          <w:sz w:val="24"/>
          <w:szCs w:val="24"/>
        </w:rPr>
        <w:t xml:space="preserve"> </w:t>
      </w:r>
      <w:r w:rsidR="009F51C8" w:rsidRPr="006E691E">
        <w:rPr>
          <w:rFonts w:ascii="Trebuchet MS" w:hAnsi="Trebuchet MS" w:cs="Arial"/>
          <w:color w:val="000000"/>
          <w:sz w:val="24"/>
          <w:szCs w:val="24"/>
        </w:rPr>
        <w:t>member</w:t>
      </w:r>
      <w:r w:rsidR="009F51C8" w:rsidRPr="00C039A3">
        <w:rPr>
          <w:rFonts w:ascii="Trebuchet MS" w:hAnsi="Trebuchet MS" w:cs="Arial"/>
          <w:color w:val="000000"/>
          <w:sz w:val="24"/>
          <w:szCs w:val="24"/>
        </w:rPr>
        <w:t xml:space="preserve"> who can </w:t>
      </w:r>
      <w:r w:rsidR="009F51C8" w:rsidRPr="00BC7612">
        <w:rPr>
          <w:rFonts w:ascii="Trebuchet MS" w:hAnsi="Trebuchet MS" w:cs="Arial"/>
          <w:color w:val="000000"/>
          <w:sz w:val="24"/>
          <w:szCs w:val="24"/>
        </w:rPr>
        <w:t>provide</w:t>
      </w:r>
      <w:r w:rsidR="009F51C8" w:rsidRPr="00C039A3">
        <w:rPr>
          <w:rFonts w:ascii="Trebuchet MS" w:hAnsi="Trebuchet MS" w:cs="Arial"/>
          <w:color w:val="000000"/>
          <w:sz w:val="24"/>
          <w:szCs w:val="24"/>
        </w:rPr>
        <w:t xml:space="preserve"> </w:t>
      </w:r>
      <w:r w:rsidR="009F51C8" w:rsidRPr="00BC7612">
        <w:rPr>
          <w:rFonts w:ascii="Trebuchet MS" w:hAnsi="Trebuchet MS" w:cs="Arial"/>
          <w:color w:val="000000"/>
          <w:sz w:val="24"/>
          <w:szCs w:val="24"/>
        </w:rPr>
        <w:t>productive</w:t>
      </w:r>
      <w:r w:rsidR="009F51C8" w:rsidRPr="00C039A3">
        <w:rPr>
          <w:rFonts w:ascii="Trebuchet MS" w:hAnsi="Trebuchet MS" w:cs="Arial"/>
          <w:color w:val="000000"/>
          <w:sz w:val="24"/>
          <w:szCs w:val="24"/>
        </w:rPr>
        <w:t xml:space="preserve"> labor, the </w:t>
      </w:r>
      <w:r w:rsidR="009F51C8" w:rsidRPr="00BC7612">
        <w:rPr>
          <w:rFonts w:ascii="Trebuchet MS" w:hAnsi="Trebuchet MS" w:cs="Arial"/>
          <w:color w:val="000000"/>
          <w:sz w:val="24"/>
          <w:szCs w:val="24"/>
        </w:rPr>
        <w:t>project</w:t>
      </w:r>
      <w:r w:rsidR="009F51C8" w:rsidRPr="00C039A3">
        <w:rPr>
          <w:rFonts w:ascii="Trebuchet MS" w:hAnsi="Trebuchet MS" w:cs="Arial"/>
          <w:color w:val="000000"/>
          <w:sz w:val="24"/>
          <w:szCs w:val="24"/>
        </w:rPr>
        <w:t xml:space="preserve"> paid $50 to those families.  </w:t>
      </w:r>
    </w:p>
    <w:p w:rsidR="009F51C8" w:rsidRPr="00C039A3" w:rsidRDefault="009F51C8" w:rsidP="00B46A94">
      <w:pPr>
        <w:spacing w:line="360" w:lineRule="auto"/>
        <w:jc w:val="both"/>
        <w:rPr>
          <w:rFonts w:ascii="Trebuchet MS" w:hAnsi="Trebuchet MS" w:cs="Arial"/>
          <w:color w:val="000000"/>
          <w:sz w:val="24"/>
          <w:szCs w:val="24"/>
        </w:rPr>
      </w:pPr>
      <w:r w:rsidRPr="002A10E8">
        <w:rPr>
          <w:rFonts w:ascii="Trebuchet MS" w:hAnsi="Trebuchet MS" w:cs="Arial"/>
          <w:color w:val="000000"/>
          <w:spacing w:val="-2"/>
          <w:sz w:val="24"/>
          <w:szCs w:val="24"/>
        </w:rPr>
        <w:t>To address longer-term livelihood insecurity faced by pastoralists in the targeted districts, CARE has worked with village committees and the local authorities to develop and implement cash for work projects and Village Savings and Loans Associations (VSLA), the project capacitated village committees and VSLAs.</w:t>
      </w:r>
      <w:r w:rsidRPr="00C039A3">
        <w:rPr>
          <w:rFonts w:ascii="Trebuchet MS" w:hAnsi="Trebuchet MS" w:cs="Arial"/>
          <w:color w:val="000000"/>
          <w:sz w:val="24"/>
          <w:szCs w:val="24"/>
        </w:rPr>
        <w:t xml:space="preserve"> To date, the project has facilitated the </w:t>
      </w:r>
      <w:r w:rsidRPr="00BC7612">
        <w:rPr>
          <w:rFonts w:ascii="Trebuchet MS" w:hAnsi="Trebuchet MS" w:cs="Arial"/>
          <w:color w:val="000000"/>
          <w:sz w:val="24"/>
          <w:szCs w:val="24"/>
        </w:rPr>
        <w:t>formation</w:t>
      </w:r>
      <w:r w:rsidRPr="00C039A3">
        <w:rPr>
          <w:rFonts w:ascii="Trebuchet MS" w:hAnsi="Trebuchet MS" w:cs="Arial"/>
          <w:color w:val="000000"/>
          <w:sz w:val="24"/>
          <w:szCs w:val="24"/>
        </w:rPr>
        <w:t xml:space="preserve"> of 40 village committees. The village committees </w:t>
      </w:r>
      <w:r w:rsidRPr="006E691E">
        <w:rPr>
          <w:rFonts w:ascii="Trebuchet MS" w:hAnsi="Trebuchet MS" w:cs="Arial"/>
          <w:color w:val="000000"/>
          <w:sz w:val="24"/>
          <w:szCs w:val="24"/>
        </w:rPr>
        <w:t>are involved</w:t>
      </w:r>
      <w:r w:rsidRPr="00C039A3">
        <w:rPr>
          <w:rFonts w:ascii="Trebuchet MS" w:hAnsi="Trebuchet MS" w:cs="Arial"/>
          <w:color w:val="000000"/>
          <w:sz w:val="24"/>
          <w:szCs w:val="24"/>
        </w:rPr>
        <w:t xml:space="preserve"> in the PRA, community mobilizations and implementation of identified solutions that address the needs of the community through cash for work. </w:t>
      </w:r>
    </w:p>
    <w:p w:rsidR="009F51C8" w:rsidRPr="00C039A3" w:rsidRDefault="009F51C8" w:rsidP="00B46A94">
      <w:pPr>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The village committees have received training on Participatory Rural Appraisal, gender, conflict and governance and </w:t>
      </w:r>
      <w:r w:rsidRPr="00BC7612">
        <w:rPr>
          <w:rFonts w:ascii="Trebuchet MS" w:hAnsi="Trebuchet MS" w:cs="Arial"/>
          <w:color w:val="000000"/>
          <w:sz w:val="24"/>
          <w:szCs w:val="24"/>
        </w:rPr>
        <w:t>management</w:t>
      </w:r>
      <w:r w:rsidRPr="00C039A3">
        <w:rPr>
          <w:rFonts w:ascii="Trebuchet MS" w:hAnsi="Trebuchet MS" w:cs="Arial"/>
          <w:color w:val="000000"/>
          <w:sz w:val="24"/>
          <w:szCs w:val="24"/>
        </w:rPr>
        <w:t xml:space="preserve"> and maintenance of </w:t>
      </w:r>
      <w:r w:rsidRPr="00BC7612">
        <w:rPr>
          <w:rFonts w:ascii="Trebuchet MS" w:hAnsi="Trebuchet MS" w:cs="Arial"/>
          <w:color w:val="000000"/>
          <w:sz w:val="24"/>
          <w:szCs w:val="24"/>
        </w:rPr>
        <w:t>community</w:t>
      </w:r>
      <w:r w:rsidRPr="00C039A3">
        <w:rPr>
          <w:rFonts w:ascii="Trebuchet MS" w:hAnsi="Trebuchet MS" w:cs="Arial"/>
          <w:color w:val="000000"/>
          <w:sz w:val="24"/>
          <w:szCs w:val="24"/>
        </w:rPr>
        <w:t xml:space="preserve"> structures trainings. </w:t>
      </w:r>
    </w:p>
    <w:p w:rsidR="009F51C8" w:rsidRPr="00C039A3" w:rsidRDefault="009F51C8" w:rsidP="00B46A94">
      <w:pPr>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The project has also established Village Savings and Loans Associations (VSLA) for the first time in Somalia and has formed 156 groups in the 40 target villages. </w:t>
      </w:r>
    </w:p>
    <w:p w:rsidR="009F51C8" w:rsidRPr="00C039A3" w:rsidRDefault="009F51C8" w:rsidP="00B46A94">
      <w:pPr>
        <w:spacing w:line="360" w:lineRule="auto"/>
        <w:jc w:val="both"/>
        <w:rPr>
          <w:rFonts w:ascii="Trebuchet MS" w:hAnsi="Trebuchet MS" w:cs="Arial"/>
          <w:color w:val="000000"/>
          <w:sz w:val="24"/>
          <w:szCs w:val="24"/>
        </w:rPr>
      </w:pPr>
      <w:r w:rsidRPr="002A10E8">
        <w:rPr>
          <w:rFonts w:ascii="Trebuchet MS" w:hAnsi="Trebuchet MS" w:cs="Arial"/>
          <w:color w:val="000000"/>
          <w:sz w:val="24"/>
          <w:szCs w:val="24"/>
        </w:rPr>
        <w:t xml:space="preserve">The project strengthened livelihoods at the level of household, with a particular focus on the protection / expansion of assets facilitated through the promotion of a savings and </w:t>
      </w:r>
      <w:r w:rsidRPr="006E691E">
        <w:rPr>
          <w:rFonts w:ascii="Trebuchet MS" w:hAnsi="Trebuchet MS" w:cs="Arial"/>
          <w:color w:val="000000"/>
          <w:sz w:val="24"/>
          <w:szCs w:val="24"/>
        </w:rPr>
        <w:t>loaning</w:t>
      </w:r>
      <w:r w:rsidRPr="002A10E8">
        <w:rPr>
          <w:rFonts w:ascii="Trebuchet MS" w:hAnsi="Trebuchet MS" w:cs="Arial"/>
          <w:color w:val="000000"/>
          <w:sz w:val="24"/>
          <w:szCs w:val="24"/>
        </w:rPr>
        <w:t xml:space="preserve"> culture.</w:t>
      </w:r>
      <w:r w:rsidRPr="00C039A3">
        <w:rPr>
          <w:rFonts w:ascii="Trebuchet MS" w:hAnsi="Trebuchet MS" w:cs="Arial"/>
          <w:color w:val="000000"/>
          <w:sz w:val="24"/>
          <w:szCs w:val="24"/>
        </w:rPr>
        <w:t xml:space="preserve"> Further, the project promoted a community based approach through building their capacity in identifying their needs and implementing appropriate solutions. </w:t>
      </w:r>
    </w:p>
    <w:p w:rsidR="009F51C8" w:rsidRPr="00C039A3" w:rsidRDefault="009F51C8"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 xml:space="preserve">The final </w:t>
      </w:r>
      <w:r w:rsidRPr="00BC7612">
        <w:rPr>
          <w:rFonts w:ascii="Trebuchet MS" w:hAnsi="Trebuchet MS" w:cs="Arial"/>
          <w:color w:val="000000"/>
          <w:sz w:val="24"/>
          <w:szCs w:val="24"/>
          <w:lang w:val="en-GB"/>
        </w:rPr>
        <w:t>evaluation</w:t>
      </w:r>
      <w:r w:rsidRPr="00C039A3">
        <w:rPr>
          <w:rFonts w:ascii="Trebuchet MS" w:hAnsi="Trebuchet MS" w:cs="Arial"/>
          <w:color w:val="000000"/>
          <w:sz w:val="24"/>
          <w:szCs w:val="24"/>
          <w:lang w:val="en-GB"/>
        </w:rPr>
        <w:t xml:space="preserve"> </w:t>
      </w:r>
      <w:r w:rsidRPr="006E691E">
        <w:rPr>
          <w:rFonts w:ascii="Trebuchet MS" w:hAnsi="Trebuchet MS" w:cs="Arial"/>
          <w:color w:val="000000"/>
          <w:sz w:val="24"/>
          <w:szCs w:val="24"/>
          <w:lang w:val="en-GB"/>
        </w:rPr>
        <w:t>is meant</w:t>
      </w:r>
      <w:r w:rsidRPr="00C039A3">
        <w:rPr>
          <w:rFonts w:ascii="Trebuchet MS" w:hAnsi="Trebuchet MS" w:cs="Arial"/>
          <w:color w:val="000000"/>
          <w:sz w:val="24"/>
          <w:szCs w:val="24"/>
          <w:lang w:val="en-GB"/>
        </w:rPr>
        <w:t xml:space="preserve"> to </w:t>
      </w:r>
      <w:r w:rsidRPr="00BC7612">
        <w:rPr>
          <w:rFonts w:ascii="Trebuchet MS" w:hAnsi="Trebuchet MS" w:cs="Arial"/>
          <w:color w:val="000000"/>
          <w:sz w:val="24"/>
          <w:szCs w:val="24"/>
          <w:lang w:val="en-GB"/>
        </w:rPr>
        <w:t>assess</w:t>
      </w:r>
      <w:r w:rsidRPr="00C039A3">
        <w:rPr>
          <w:rFonts w:ascii="Trebuchet MS" w:hAnsi="Trebuchet MS" w:cs="Arial"/>
          <w:color w:val="000000"/>
          <w:sz w:val="24"/>
          <w:szCs w:val="24"/>
          <w:lang w:val="en-GB"/>
        </w:rPr>
        <w:t xml:space="preserve"> whether the project has achieved </w:t>
      </w:r>
      <w:r w:rsidRPr="004B3809">
        <w:rPr>
          <w:rFonts w:ascii="Trebuchet MS" w:hAnsi="Trebuchet MS" w:cs="Arial"/>
          <w:color w:val="000000"/>
          <w:sz w:val="24"/>
          <w:szCs w:val="24"/>
          <w:lang w:val="en-GB"/>
        </w:rPr>
        <w:t>its</w:t>
      </w:r>
      <w:r w:rsidRPr="00C039A3">
        <w:rPr>
          <w:rFonts w:ascii="Trebuchet MS" w:hAnsi="Trebuchet MS" w:cs="Arial"/>
          <w:color w:val="000000"/>
          <w:sz w:val="24"/>
          <w:szCs w:val="24"/>
          <w:lang w:val="en-GB"/>
        </w:rPr>
        <w:t xml:space="preserve"> objectives and expected results as described in </w:t>
      </w:r>
      <w:r w:rsidRPr="004B3809">
        <w:rPr>
          <w:rFonts w:ascii="Trebuchet MS" w:hAnsi="Trebuchet MS" w:cs="Arial"/>
          <w:color w:val="000000"/>
          <w:sz w:val="24"/>
          <w:szCs w:val="24"/>
          <w:lang w:val="en-GB"/>
        </w:rPr>
        <w:t>its</w:t>
      </w:r>
      <w:r w:rsidRPr="00C039A3">
        <w:rPr>
          <w:rFonts w:ascii="Trebuchet MS" w:hAnsi="Trebuchet MS" w:cs="Arial"/>
          <w:color w:val="000000"/>
          <w:sz w:val="24"/>
          <w:szCs w:val="24"/>
          <w:lang w:val="en-GB"/>
        </w:rPr>
        <w:t xml:space="preserve"> proposal. CARE shall </w:t>
      </w:r>
      <w:r w:rsidRPr="00BC7612">
        <w:rPr>
          <w:rFonts w:ascii="Trebuchet MS" w:hAnsi="Trebuchet MS" w:cs="Arial"/>
          <w:color w:val="000000"/>
          <w:sz w:val="24"/>
          <w:szCs w:val="24"/>
          <w:lang w:val="en-GB"/>
        </w:rPr>
        <w:t>hire</w:t>
      </w:r>
      <w:r w:rsidRPr="00C039A3">
        <w:rPr>
          <w:rFonts w:ascii="Trebuchet MS" w:hAnsi="Trebuchet MS" w:cs="Arial"/>
          <w:color w:val="000000"/>
          <w:sz w:val="24"/>
          <w:szCs w:val="24"/>
          <w:lang w:val="en-GB"/>
        </w:rPr>
        <w:t xml:space="preserve"> an </w:t>
      </w:r>
      <w:r w:rsidRPr="00BC7612">
        <w:rPr>
          <w:rFonts w:ascii="Trebuchet MS" w:hAnsi="Trebuchet MS" w:cs="Arial"/>
          <w:color w:val="000000"/>
          <w:sz w:val="24"/>
          <w:szCs w:val="24"/>
          <w:lang w:val="en-GB"/>
        </w:rPr>
        <w:t>external</w:t>
      </w:r>
      <w:r w:rsidRPr="00C039A3">
        <w:rPr>
          <w:rFonts w:ascii="Trebuchet MS" w:hAnsi="Trebuchet MS" w:cs="Arial"/>
          <w:color w:val="000000"/>
          <w:sz w:val="24"/>
          <w:szCs w:val="24"/>
          <w:lang w:val="en-GB"/>
        </w:rPr>
        <w:t xml:space="preserve"> consultant for 25 days to </w:t>
      </w:r>
      <w:r w:rsidRPr="00BC7612">
        <w:rPr>
          <w:rFonts w:ascii="Trebuchet MS" w:hAnsi="Trebuchet MS" w:cs="Arial"/>
          <w:color w:val="000000"/>
          <w:sz w:val="24"/>
          <w:szCs w:val="24"/>
          <w:lang w:val="en-GB"/>
        </w:rPr>
        <w:t>carry</w:t>
      </w:r>
      <w:r w:rsidRPr="00C039A3">
        <w:rPr>
          <w:rFonts w:ascii="Trebuchet MS" w:hAnsi="Trebuchet MS" w:cs="Arial"/>
          <w:color w:val="000000"/>
          <w:sz w:val="24"/>
          <w:szCs w:val="24"/>
          <w:lang w:val="en-GB"/>
        </w:rPr>
        <w:t xml:space="preserve"> out the evaluation.</w:t>
      </w:r>
    </w:p>
    <w:p w:rsidR="009F51C8" w:rsidRPr="00C039A3" w:rsidRDefault="009F51C8" w:rsidP="00B46A94">
      <w:pPr>
        <w:spacing w:line="360" w:lineRule="auto"/>
        <w:jc w:val="both"/>
        <w:rPr>
          <w:rFonts w:ascii="Trebuchet MS" w:hAnsi="Trebuchet MS" w:cs="Arial"/>
          <w:b/>
          <w:color w:val="000000"/>
          <w:sz w:val="24"/>
          <w:szCs w:val="24"/>
          <w:lang w:val="en-GB"/>
        </w:rPr>
      </w:pPr>
      <w:r w:rsidRPr="00C039A3">
        <w:rPr>
          <w:rFonts w:ascii="Trebuchet MS" w:hAnsi="Trebuchet MS" w:cs="Arial"/>
          <w:b/>
          <w:color w:val="000000"/>
          <w:sz w:val="24"/>
          <w:szCs w:val="24"/>
          <w:lang w:val="en-GB"/>
        </w:rPr>
        <w:t>Objectives of the evaluation</w:t>
      </w:r>
    </w:p>
    <w:p w:rsidR="009F51C8" w:rsidRPr="00C039A3" w:rsidRDefault="009F51C8"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 xml:space="preserve">The project’s final </w:t>
      </w:r>
      <w:r w:rsidRPr="00BC7612">
        <w:rPr>
          <w:rFonts w:ascii="Trebuchet MS" w:hAnsi="Trebuchet MS" w:cs="Arial"/>
          <w:color w:val="000000"/>
          <w:sz w:val="24"/>
          <w:szCs w:val="24"/>
          <w:lang w:val="en-GB"/>
        </w:rPr>
        <w:t>evaluation</w:t>
      </w:r>
      <w:r w:rsidRPr="00C039A3">
        <w:rPr>
          <w:rFonts w:ascii="Trebuchet MS" w:hAnsi="Trebuchet MS" w:cs="Arial"/>
          <w:color w:val="000000"/>
          <w:sz w:val="24"/>
          <w:szCs w:val="24"/>
          <w:lang w:val="en-GB"/>
        </w:rPr>
        <w:t xml:space="preserve"> is a </w:t>
      </w:r>
      <w:r w:rsidRPr="00BC7612">
        <w:rPr>
          <w:rFonts w:ascii="Trebuchet MS" w:hAnsi="Trebuchet MS" w:cs="Arial"/>
          <w:color w:val="000000"/>
          <w:sz w:val="24"/>
          <w:szCs w:val="24"/>
          <w:lang w:val="en-GB"/>
        </w:rPr>
        <w:t>part</w:t>
      </w:r>
      <w:r w:rsidRPr="00C039A3">
        <w:rPr>
          <w:rFonts w:ascii="Trebuchet MS" w:hAnsi="Trebuchet MS" w:cs="Arial"/>
          <w:color w:val="000000"/>
          <w:sz w:val="24"/>
          <w:szCs w:val="24"/>
          <w:lang w:val="en-GB"/>
        </w:rPr>
        <w:t xml:space="preserve"> of the agreement with the EC. The final evaluation </w:t>
      </w:r>
      <w:r w:rsidRPr="006E691E">
        <w:rPr>
          <w:rFonts w:ascii="Trebuchet MS" w:hAnsi="Trebuchet MS" w:cs="Arial"/>
          <w:color w:val="000000"/>
          <w:sz w:val="24"/>
          <w:szCs w:val="24"/>
          <w:lang w:val="en-GB"/>
        </w:rPr>
        <w:t>will be done</w:t>
      </w:r>
      <w:r w:rsidRPr="00C039A3">
        <w:rPr>
          <w:rFonts w:ascii="Trebuchet MS" w:hAnsi="Trebuchet MS" w:cs="Arial"/>
          <w:color w:val="000000"/>
          <w:sz w:val="24"/>
          <w:szCs w:val="24"/>
          <w:lang w:val="en-GB"/>
        </w:rPr>
        <w:t xml:space="preserve"> to check on the achievements of the project as per the log </w:t>
      </w:r>
      <w:r w:rsidRPr="00BC7612">
        <w:rPr>
          <w:rFonts w:ascii="Trebuchet MS" w:hAnsi="Trebuchet MS" w:cs="Arial"/>
          <w:color w:val="000000"/>
          <w:sz w:val="24"/>
          <w:szCs w:val="24"/>
          <w:lang w:val="en-GB"/>
        </w:rPr>
        <w:t>frame</w:t>
      </w:r>
      <w:r w:rsidRPr="00C039A3">
        <w:rPr>
          <w:rFonts w:ascii="Trebuchet MS" w:hAnsi="Trebuchet MS" w:cs="Arial"/>
          <w:color w:val="000000"/>
          <w:sz w:val="24"/>
          <w:szCs w:val="24"/>
          <w:lang w:val="en-GB"/>
        </w:rPr>
        <w:t xml:space="preserve"> and project proposal. At the end of the evaluation, the </w:t>
      </w:r>
      <w:r w:rsidRPr="00BC7612">
        <w:rPr>
          <w:rFonts w:ascii="Trebuchet MS" w:hAnsi="Trebuchet MS" w:cs="Arial"/>
          <w:color w:val="000000"/>
          <w:sz w:val="24"/>
          <w:szCs w:val="24"/>
          <w:lang w:val="en-GB"/>
        </w:rPr>
        <w:t>external</w:t>
      </w:r>
      <w:r w:rsidRPr="00C039A3">
        <w:rPr>
          <w:rFonts w:ascii="Trebuchet MS" w:hAnsi="Trebuchet MS" w:cs="Arial"/>
          <w:color w:val="000000"/>
          <w:sz w:val="24"/>
          <w:szCs w:val="24"/>
          <w:lang w:val="en-GB"/>
        </w:rPr>
        <w:t xml:space="preserve"> </w:t>
      </w:r>
      <w:r w:rsidRPr="00BC7612">
        <w:rPr>
          <w:rFonts w:ascii="Trebuchet MS" w:hAnsi="Trebuchet MS" w:cs="Arial"/>
          <w:color w:val="000000"/>
          <w:sz w:val="24"/>
          <w:szCs w:val="24"/>
          <w:lang w:val="en-GB"/>
        </w:rPr>
        <w:t>consultant</w:t>
      </w:r>
      <w:r w:rsidRPr="00C039A3">
        <w:rPr>
          <w:rFonts w:ascii="Trebuchet MS" w:hAnsi="Trebuchet MS" w:cs="Arial"/>
          <w:color w:val="000000"/>
          <w:sz w:val="24"/>
          <w:szCs w:val="24"/>
          <w:lang w:val="en-GB"/>
        </w:rPr>
        <w:t xml:space="preserve"> shall </w:t>
      </w:r>
      <w:r w:rsidRPr="00BC7612">
        <w:rPr>
          <w:rFonts w:ascii="Trebuchet MS" w:hAnsi="Trebuchet MS" w:cs="Arial"/>
          <w:color w:val="000000"/>
          <w:sz w:val="24"/>
          <w:szCs w:val="24"/>
          <w:lang w:val="en-GB"/>
        </w:rPr>
        <w:t>produce</w:t>
      </w:r>
      <w:r w:rsidRPr="00C039A3">
        <w:rPr>
          <w:rFonts w:ascii="Trebuchet MS" w:hAnsi="Trebuchet MS" w:cs="Arial"/>
          <w:color w:val="000000"/>
          <w:sz w:val="24"/>
          <w:szCs w:val="24"/>
          <w:lang w:val="en-GB"/>
        </w:rPr>
        <w:t xml:space="preserve"> </w:t>
      </w:r>
      <w:r w:rsidRPr="006E691E">
        <w:rPr>
          <w:rFonts w:ascii="Trebuchet MS" w:hAnsi="Trebuchet MS" w:cs="Arial"/>
          <w:color w:val="000000"/>
          <w:sz w:val="24"/>
          <w:szCs w:val="24"/>
          <w:lang w:val="en-GB"/>
        </w:rPr>
        <w:t>report</w:t>
      </w:r>
      <w:r w:rsidRPr="00C039A3">
        <w:rPr>
          <w:rFonts w:ascii="Trebuchet MS" w:hAnsi="Trebuchet MS" w:cs="Arial"/>
          <w:color w:val="000000"/>
          <w:sz w:val="24"/>
          <w:szCs w:val="24"/>
          <w:lang w:val="en-GB"/>
        </w:rPr>
        <w:t xml:space="preserve"> and </w:t>
      </w:r>
      <w:r w:rsidRPr="00BC7612">
        <w:rPr>
          <w:rFonts w:ascii="Trebuchet MS" w:hAnsi="Trebuchet MS" w:cs="Arial"/>
          <w:color w:val="000000"/>
          <w:sz w:val="24"/>
          <w:szCs w:val="24"/>
          <w:lang w:val="en-GB"/>
        </w:rPr>
        <w:t>present</w:t>
      </w:r>
      <w:r w:rsidRPr="00C039A3">
        <w:rPr>
          <w:rFonts w:ascii="Trebuchet MS" w:hAnsi="Trebuchet MS" w:cs="Arial"/>
          <w:color w:val="000000"/>
          <w:sz w:val="24"/>
          <w:szCs w:val="24"/>
          <w:lang w:val="en-GB"/>
        </w:rPr>
        <w:t xml:space="preserve"> it to CARE.</w:t>
      </w:r>
    </w:p>
    <w:p w:rsidR="009F51C8" w:rsidRPr="00C039A3" w:rsidRDefault="009F51C8" w:rsidP="00B46A94">
      <w:pPr>
        <w:spacing w:line="360" w:lineRule="auto"/>
        <w:jc w:val="both"/>
        <w:rPr>
          <w:rFonts w:ascii="Trebuchet MS" w:hAnsi="Trebuchet MS" w:cs="Arial"/>
          <w:b/>
          <w:color w:val="000000"/>
          <w:sz w:val="24"/>
          <w:szCs w:val="24"/>
          <w:lang w:val="en-GB"/>
        </w:rPr>
      </w:pPr>
      <w:r w:rsidRPr="00C039A3">
        <w:rPr>
          <w:rFonts w:ascii="Trebuchet MS" w:hAnsi="Trebuchet MS" w:cs="Arial"/>
          <w:b/>
          <w:color w:val="000000"/>
          <w:sz w:val="24"/>
          <w:szCs w:val="24"/>
          <w:lang w:val="en-GB"/>
        </w:rPr>
        <w:lastRenderedPageBreak/>
        <w:t>Background</w:t>
      </w:r>
    </w:p>
    <w:p w:rsidR="009F51C8" w:rsidRPr="00C039A3" w:rsidRDefault="009F51C8" w:rsidP="00B46A94">
      <w:pPr>
        <w:spacing w:line="360" w:lineRule="auto"/>
        <w:jc w:val="both"/>
        <w:rPr>
          <w:rFonts w:ascii="Trebuchet MS" w:hAnsi="Trebuchet MS" w:cs="Arial"/>
          <w:color w:val="000000"/>
          <w:sz w:val="24"/>
          <w:szCs w:val="24"/>
          <w:lang w:val="en-GB"/>
        </w:rPr>
      </w:pPr>
      <w:r w:rsidRPr="002A10E8">
        <w:rPr>
          <w:rFonts w:ascii="Trebuchet MS" w:hAnsi="Trebuchet MS" w:cs="Arial"/>
          <w:color w:val="000000"/>
          <w:sz w:val="24"/>
          <w:szCs w:val="24"/>
          <w:lang w:val="en-GB"/>
        </w:rPr>
        <w:t xml:space="preserve">The specific objective for </w:t>
      </w:r>
      <w:r w:rsidRPr="002A10E8">
        <w:rPr>
          <w:rFonts w:ascii="Trebuchet MS" w:hAnsi="Trebuchet MS" w:cs="Arial"/>
          <w:color w:val="000000"/>
          <w:spacing w:val="-2"/>
          <w:sz w:val="24"/>
          <w:szCs w:val="24"/>
          <w:lang w:val="en-GB"/>
        </w:rPr>
        <w:t>CARE’s Towards Self Reliance project is to improve the livelihood security of 4,830 vulnerable households in Erigavo, El-</w:t>
      </w:r>
      <w:r w:rsidR="009C6E36" w:rsidRPr="002A10E8">
        <w:rPr>
          <w:rFonts w:ascii="Trebuchet MS" w:hAnsi="Trebuchet MS" w:cs="Arial"/>
          <w:color w:val="000000"/>
          <w:spacing w:val="-2"/>
          <w:sz w:val="24"/>
          <w:szCs w:val="24"/>
          <w:lang w:val="en-GB"/>
        </w:rPr>
        <w:t>afweyn</w:t>
      </w:r>
      <w:r w:rsidRPr="002A10E8">
        <w:rPr>
          <w:rFonts w:ascii="Trebuchet MS" w:hAnsi="Trebuchet MS" w:cs="Arial"/>
          <w:color w:val="000000"/>
          <w:spacing w:val="-2"/>
          <w:sz w:val="24"/>
          <w:szCs w:val="24"/>
          <w:lang w:val="en-GB"/>
        </w:rPr>
        <w:t xml:space="preserve"> and Ainabo districts of Northern Somalia by the end of the project period.</w:t>
      </w:r>
    </w:p>
    <w:p w:rsidR="009F51C8" w:rsidRPr="00C039A3" w:rsidRDefault="009F51C8" w:rsidP="00B46A94">
      <w:pPr>
        <w:spacing w:line="360" w:lineRule="auto"/>
        <w:jc w:val="both"/>
        <w:rPr>
          <w:rFonts w:ascii="Trebuchet MS" w:hAnsi="Trebuchet MS" w:cs="Arial"/>
          <w:color w:val="000000"/>
          <w:spacing w:val="-2"/>
          <w:sz w:val="24"/>
          <w:szCs w:val="24"/>
        </w:rPr>
      </w:pPr>
      <w:r w:rsidRPr="00C039A3">
        <w:rPr>
          <w:rFonts w:ascii="Trebuchet MS" w:hAnsi="Trebuchet MS" w:cs="Arial"/>
          <w:color w:val="000000"/>
          <w:spacing w:val="-2"/>
          <w:sz w:val="24"/>
          <w:szCs w:val="24"/>
        </w:rPr>
        <w:t>The project is directly contributing to 3 Expected Results as outlined below:</w:t>
      </w:r>
    </w:p>
    <w:p w:rsidR="009F51C8" w:rsidRPr="00C039A3" w:rsidRDefault="009F51C8" w:rsidP="00B46A94">
      <w:pPr>
        <w:spacing w:line="360" w:lineRule="auto"/>
        <w:jc w:val="both"/>
        <w:rPr>
          <w:rFonts w:ascii="Trebuchet MS" w:hAnsi="Trebuchet MS" w:cs="Arial"/>
          <w:b/>
          <w:i/>
          <w:color w:val="000000"/>
          <w:sz w:val="24"/>
          <w:szCs w:val="24"/>
        </w:rPr>
      </w:pPr>
      <w:r w:rsidRPr="00C039A3">
        <w:rPr>
          <w:rFonts w:ascii="Trebuchet MS" w:hAnsi="Trebuchet MS" w:cs="Arial"/>
          <w:b/>
          <w:i/>
          <w:color w:val="000000"/>
          <w:sz w:val="24"/>
          <w:szCs w:val="24"/>
        </w:rPr>
        <w:t>Result 1:</w:t>
      </w:r>
      <w:r w:rsidRPr="00C039A3">
        <w:rPr>
          <w:rFonts w:ascii="Trebuchet MS" w:hAnsi="Trebuchet MS" w:cs="Arial"/>
          <w:b/>
          <w:i/>
          <w:color w:val="000000"/>
          <w:sz w:val="24"/>
          <w:szCs w:val="24"/>
        </w:rPr>
        <w:tab/>
        <w:t xml:space="preserve">1680 households have increased their access to food and </w:t>
      </w:r>
      <w:r w:rsidRPr="00BC7612">
        <w:rPr>
          <w:rFonts w:ascii="Trebuchet MS" w:hAnsi="Trebuchet MS" w:cs="Arial"/>
          <w:b/>
          <w:i/>
          <w:color w:val="000000"/>
          <w:sz w:val="24"/>
          <w:szCs w:val="24"/>
        </w:rPr>
        <w:t>essential</w:t>
      </w:r>
      <w:r w:rsidRPr="00C039A3">
        <w:rPr>
          <w:rFonts w:ascii="Trebuchet MS" w:hAnsi="Trebuchet MS" w:cs="Arial"/>
          <w:b/>
          <w:i/>
          <w:color w:val="000000"/>
          <w:sz w:val="24"/>
          <w:szCs w:val="24"/>
        </w:rPr>
        <w:t xml:space="preserve"> household goods by the end of the third project semester</w:t>
      </w:r>
    </w:p>
    <w:p w:rsidR="009F51C8" w:rsidRPr="00C039A3" w:rsidRDefault="009F51C8" w:rsidP="00B46A94">
      <w:pPr>
        <w:spacing w:line="360" w:lineRule="auto"/>
        <w:jc w:val="both"/>
        <w:rPr>
          <w:rFonts w:ascii="Trebuchet MS" w:hAnsi="Trebuchet MS" w:cs="Arial"/>
          <w:b/>
          <w:color w:val="000000"/>
          <w:spacing w:val="-2"/>
          <w:sz w:val="24"/>
          <w:szCs w:val="24"/>
          <w:u w:val="single"/>
        </w:rPr>
      </w:pPr>
      <w:r w:rsidRPr="00C039A3">
        <w:rPr>
          <w:rFonts w:ascii="Trebuchet MS" w:hAnsi="Trebuchet MS" w:cs="Arial"/>
          <w:b/>
          <w:color w:val="000000"/>
          <w:spacing w:val="-2"/>
          <w:sz w:val="24"/>
          <w:szCs w:val="24"/>
          <w:u w:val="single"/>
        </w:rPr>
        <w:t>Indicators</w:t>
      </w:r>
    </w:p>
    <w:p w:rsidR="009F51C8" w:rsidRPr="00C039A3" w:rsidRDefault="009F51C8" w:rsidP="00B46A94">
      <w:pPr>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1680 HH </w:t>
      </w:r>
      <w:r w:rsidRPr="002A10E8">
        <w:rPr>
          <w:rFonts w:ascii="Trebuchet MS" w:hAnsi="Trebuchet MS" w:cs="Arial"/>
          <w:color w:val="000000"/>
          <w:sz w:val="24"/>
          <w:szCs w:val="24"/>
        </w:rPr>
        <w:t>are identified</w:t>
      </w:r>
      <w:r w:rsidRPr="00C039A3">
        <w:rPr>
          <w:rFonts w:ascii="Trebuchet MS" w:hAnsi="Trebuchet MS" w:cs="Arial"/>
          <w:color w:val="000000"/>
          <w:sz w:val="24"/>
          <w:szCs w:val="24"/>
        </w:rPr>
        <w:t xml:space="preserve"> </w:t>
      </w:r>
      <w:r w:rsidRPr="006E691E">
        <w:rPr>
          <w:rFonts w:ascii="Trebuchet MS" w:hAnsi="Trebuchet MS" w:cs="Arial"/>
          <w:color w:val="000000"/>
          <w:sz w:val="24"/>
          <w:szCs w:val="24"/>
        </w:rPr>
        <w:t>though</w:t>
      </w:r>
      <w:r w:rsidRPr="00C039A3">
        <w:rPr>
          <w:rFonts w:ascii="Trebuchet MS" w:hAnsi="Trebuchet MS" w:cs="Arial"/>
          <w:color w:val="000000"/>
          <w:sz w:val="24"/>
          <w:szCs w:val="24"/>
        </w:rPr>
        <w:t xml:space="preserve"> participatory </w:t>
      </w:r>
      <w:r w:rsidRPr="00BC7612">
        <w:rPr>
          <w:rFonts w:ascii="Trebuchet MS" w:hAnsi="Trebuchet MS" w:cs="Arial"/>
          <w:color w:val="000000"/>
          <w:sz w:val="24"/>
          <w:szCs w:val="24"/>
        </w:rPr>
        <w:t>community</w:t>
      </w:r>
      <w:r w:rsidRPr="00C039A3">
        <w:rPr>
          <w:rFonts w:ascii="Trebuchet MS" w:hAnsi="Trebuchet MS" w:cs="Arial"/>
          <w:color w:val="000000"/>
          <w:sz w:val="24"/>
          <w:szCs w:val="24"/>
        </w:rPr>
        <w:t xml:space="preserve"> </w:t>
      </w:r>
      <w:r w:rsidRPr="00BC7612">
        <w:rPr>
          <w:rFonts w:ascii="Trebuchet MS" w:hAnsi="Trebuchet MS" w:cs="Arial"/>
          <w:color w:val="000000"/>
          <w:sz w:val="24"/>
          <w:szCs w:val="24"/>
        </w:rPr>
        <w:t>process</w:t>
      </w:r>
      <w:r w:rsidRPr="00C039A3">
        <w:rPr>
          <w:rFonts w:ascii="Trebuchet MS" w:hAnsi="Trebuchet MS" w:cs="Arial"/>
          <w:color w:val="000000"/>
          <w:sz w:val="24"/>
          <w:szCs w:val="24"/>
        </w:rPr>
        <w:t xml:space="preserve"> and benefit from conditional or unconditional cash transfers</w:t>
      </w:r>
    </w:p>
    <w:p w:rsidR="009F51C8" w:rsidRPr="00C039A3" w:rsidRDefault="009F51C8" w:rsidP="00B46A94">
      <w:pPr>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At least 75% of the target households report reduction in household debt and ability to borrow again.</w:t>
      </w:r>
    </w:p>
    <w:p w:rsidR="009F51C8" w:rsidRPr="00C039A3" w:rsidRDefault="009F51C8" w:rsidP="00B46A94">
      <w:pPr>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At least 80% of targeted HH has invested in productive assets</w:t>
      </w:r>
    </w:p>
    <w:p w:rsidR="009F51C8" w:rsidRPr="00C039A3" w:rsidRDefault="009F51C8" w:rsidP="00B46A94">
      <w:pPr>
        <w:spacing w:line="360" w:lineRule="auto"/>
        <w:jc w:val="both"/>
        <w:rPr>
          <w:rFonts w:ascii="Trebuchet MS" w:hAnsi="Trebuchet MS" w:cs="Arial"/>
          <w:b/>
          <w:color w:val="000000"/>
          <w:sz w:val="24"/>
          <w:szCs w:val="24"/>
        </w:rPr>
      </w:pPr>
      <w:r w:rsidRPr="00C039A3">
        <w:rPr>
          <w:rFonts w:ascii="Trebuchet MS" w:hAnsi="Trebuchet MS" w:cs="Arial"/>
          <w:b/>
          <w:color w:val="000000"/>
          <w:sz w:val="24"/>
          <w:szCs w:val="24"/>
        </w:rPr>
        <w:t xml:space="preserve">Result 2: </w:t>
      </w:r>
      <w:r w:rsidRPr="00C039A3">
        <w:rPr>
          <w:rFonts w:ascii="Trebuchet MS" w:hAnsi="Trebuchet MS" w:cs="Arial"/>
          <w:b/>
          <w:color w:val="000000"/>
          <w:sz w:val="24"/>
          <w:szCs w:val="24"/>
        </w:rPr>
        <w:tab/>
        <w:t>Improved Community infrastructure in 40 villages by the end of the project</w:t>
      </w:r>
    </w:p>
    <w:p w:rsidR="009F51C8" w:rsidRPr="00C039A3" w:rsidRDefault="009F51C8" w:rsidP="00B46A94">
      <w:pPr>
        <w:spacing w:line="360" w:lineRule="auto"/>
        <w:jc w:val="both"/>
        <w:rPr>
          <w:rFonts w:ascii="Trebuchet MS" w:hAnsi="Trebuchet MS" w:cs="Arial"/>
          <w:b/>
          <w:color w:val="000000"/>
          <w:spacing w:val="-2"/>
          <w:sz w:val="24"/>
          <w:szCs w:val="24"/>
          <w:u w:val="single"/>
        </w:rPr>
      </w:pPr>
      <w:r w:rsidRPr="00C039A3">
        <w:rPr>
          <w:rFonts w:ascii="Trebuchet MS" w:hAnsi="Trebuchet MS" w:cs="Arial"/>
          <w:b/>
          <w:color w:val="000000"/>
          <w:spacing w:val="-2"/>
          <w:sz w:val="24"/>
          <w:szCs w:val="24"/>
          <w:u w:val="single"/>
        </w:rPr>
        <w:t>Indicators:</w:t>
      </w:r>
    </w:p>
    <w:p w:rsidR="009F51C8" w:rsidRPr="00C039A3" w:rsidRDefault="009F51C8" w:rsidP="00B46A94">
      <w:pPr>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40 village committees elected using a democratic process overseen by the CARE and village elders</w:t>
      </w:r>
    </w:p>
    <w:p w:rsidR="009F51C8" w:rsidRPr="00C039A3" w:rsidRDefault="009F51C8" w:rsidP="00B46A94">
      <w:pPr>
        <w:spacing w:line="360" w:lineRule="auto"/>
        <w:jc w:val="both"/>
        <w:rPr>
          <w:rFonts w:ascii="Trebuchet MS" w:hAnsi="Trebuchet MS" w:cs="Arial"/>
          <w:color w:val="000000"/>
          <w:sz w:val="24"/>
          <w:szCs w:val="24"/>
        </w:rPr>
      </w:pPr>
      <w:r w:rsidRPr="00C039A3">
        <w:rPr>
          <w:rFonts w:ascii="Trebuchet MS" w:hAnsi="Trebuchet MS" w:cs="Arial"/>
          <w:color w:val="000000"/>
          <w:spacing w:val="-2"/>
          <w:sz w:val="24"/>
          <w:szCs w:val="24"/>
        </w:rPr>
        <w:t xml:space="preserve">At least 30% of members of village committees </w:t>
      </w:r>
      <w:r w:rsidR="009C6E36" w:rsidRPr="00C039A3">
        <w:rPr>
          <w:rFonts w:ascii="Trebuchet MS" w:hAnsi="Trebuchet MS" w:cs="Arial"/>
          <w:color w:val="000000"/>
          <w:spacing w:val="-2"/>
          <w:sz w:val="24"/>
          <w:szCs w:val="24"/>
        </w:rPr>
        <w:t>are</w:t>
      </w:r>
      <w:r w:rsidRPr="00C039A3">
        <w:rPr>
          <w:rFonts w:ascii="Trebuchet MS" w:hAnsi="Trebuchet MS" w:cs="Arial"/>
          <w:color w:val="000000"/>
          <w:spacing w:val="-2"/>
          <w:sz w:val="24"/>
          <w:szCs w:val="24"/>
        </w:rPr>
        <w:t xml:space="preserve"> female</w:t>
      </w:r>
    </w:p>
    <w:p w:rsidR="009F51C8" w:rsidRPr="00C039A3" w:rsidRDefault="009F51C8" w:rsidP="00B46A94">
      <w:pPr>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lang w:val="en-GB"/>
        </w:rPr>
        <w:t xml:space="preserve">40 </w:t>
      </w:r>
      <w:r w:rsidRPr="00C039A3">
        <w:rPr>
          <w:rFonts w:ascii="Trebuchet MS" w:hAnsi="Trebuchet MS" w:cs="Arial"/>
          <w:color w:val="000000"/>
          <w:sz w:val="24"/>
          <w:szCs w:val="24"/>
        </w:rPr>
        <w:t xml:space="preserve">villages have identified and successfully implemented one </w:t>
      </w:r>
      <w:r w:rsidRPr="00BC7612">
        <w:rPr>
          <w:rFonts w:ascii="Trebuchet MS" w:hAnsi="Trebuchet MS" w:cs="Arial"/>
          <w:color w:val="000000"/>
          <w:sz w:val="24"/>
          <w:szCs w:val="24"/>
        </w:rPr>
        <w:t>cash</w:t>
      </w:r>
      <w:r w:rsidRPr="00C039A3">
        <w:rPr>
          <w:rFonts w:ascii="Trebuchet MS" w:hAnsi="Trebuchet MS" w:cs="Arial"/>
          <w:color w:val="000000"/>
          <w:sz w:val="24"/>
          <w:szCs w:val="24"/>
        </w:rPr>
        <w:t xml:space="preserve"> for </w:t>
      </w:r>
      <w:r w:rsidRPr="006E691E">
        <w:rPr>
          <w:rFonts w:ascii="Trebuchet MS" w:hAnsi="Trebuchet MS" w:cs="Arial"/>
          <w:color w:val="000000"/>
          <w:sz w:val="24"/>
          <w:szCs w:val="24"/>
        </w:rPr>
        <w:t>work</w:t>
      </w:r>
      <w:r w:rsidRPr="00C039A3">
        <w:rPr>
          <w:rFonts w:ascii="Trebuchet MS" w:hAnsi="Trebuchet MS" w:cs="Arial"/>
          <w:color w:val="000000"/>
          <w:sz w:val="24"/>
          <w:szCs w:val="24"/>
        </w:rPr>
        <w:t xml:space="preserve"> project each.</w:t>
      </w:r>
    </w:p>
    <w:p w:rsidR="009F51C8" w:rsidRPr="00C039A3" w:rsidRDefault="009F51C8" w:rsidP="00B46A94">
      <w:pPr>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lang w:val="en-GB"/>
        </w:rPr>
        <w:t xml:space="preserve">40 community infrastructures realized through the cash for work program </w:t>
      </w:r>
      <w:r w:rsidRPr="002A10E8">
        <w:rPr>
          <w:rFonts w:ascii="Trebuchet MS" w:hAnsi="Trebuchet MS" w:cs="Arial"/>
          <w:color w:val="000000"/>
          <w:sz w:val="24"/>
          <w:szCs w:val="24"/>
          <w:lang w:val="en-GB"/>
        </w:rPr>
        <w:t>are managed</w:t>
      </w:r>
      <w:r w:rsidRPr="00C039A3">
        <w:rPr>
          <w:rFonts w:ascii="Trebuchet MS" w:hAnsi="Trebuchet MS" w:cs="Arial"/>
          <w:color w:val="000000"/>
          <w:sz w:val="24"/>
          <w:szCs w:val="24"/>
          <w:lang w:val="en-GB"/>
        </w:rPr>
        <w:t xml:space="preserve"> and maintained by the community</w:t>
      </w:r>
    </w:p>
    <w:p w:rsidR="009F51C8" w:rsidRPr="00C039A3" w:rsidRDefault="009F51C8" w:rsidP="00B46A94">
      <w:pPr>
        <w:spacing w:line="360" w:lineRule="auto"/>
        <w:jc w:val="both"/>
        <w:rPr>
          <w:rFonts w:ascii="Trebuchet MS" w:hAnsi="Trebuchet MS" w:cs="Arial"/>
          <w:color w:val="000000"/>
          <w:sz w:val="24"/>
          <w:szCs w:val="24"/>
          <w:lang w:val="en-GB"/>
        </w:rPr>
      </w:pPr>
      <w:r w:rsidRPr="00C039A3">
        <w:rPr>
          <w:rFonts w:ascii="Trebuchet MS" w:hAnsi="Trebuchet MS" w:cs="Arial"/>
          <w:b/>
          <w:color w:val="000000"/>
          <w:sz w:val="24"/>
          <w:szCs w:val="24"/>
        </w:rPr>
        <w:t xml:space="preserve">Result 3: </w:t>
      </w:r>
      <w:r w:rsidRPr="00C039A3">
        <w:rPr>
          <w:rFonts w:ascii="Trebuchet MS" w:hAnsi="Trebuchet MS" w:cs="Arial"/>
          <w:b/>
          <w:color w:val="000000"/>
          <w:sz w:val="24"/>
          <w:szCs w:val="24"/>
        </w:rPr>
        <w:tab/>
        <w:t xml:space="preserve">Improved social and </w:t>
      </w:r>
      <w:r w:rsidRPr="00BC7612">
        <w:rPr>
          <w:rFonts w:ascii="Trebuchet MS" w:hAnsi="Trebuchet MS" w:cs="Arial"/>
          <w:b/>
          <w:color w:val="000000"/>
          <w:sz w:val="24"/>
          <w:szCs w:val="24"/>
        </w:rPr>
        <w:t>economic</w:t>
      </w:r>
      <w:r w:rsidRPr="00C039A3">
        <w:rPr>
          <w:rFonts w:ascii="Trebuchet MS" w:hAnsi="Trebuchet MS" w:cs="Arial"/>
          <w:b/>
          <w:color w:val="000000"/>
          <w:sz w:val="24"/>
          <w:szCs w:val="24"/>
        </w:rPr>
        <w:t xml:space="preserve"> </w:t>
      </w:r>
      <w:r w:rsidRPr="00BC7612">
        <w:rPr>
          <w:rFonts w:ascii="Trebuchet MS" w:hAnsi="Trebuchet MS" w:cs="Arial"/>
          <w:b/>
          <w:color w:val="000000"/>
          <w:sz w:val="24"/>
          <w:szCs w:val="24"/>
        </w:rPr>
        <w:t>position</w:t>
      </w:r>
      <w:r w:rsidRPr="00C039A3">
        <w:rPr>
          <w:rFonts w:ascii="Trebuchet MS" w:hAnsi="Trebuchet MS" w:cs="Arial"/>
          <w:b/>
          <w:color w:val="000000"/>
          <w:sz w:val="24"/>
          <w:szCs w:val="24"/>
        </w:rPr>
        <w:t xml:space="preserve"> 3150 vulnerable households by the end of the project</w:t>
      </w:r>
    </w:p>
    <w:p w:rsidR="009F51C8" w:rsidRPr="00C039A3" w:rsidRDefault="009F51C8" w:rsidP="00B46A94">
      <w:pPr>
        <w:spacing w:line="360" w:lineRule="auto"/>
        <w:jc w:val="both"/>
        <w:rPr>
          <w:rFonts w:ascii="Trebuchet MS" w:hAnsi="Trebuchet MS" w:cs="Arial"/>
          <w:b/>
          <w:color w:val="000000"/>
          <w:spacing w:val="-2"/>
          <w:sz w:val="24"/>
          <w:szCs w:val="24"/>
          <w:u w:val="single"/>
        </w:rPr>
      </w:pPr>
      <w:r w:rsidRPr="00C039A3">
        <w:rPr>
          <w:rFonts w:ascii="Trebuchet MS" w:hAnsi="Trebuchet MS" w:cs="Arial"/>
          <w:b/>
          <w:color w:val="000000"/>
          <w:spacing w:val="-2"/>
          <w:sz w:val="24"/>
          <w:szCs w:val="24"/>
          <w:u w:val="single"/>
        </w:rPr>
        <w:lastRenderedPageBreak/>
        <w:t>Indicators:</w:t>
      </w:r>
    </w:p>
    <w:p w:rsidR="009F51C8" w:rsidRPr="00C039A3" w:rsidRDefault="009F51C8" w:rsidP="00B46A94">
      <w:pPr>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3150 HH </w:t>
      </w:r>
      <w:r w:rsidRPr="002A10E8">
        <w:rPr>
          <w:rFonts w:ascii="Trebuchet MS" w:hAnsi="Trebuchet MS" w:cs="Arial"/>
          <w:color w:val="000000"/>
          <w:sz w:val="24"/>
          <w:szCs w:val="24"/>
        </w:rPr>
        <w:t>have</w:t>
      </w:r>
      <w:r w:rsidRPr="00C039A3">
        <w:rPr>
          <w:rFonts w:ascii="Trebuchet MS" w:hAnsi="Trebuchet MS" w:cs="Arial"/>
          <w:color w:val="000000"/>
          <w:sz w:val="24"/>
          <w:szCs w:val="24"/>
        </w:rPr>
        <w:t xml:space="preserve"> access to financial services </w:t>
      </w:r>
      <w:r w:rsidRPr="002A10E8">
        <w:rPr>
          <w:rFonts w:ascii="Trebuchet MS" w:hAnsi="Trebuchet MS" w:cs="Arial"/>
          <w:color w:val="000000"/>
          <w:sz w:val="24"/>
          <w:szCs w:val="24"/>
        </w:rPr>
        <w:t>though</w:t>
      </w:r>
      <w:r w:rsidRPr="00C039A3">
        <w:rPr>
          <w:rFonts w:ascii="Trebuchet MS" w:hAnsi="Trebuchet MS" w:cs="Arial"/>
          <w:color w:val="000000"/>
          <w:sz w:val="24"/>
          <w:szCs w:val="24"/>
        </w:rPr>
        <w:t xml:space="preserve"> participation in </w:t>
      </w:r>
      <w:r w:rsidRPr="001E5D21">
        <w:rPr>
          <w:rFonts w:ascii="Trebuchet MS" w:hAnsi="Trebuchet MS" w:cs="Arial"/>
          <w:color w:val="000000"/>
          <w:sz w:val="24"/>
          <w:szCs w:val="24"/>
        </w:rPr>
        <w:t>VSLAs</w:t>
      </w:r>
      <w:r w:rsidRPr="00C039A3">
        <w:rPr>
          <w:rFonts w:ascii="Trebuchet MS" w:hAnsi="Trebuchet MS" w:cs="Arial"/>
          <w:color w:val="000000"/>
          <w:sz w:val="24"/>
          <w:szCs w:val="24"/>
        </w:rPr>
        <w:t>.</w:t>
      </w:r>
    </w:p>
    <w:p w:rsidR="009F51C8" w:rsidRPr="00C039A3" w:rsidRDefault="009F51C8" w:rsidP="00B46A94">
      <w:pPr>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158 VSLA </w:t>
      </w:r>
      <w:r w:rsidRPr="00BC7612">
        <w:rPr>
          <w:rFonts w:ascii="Trebuchet MS" w:hAnsi="Trebuchet MS" w:cs="Arial"/>
          <w:color w:val="000000"/>
          <w:sz w:val="24"/>
          <w:szCs w:val="24"/>
        </w:rPr>
        <w:t>functional</w:t>
      </w:r>
      <w:r w:rsidRPr="00C039A3">
        <w:rPr>
          <w:rFonts w:ascii="Trebuchet MS" w:hAnsi="Trebuchet MS" w:cs="Arial"/>
          <w:color w:val="000000"/>
          <w:sz w:val="24"/>
          <w:szCs w:val="24"/>
        </w:rPr>
        <w:t xml:space="preserve"> by the end of the project</w:t>
      </w:r>
    </w:p>
    <w:p w:rsidR="009F51C8" w:rsidRPr="00C039A3" w:rsidRDefault="009F51C8" w:rsidP="00B46A94">
      <w:pPr>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60% of targeted HH have invested in income generating activities during the project period</w:t>
      </w:r>
    </w:p>
    <w:p w:rsidR="009F51C8" w:rsidRPr="00C039A3" w:rsidRDefault="009F51C8" w:rsidP="00B46A94">
      <w:pPr>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At least 30% of the HH that receive </w:t>
      </w:r>
      <w:r w:rsidRPr="00BC7612">
        <w:rPr>
          <w:rFonts w:ascii="Trebuchet MS" w:hAnsi="Trebuchet MS" w:cs="Arial"/>
          <w:color w:val="000000"/>
          <w:sz w:val="24"/>
          <w:szCs w:val="24"/>
        </w:rPr>
        <w:t>conditional</w:t>
      </w:r>
      <w:r w:rsidRPr="00C039A3">
        <w:rPr>
          <w:rFonts w:ascii="Trebuchet MS" w:hAnsi="Trebuchet MS" w:cs="Arial"/>
          <w:color w:val="000000"/>
          <w:sz w:val="24"/>
          <w:szCs w:val="24"/>
        </w:rPr>
        <w:t xml:space="preserve"> or unconditional cash injections </w:t>
      </w:r>
      <w:r w:rsidRPr="00BC7612">
        <w:rPr>
          <w:rFonts w:ascii="Trebuchet MS" w:hAnsi="Trebuchet MS" w:cs="Arial"/>
          <w:color w:val="000000"/>
          <w:sz w:val="24"/>
          <w:szCs w:val="24"/>
        </w:rPr>
        <w:t>participate</w:t>
      </w:r>
      <w:r w:rsidRPr="00C039A3">
        <w:rPr>
          <w:rFonts w:ascii="Trebuchet MS" w:hAnsi="Trebuchet MS" w:cs="Arial"/>
          <w:color w:val="000000"/>
          <w:sz w:val="24"/>
          <w:szCs w:val="24"/>
        </w:rPr>
        <w:t xml:space="preserve"> in a VSLA.</w:t>
      </w:r>
    </w:p>
    <w:p w:rsidR="009F51C8" w:rsidRPr="00C039A3" w:rsidRDefault="009F51C8" w:rsidP="00B46A94">
      <w:pPr>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At least 70% of members </w:t>
      </w:r>
      <w:r w:rsidRPr="001E5D21">
        <w:rPr>
          <w:rFonts w:ascii="Trebuchet MS" w:hAnsi="Trebuchet MS" w:cs="Arial"/>
          <w:color w:val="000000"/>
          <w:sz w:val="24"/>
          <w:szCs w:val="24"/>
        </w:rPr>
        <w:t>VSLAs</w:t>
      </w:r>
      <w:r w:rsidRPr="00C039A3">
        <w:rPr>
          <w:rFonts w:ascii="Trebuchet MS" w:hAnsi="Trebuchet MS" w:cs="Arial"/>
          <w:color w:val="000000"/>
          <w:sz w:val="24"/>
          <w:szCs w:val="24"/>
        </w:rPr>
        <w:t xml:space="preserve"> are female</w:t>
      </w:r>
    </w:p>
    <w:p w:rsidR="009F51C8" w:rsidRPr="00C039A3" w:rsidRDefault="009F51C8" w:rsidP="00B46A94">
      <w:pPr>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At least 60% of the participants report an improvement of their </w:t>
      </w:r>
      <w:r w:rsidR="008B2B2E" w:rsidRPr="00C039A3">
        <w:rPr>
          <w:rFonts w:ascii="Trebuchet MS" w:hAnsi="Trebuchet MS" w:cs="Arial"/>
          <w:color w:val="000000"/>
          <w:sz w:val="24"/>
          <w:szCs w:val="24"/>
        </w:rPr>
        <w:t>self-respect</w:t>
      </w:r>
      <w:r w:rsidRPr="00C039A3">
        <w:rPr>
          <w:rFonts w:ascii="Trebuchet MS" w:hAnsi="Trebuchet MS" w:cs="Arial"/>
          <w:color w:val="000000"/>
          <w:sz w:val="24"/>
          <w:szCs w:val="24"/>
        </w:rPr>
        <w:t xml:space="preserve"> and social </w:t>
      </w:r>
      <w:r w:rsidRPr="00BC7612">
        <w:rPr>
          <w:rFonts w:ascii="Trebuchet MS" w:hAnsi="Trebuchet MS" w:cs="Arial"/>
          <w:color w:val="000000"/>
          <w:sz w:val="24"/>
          <w:szCs w:val="24"/>
        </w:rPr>
        <w:t>position</w:t>
      </w:r>
      <w:r w:rsidRPr="00C039A3">
        <w:rPr>
          <w:rFonts w:ascii="Trebuchet MS" w:hAnsi="Trebuchet MS" w:cs="Arial"/>
          <w:color w:val="000000"/>
          <w:sz w:val="24"/>
          <w:szCs w:val="24"/>
        </w:rPr>
        <w:t xml:space="preserve"> through their participation in VSLA.</w:t>
      </w:r>
    </w:p>
    <w:p w:rsidR="009F51C8" w:rsidRPr="00C039A3" w:rsidRDefault="009F51C8" w:rsidP="00B46A94">
      <w:pPr>
        <w:spacing w:line="360" w:lineRule="auto"/>
        <w:jc w:val="both"/>
        <w:rPr>
          <w:rFonts w:ascii="Trebuchet MS" w:hAnsi="Trebuchet MS" w:cs="Arial"/>
          <w:b/>
          <w:color w:val="000000"/>
          <w:spacing w:val="-2"/>
          <w:sz w:val="24"/>
          <w:szCs w:val="24"/>
        </w:rPr>
      </w:pPr>
      <w:r w:rsidRPr="00C039A3">
        <w:rPr>
          <w:rFonts w:ascii="Trebuchet MS" w:hAnsi="Trebuchet MS" w:cs="Arial"/>
          <w:b/>
          <w:color w:val="000000"/>
          <w:spacing w:val="-2"/>
          <w:sz w:val="24"/>
          <w:szCs w:val="24"/>
        </w:rPr>
        <w:t xml:space="preserve">Scope of Evaluation </w:t>
      </w:r>
    </w:p>
    <w:p w:rsidR="009F51C8" w:rsidRPr="00C039A3" w:rsidRDefault="009F51C8" w:rsidP="00B46A94">
      <w:pPr>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The final </w:t>
      </w:r>
      <w:r w:rsidRPr="00BC7612">
        <w:rPr>
          <w:rFonts w:ascii="Trebuchet MS" w:hAnsi="Trebuchet MS" w:cs="Arial"/>
          <w:color w:val="000000"/>
          <w:sz w:val="24"/>
          <w:szCs w:val="24"/>
        </w:rPr>
        <w:t>evaluation</w:t>
      </w:r>
      <w:r w:rsidRPr="00C039A3">
        <w:rPr>
          <w:rFonts w:ascii="Trebuchet MS" w:hAnsi="Trebuchet MS" w:cs="Arial"/>
          <w:color w:val="000000"/>
          <w:sz w:val="24"/>
          <w:szCs w:val="24"/>
        </w:rPr>
        <w:t xml:space="preserve"> should </w:t>
      </w:r>
      <w:r w:rsidRPr="00BC7612">
        <w:rPr>
          <w:rFonts w:ascii="Trebuchet MS" w:hAnsi="Trebuchet MS" w:cs="Arial"/>
          <w:color w:val="000000"/>
          <w:sz w:val="24"/>
          <w:szCs w:val="24"/>
        </w:rPr>
        <w:t>cover</w:t>
      </w:r>
      <w:r w:rsidRPr="00C039A3">
        <w:rPr>
          <w:rFonts w:ascii="Trebuchet MS" w:hAnsi="Trebuchet MS" w:cs="Arial"/>
          <w:color w:val="000000"/>
          <w:sz w:val="24"/>
          <w:szCs w:val="24"/>
        </w:rPr>
        <w:t xml:space="preserve"> implementation period from June 2010 to 15</w:t>
      </w:r>
      <w:r w:rsidRPr="00C039A3">
        <w:rPr>
          <w:rFonts w:ascii="Trebuchet MS" w:hAnsi="Trebuchet MS" w:cs="Arial"/>
          <w:color w:val="000000"/>
          <w:sz w:val="24"/>
          <w:szCs w:val="24"/>
          <w:vertAlign w:val="superscript"/>
        </w:rPr>
        <w:t>th</w:t>
      </w:r>
      <w:r w:rsidRPr="00C039A3">
        <w:rPr>
          <w:rFonts w:ascii="Trebuchet MS" w:hAnsi="Trebuchet MS" w:cs="Arial"/>
          <w:color w:val="000000"/>
          <w:sz w:val="24"/>
          <w:szCs w:val="24"/>
        </w:rPr>
        <w:t xml:space="preserve"> December 2012. The geographical scope of the </w:t>
      </w:r>
      <w:r w:rsidRPr="00BC7612">
        <w:rPr>
          <w:rFonts w:ascii="Trebuchet MS" w:hAnsi="Trebuchet MS" w:cs="Arial"/>
          <w:color w:val="000000"/>
          <w:sz w:val="24"/>
          <w:szCs w:val="24"/>
        </w:rPr>
        <w:t>evaluation</w:t>
      </w:r>
      <w:r w:rsidRPr="00C039A3">
        <w:rPr>
          <w:rFonts w:ascii="Trebuchet MS" w:hAnsi="Trebuchet MS" w:cs="Arial"/>
          <w:color w:val="000000"/>
          <w:sz w:val="24"/>
          <w:szCs w:val="24"/>
        </w:rPr>
        <w:t xml:space="preserve"> is Erigavo, El-</w:t>
      </w:r>
      <w:r w:rsidR="009C6E36" w:rsidRPr="00BC7612">
        <w:rPr>
          <w:rFonts w:ascii="Trebuchet MS" w:hAnsi="Trebuchet MS" w:cs="Arial"/>
          <w:color w:val="000000"/>
          <w:sz w:val="24"/>
          <w:szCs w:val="24"/>
        </w:rPr>
        <w:t>afweyn</w:t>
      </w:r>
      <w:r w:rsidRPr="00C039A3">
        <w:rPr>
          <w:rFonts w:ascii="Trebuchet MS" w:hAnsi="Trebuchet MS" w:cs="Arial"/>
          <w:color w:val="000000"/>
          <w:sz w:val="24"/>
          <w:szCs w:val="24"/>
        </w:rPr>
        <w:t xml:space="preserve"> and </w:t>
      </w:r>
      <w:r w:rsidR="004E0E4C" w:rsidRPr="00C039A3">
        <w:rPr>
          <w:rFonts w:ascii="Trebuchet MS" w:hAnsi="Trebuchet MS" w:cs="Arial"/>
          <w:color w:val="000000"/>
          <w:sz w:val="24"/>
          <w:szCs w:val="24"/>
        </w:rPr>
        <w:t>Aynabo</w:t>
      </w:r>
      <w:r w:rsidRPr="00C039A3">
        <w:rPr>
          <w:rFonts w:ascii="Trebuchet MS" w:hAnsi="Trebuchet MS" w:cs="Arial"/>
          <w:color w:val="000000"/>
          <w:sz w:val="24"/>
          <w:szCs w:val="24"/>
        </w:rPr>
        <w:t xml:space="preserve"> districts of Sanaag and Sool regions respectively. The main </w:t>
      </w:r>
      <w:r w:rsidRPr="00BC7612">
        <w:rPr>
          <w:rFonts w:ascii="Trebuchet MS" w:hAnsi="Trebuchet MS" w:cs="Arial"/>
          <w:color w:val="000000"/>
          <w:sz w:val="24"/>
          <w:szCs w:val="24"/>
        </w:rPr>
        <w:t>emphasis</w:t>
      </w:r>
      <w:r w:rsidRPr="00C039A3">
        <w:rPr>
          <w:rFonts w:ascii="Trebuchet MS" w:hAnsi="Trebuchet MS" w:cs="Arial"/>
          <w:color w:val="000000"/>
          <w:sz w:val="24"/>
          <w:szCs w:val="24"/>
        </w:rPr>
        <w:t xml:space="preserve"> should be on measuring outcomes and sustainability. </w:t>
      </w:r>
      <w:r w:rsidRPr="00C039A3">
        <w:rPr>
          <w:rFonts w:ascii="Trebuchet MS" w:hAnsi="Trebuchet MS" w:cs="Arial"/>
          <w:bCs/>
          <w:color w:val="000000"/>
          <w:sz w:val="24"/>
          <w:szCs w:val="24"/>
        </w:rPr>
        <w:t>The evaluation should include findings</w:t>
      </w:r>
      <w:r w:rsidRPr="006E691E">
        <w:rPr>
          <w:rFonts w:ascii="Trebuchet MS" w:hAnsi="Trebuchet MS" w:cs="Arial"/>
          <w:bCs/>
          <w:color w:val="000000"/>
          <w:sz w:val="24"/>
          <w:szCs w:val="24"/>
        </w:rPr>
        <w:t>,</w:t>
      </w:r>
      <w:r w:rsidRPr="00C039A3">
        <w:rPr>
          <w:rFonts w:ascii="Trebuchet MS" w:hAnsi="Trebuchet MS" w:cs="Arial"/>
          <w:bCs/>
          <w:color w:val="000000"/>
          <w:sz w:val="24"/>
          <w:szCs w:val="24"/>
        </w:rPr>
        <w:t xml:space="preserve"> lessons learned and recommendations. </w:t>
      </w:r>
    </w:p>
    <w:p w:rsidR="009F51C8" w:rsidRPr="00C039A3" w:rsidRDefault="009F51C8" w:rsidP="00B46A94">
      <w:pPr>
        <w:spacing w:line="360" w:lineRule="auto"/>
        <w:jc w:val="both"/>
        <w:rPr>
          <w:rFonts w:ascii="Trebuchet MS" w:hAnsi="Trebuchet MS" w:cs="Arial"/>
          <w:b/>
          <w:color w:val="000000"/>
          <w:spacing w:val="-2"/>
          <w:sz w:val="24"/>
          <w:szCs w:val="24"/>
        </w:rPr>
      </w:pPr>
      <w:r w:rsidRPr="00C039A3">
        <w:rPr>
          <w:rFonts w:ascii="Trebuchet MS" w:hAnsi="Trebuchet MS" w:cs="Arial"/>
          <w:b/>
          <w:color w:val="000000"/>
          <w:spacing w:val="-2"/>
          <w:sz w:val="24"/>
          <w:szCs w:val="24"/>
        </w:rPr>
        <w:t>Issues to be studied</w:t>
      </w:r>
    </w:p>
    <w:p w:rsidR="009F51C8" w:rsidRPr="00C039A3" w:rsidRDefault="009F51C8" w:rsidP="00B46A94">
      <w:pPr>
        <w:spacing w:line="360" w:lineRule="auto"/>
        <w:jc w:val="both"/>
        <w:rPr>
          <w:rFonts w:ascii="Trebuchet MS" w:hAnsi="Trebuchet MS" w:cs="Arial"/>
          <w:b/>
          <w:color w:val="000000"/>
          <w:spacing w:val="-2"/>
          <w:sz w:val="24"/>
          <w:szCs w:val="24"/>
          <w:u w:val="single"/>
        </w:rPr>
      </w:pPr>
      <w:r w:rsidRPr="00C039A3">
        <w:rPr>
          <w:rFonts w:ascii="Trebuchet MS" w:hAnsi="Trebuchet MS" w:cs="Arial"/>
          <w:b/>
          <w:color w:val="000000"/>
          <w:spacing w:val="-2"/>
          <w:sz w:val="24"/>
          <w:szCs w:val="24"/>
          <w:u w:val="single"/>
        </w:rPr>
        <w:t xml:space="preserve">An assessment of a number of </w:t>
      </w:r>
      <w:r w:rsidRPr="00BC7612">
        <w:rPr>
          <w:rFonts w:ascii="Trebuchet MS" w:hAnsi="Trebuchet MS" w:cs="Arial"/>
          <w:b/>
          <w:color w:val="000000"/>
          <w:spacing w:val="-2"/>
          <w:sz w:val="24"/>
          <w:szCs w:val="24"/>
          <w:u w:val="single"/>
        </w:rPr>
        <w:t>critical</w:t>
      </w:r>
      <w:r w:rsidRPr="00C039A3">
        <w:rPr>
          <w:rFonts w:ascii="Trebuchet MS" w:hAnsi="Trebuchet MS" w:cs="Arial"/>
          <w:b/>
          <w:color w:val="000000"/>
          <w:spacing w:val="-2"/>
          <w:sz w:val="24"/>
          <w:szCs w:val="24"/>
          <w:u w:val="single"/>
        </w:rPr>
        <w:t xml:space="preserve"> elements in the project approach and methodology</w:t>
      </w:r>
    </w:p>
    <w:p w:rsidR="009F51C8" w:rsidRPr="00C039A3" w:rsidRDefault="009F51C8" w:rsidP="00B46A94">
      <w:pPr>
        <w:spacing w:line="360" w:lineRule="auto"/>
        <w:jc w:val="both"/>
        <w:rPr>
          <w:rFonts w:ascii="Trebuchet MS" w:hAnsi="Trebuchet MS" w:cs="Arial"/>
          <w:color w:val="000000"/>
          <w:spacing w:val="-2"/>
          <w:sz w:val="24"/>
          <w:szCs w:val="24"/>
        </w:rPr>
      </w:pPr>
      <w:r w:rsidRPr="00C039A3">
        <w:rPr>
          <w:rFonts w:ascii="Trebuchet MS" w:hAnsi="Trebuchet MS" w:cs="Arial"/>
          <w:color w:val="000000"/>
          <w:spacing w:val="-2"/>
          <w:sz w:val="24"/>
          <w:szCs w:val="24"/>
        </w:rPr>
        <w:t xml:space="preserve">To assess in detail the relevance of the relief component against the current food </w:t>
      </w:r>
      <w:r w:rsidRPr="00BC7612">
        <w:rPr>
          <w:rFonts w:ascii="Trebuchet MS" w:hAnsi="Trebuchet MS" w:cs="Arial"/>
          <w:color w:val="000000"/>
          <w:spacing w:val="-2"/>
          <w:sz w:val="24"/>
          <w:szCs w:val="24"/>
        </w:rPr>
        <w:t>security</w:t>
      </w:r>
      <w:r w:rsidRPr="00C039A3">
        <w:rPr>
          <w:rFonts w:ascii="Trebuchet MS" w:hAnsi="Trebuchet MS" w:cs="Arial"/>
          <w:color w:val="000000"/>
          <w:spacing w:val="-2"/>
          <w:sz w:val="24"/>
          <w:szCs w:val="24"/>
        </w:rPr>
        <w:t xml:space="preserve"> </w:t>
      </w:r>
      <w:r w:rsidRPr="00BC7612">
        <w:rPr>
          <w:rFonts w:ascii="Trebuchet MS" w:hAnsi="Trebuchet MS" w:cs="Arial"/>
          <w:color w:val="000000"/>
          <w:spacing w:val="-2"/>
          <w:sz w:val="24"/>
          <w:szCs w:val="24"/>
        </w:rPr>
        <w:t>context</w:t>
      </w:r>
      <w:r w:rsidRPr="00C039A3">
        <w:rPr>
          <w:rFonts w:ascii="Trebuchet MS" w:hAnsi="Trebuchet MS" w:cs="Arial"/>
          <w:color w:val="000000"/>
          <w:spacing w:val="-2"/>
          <w:sz w:val="24"/>
          <w:szCs w:val="24"/>
        </w:rPr>
        <w:t xml:space="preserve"> of the project area. In order to do so the consultant will analyze the food security situation, bringing together existing sources of information and where necessary </w:t>
      </w:r>
      <w:r w:rsidRPr="00BC7612">
        <w:rPr>
          <w:rFonts w:ascii="Trebuchet MS" w:hAnsi="Trebuchet MS" w:cs="Arial"/>
          <w:color w:val="000000"/>
          <w:spacing w:val="-2"/>
          <w:sz w:val="24"/>
          <w:szCs w:val="24"/>
        </w:rPr>
        <w:t>verify</w:t>
      </w:r>
      <w:r w:rsidRPr="00C039A3">
        <w:rPr>
          <w:rFonts w:ascii="Trebuchet MS" w:hAnsi="Trebuchet MS" w:cs="Arial"/>
          <w:color w:val="000000"/>
          <w:spacing w:val="-2"/>
          <w:sz w:val="24"/>
          <w:szCs w:val="24"/>
        </w:rPr>
        <w:t xml:space="preserve"> this through fieldwork.</w:t>
      </w:r>
    </w:p>
    <w:p w:rsidR="009F51C8" w:rsidRPr="00C039A3" w:rsidRDefault="009F51C8" w:rsidP="00B46A94">
      <w:pPr>
        <w:spacing w:line="360" w:lineRule="auto"/>
        <w:jc w:val="both"/>
        <w:rPr>
          <w:rFonts w:ascii="Trebuchet MS" w:hAnsi="Trebuchet MS" w:cs="Arial"/>
          <w:color w:val="000000"/>
          <w:spacing w:val="-2"/>
          <w:sz w:val="24"/>
          <w:szCs w:val="24"/>
        </w:rPr>
      </w:pPr>
      <w:r w:rsidRPr="002A10E8">
        <w:rPr>
          <w:rFonts w:ascii="Trebuchet MS" w:hAnsi="Trebuchet MS" w:cs="Arial"/>
          <w:color w:val="000000"/>
          <w:spacing w:val="-2"/>
          <w:sz w:val="24"/>
          <w:szCs w:val="24"/>
        </w:rPr>
        <w:t>Assess the effectiveness of measures taken to ensure</w:t>
      </w:r>
      <w:r w:rsidRPr="00C039A3">
        <w:rPr>
          <w:rFonts w:ascii="Trebuchet MS" w:hAnsi="Trebuchet MS" w:cs="Arial"/>
          <w:color w:val="000000"/>
          <w:spacing w:val="-2"/>
          <w:sz w:val="24"/>
          <w:szCs w:val="24"/>
        </w:rPr>
        <w:t xml:space="preserve"> project achievements </w:t>
      </w:r>
      <w:r w:rsidRPr="002A10E8">
        <w:rPr>
          <w:rFonts w:ascii="Trebuchet MS" w:hAnsi="Trebuchet MS" w:cs="Arial"/>
          <w:color w:val="000000"/>
          <w:spacing w:val="-2"/>
          <w:sz w:val="24"/>
          <w:szCs w:val="24"/>
        </w:rPr>
        <w:t>are not lost</w:t>
      </w:r>
      <w:r w:rsidRPr="00C039A3">
        <w:rPr>
          <w:rFonts w:ascii="Trebuchet MS" w:hAnsi="Trebuchet MS" w:cs="Arial"/>
          <w:color w:val="000000"/>
          <w:spacing w:val="-2"/>
          <w:sz w:val="24"/>
          <w:szCs w:val="24"/>
        </w:rPr>
        <w:t xml:space="preserve"> and </w:t>
      </w:r>
      <w:r w:rsidRPr="00BC7612">
        <w:rPr>
          <w:rFonts w:ascii="Trebuchet MS" w:hAnsi="Trebuchet MS" w:cs="Arial"/>
          <w:color w:val="000000"/>
          <w:spacing w:val="-2"/>
          <w:sz w:val="24"/>
          <w:szCs w:val="24"/>
        </w:rPr>
        <w:t>provide</w:t>
      </w:r>
      <w:r w:rsidRPr="00C039A3">
        <w:rPr>
          <w:rFonts w:ascii="Trebuchet MS" w:hAnsi="Trebuchet MS" w:cs="Arial"/>
          <w:color w:val="000000"/>
          <w:spacing w:val="-2"/>
          <w:sz w:val="24"/>
          <w:szCs w:val="24"/>
        </w:rPr>
        <w:t xml:space="preserve"> suggestions for improving the sustainability of the project.</w:t>
      </w:r>
    </w:p>
    <w:p w:rsidR="009F51C8" w:rsidRPr="00C039A3" w:rsidRDefault="009F51C8"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lastRenderedPageBreak/>
        <w:t xml:space="preserve">Review the effectiveness and relevance of the selection criteria for areas, structures and </w:t>
      </w:r>
      <w:r w:rsidRPr="00BC7612">
        <w:rPr>
          <w:rFonts w:ascii="Trebuchet MS" w:hAnsi="Trebuchet MS" w:cs="Arial"/>
          <w:color w:val="000000"/>
          <w:sz w:val="24"/>
          <w:szCs w:val="24"/>
          <w:lang w:val="en-GB"/>
        </w:rPr>
        <w:t>cash</w:t>
      </w:r>
      <w:r w:rsidRPr="00C039A3">
        <w:rPr>
          <w:rFonts w:ascii="Trebuchet MS" w:hAnsi="Trebuchet MS" w:cs="Arial"/>
          <w:color w:val="000000"/>
          <w:sz w:val="24"/>
          <w:szCs w:val="24"/>
          <w:lang w:val="en-GB"/>
        </w:rPr>
        <w:t xml:space="preserve"> for work participants. </w:t>
      </w:r>
      <w:r w:rsidRPr="002A10E8">
        <w:rPr>
          <w:rFonts w:ascii="Trebuchet MS" w:hAnsi="Trebuchet MS" w:cs="Arial"/>
          <w:color w:val="000000"/>
          <w:sz w:val="24"/>
          <w:szCs w:val="24"/>
          <w:lang w:val="en-GB"/>
        </w:rPr>
        <w:t>With a specific focus on the latter: the selection of vulnerable households for CfW.</w:t>
      </w:r>
    </w:p>
    <w:p w:rsidR="009F51C8" w:rsidRPr="00C039A3" w:rsidRDefault="009F51C8"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 xml:space="preserve">To assess the impact and sustainability of the Village Saving and Loan Association (VSLA) </w:t>
      </w:r>
      <w:r w:rsidRPr="00BC7612">
        <w:rPr>
          <w:rFonts w:ascii="Trebuchet MS" w:hAnsi="Trebuchet MS" w:cs="Arial"/>
          <w:color w:val="000000"/>
          <w:sz w:val="24"/>
          <w:szCs w:val="24"/>
          <w:lang w:val="en-GB"/>
        </w:rPr>
        <w:t>model</w:t>
      </w:r>
      <w:r w:rsidRPr="00C039A3">
        <w:rPr>
          <w:rFonts w:ascii="Trebuchet MS" w:hAnsi="Trebuchet MS" w:cs="Arial"/>
          <w:color w:val="000000"/>
          <w:sz w:val="24"/>
          <w:szCs w:val="24"/>
          <w:lang w:val="en-GB"/>
        </w:rPr>
        <w:t xml:space="preserve"> and the linkage of the project </w:t>
      </w:r>
      <w:r w:rsidRPr="00BC7612">
        <w:rPr>
          <w:rFonts w:ascii="Trebuchet MS" w:hAnsi="Trebuchet MS" w:cs="Arial"/>
          <w:color w:val="000000"/>
          <w:sz w:val="24"/>
          <w:szCs w:val="24"/>
          <w:lang w:val="en-GB"/>
        </w:rPr>
        <w:t>relief</w:t>
      </w:r>
      <w:r w:rsidRPr="00C039A3">
        <w:rPr>
          <w:rFonts w:ascii="Trebuchet MS" w:hAnsi="Trebuchet MS" w:cs="Arial"/>
          <w:color w:val="000000"/>
          <w:sz w:val="24"/>
          <w:szCs w:val="24"/>
          <w:lang w:val="en-GB"/>
        </w:rPr>
        <w:t xml:space="preserve"> </w:t>
      </w:r>
      <w:r w:rsidRPr="00BC7612">
        <w:rPr>
          <w:rFonts w:ascii="Trebuchet MS" w:hAnsi="Trebuchet MS" w:cs="Arial"/>
          <w:color w:val="000000"/>
          <w:sz w:val="24"/>
          <w:szCs w:val="24"/>
          <w:lang w:val="en-GB"/>
        </w:rPr>
        <w:t>component</w:t>
      </w:r>
      <w:r w:rsidRPr="00C039A3">
        <w:rPr>
          <w:rFonts w:ascii="Trebuchet MS" w:hAnsi="Trebuchet MS" w:cs="Arial"/>
          <w:color w:val="000000"/>
          <w:sz w:val="24"/>
          <w:szCs w:val="24"/>
          <w:lang w:val="en-GB"/>
        </w:rPr>
        <w:t xml:space="preserve"> and </w:t>
      </w:r>
      <w:r w:rsidRPr="004B3809">
        <w:rPr>
          <w:rFonts w:ascii="Trebuchet MS" w:hAnsi="Trebuchet MS" w:cs="Arial"/>
          <w:color w:val="000000"/>
          <w:sz w:val="24"/>
          <w:szCs w:val="24"/>
          <w:lang w:val="en-GB"/>
        </w:rPr>
        <w:t>its</w:t>
      </w:r>
      <w:r w:rsidRPr="00C039A3">
        <w:rPr>
          <w:rFonts w:ascii="Trebuchet MS" w:hAnsi="Trebuchet MS" w:cs="Arial"/>
          <w:color w:val="000000"/>
          <w:sz w:val="24"/>
          <w:szCs w:val="24"/>
          <w:lang w:val="en-GB"/>
        </w:rPr>
        <w:t xml:space="preserve"> Village Saving and Loan Association (VSLA) </w:t>
      </w:r>
      <w:r w:rsidRPr="00BC7612">
        <w:rPr>
          <w:rFonts w:ascii="Trebuchet MS" w:hAnsi="Trebuchet MS" w:cs="Arial"/>
          <w:color w:val="000000"/>
          <w:sz w:val="24"/>
          <w:szCs w:val="24"/>
          <w:lang w:val="en-GB"/>
        </w:rPr>
        <w:t>component</w:t>
      </w:r>
      <w:r w:rsidRPr="00C039A3">
        <w:rPr>
          <w:rFonts w:ascii="Trebuchet MS" w:hAnsi="Trebuchet MS" w:cs="Arial"/>
          <w:color w:val="000000"/>
          <w:sz w:val="24"/>
          <w:szCs w:val="24"/>
          <w:lang w:val="en-GB"/>
        </w:rPr>
        <w:t xml:space="preserve"> and recommendations for future consideration </w:t>
      </w:r>
    </w:p>
    <w:p w:rsidR="009F51C8" w:rsidRPr="00C039A3" w:rsidRDefault="009F51C8" w:rsidP="00B46A94">
      <w:pPr>
        <w:spacing w:line="360" w:lineRule="auto"/>
        <w:jc w:val="both"/>
        <w:rPr>
          <w:rFonts w:ascii="Trebuchet MS" w:hAnsi="Trebuchet MS" w:cs="Arial"/>
          <w:b/>
          <w:color w:val="000000"/>
          <w:spacing w:val="-2"/>
          <w:sz w:val="24"/>
          <w:szCs w:val="24"/>
          <w:u w:val="single"/>
          <w:lang w:val="en-GB"/>
        </w:rPr>
      </w:pPr>
      <w:r w:rsidRPr="00C039A3">
        <w:rPr>
          <w:rFonts w:ascii="Trebuchet MS" w:hAnsi="Trebuchet MS" w:cs="Arial"/>
          <w:b/>
          <w:color w:val="000000"/>
          <w:spacing w:val="-2"/>
          <w:sz w:val="24"/>
          <w:szCs w:val="24"/>
          <w:u w:val="single"/>
          <w:lang w:val="en-GB"/>
        </w:rPr>
        <w:t>B. An assessment of the achievements of the project so far against Log-Frame Indicators</w:t>
      </w:r>
    </w:p>
    <w:p w:rsidR="009F51C8" w:rsidRPr="00C039A3" w:rsidRDefault="009F51C8" w:rsidP="00B46A94">
      <w:pPr>
        <w:spacing w:line="360" w:lineRule="auto"/>
        <w:jc w:val="both"/>
        <w:rPr>
          <w:rFonts w:ascii="Trebuchet MS" w:hAnsi="Trebuchet MS" w:cs="Arial"/>
          <w:color w:val="000000"/>
          <w:spacing w:val="-2"/>
          <w:sz w:val="24"/>
          <w:szCs w:val="24"/>
        </w:rPr>
      </w:pPr>
      <w:r w:rsidRPr="00C039A3">
        <w:rPr>
          <w:rFonts w:ascii="Trebuchet MS" w:hAnsi="Trebuchet MS" w:cs="Arial"/>
          <w:color w:val="000000"/>
          <w:spacing w:val="-2"/>
          <w:sz w:val="24"/>
          <w:szCs w:val="24"/>
        </w:rPr>
        <w:t xml:space="preserve">Furthermore, the consultant shall </w:t>
      </w:r>
      <w:r w:rsidRPr="00BC7612">
        <w:rPr>
          <w:rFonts w:ascii="Trebuchet MS" w:hAnsi="Trebuchet MS" w:cs="Arial"/>
          <w:color w:val="000000"/>
          <w:spacing w:val="-2"/>
          <w:sz w:val="24"/>
          <w:szCs w:val="24"/>
        </w:rPr>
        <w:t>assess</w:t>
      </w:r>
      <w:r w:rsidRPr="00C039A3">
        <w:rPr>
          <w:rFonts w:ascii="Trebuchet MS" w:hAnsi="Trebuchet MS" w:cs="Arial"/>
          <w:color w:val="000000"/>
          <w:spacing w:val="-2"/>
          <w:sz w:val="24"/>
          <w:szCs w:val="24"/>
        </w:rPr>
        <w:t xml:space="preserve"> the project achievements against the following criteria (relevance, efficiency, effectiveness, impact and sustainability):</w:t>
      </w:r>
    </w:p>
    <w:p w:rsidR="009F51C8" w:rsidRPr="00C039A3" w:rsidRDefault="009F51C8" w:rsidP="00B46A94">
      <w:pPr>
        <w:spacing w:line="360" w:lineRule="auto"/>
        <w:jc w:val="both"/>
        <w:rPr>
          <w:rFonts w:ascii="Trebuchet MS" w:hAnsi="Trebuchet MS" w:cs="Arial"/>
          <w:b/>
          <w:color w:val="000000"/>
          <w:spacing w:val="-2"/>
          <w:sz w:val="24"/>
          <w:szCs w:val="24"/>
        </w:rPr>
      </w:pPr>
      <w:r w:rsidRPr="00C039A3">
        <w:rPr>
          <w:rFonts w:ascii="Trebuchet MS" w:hAnsi="Trebuchet MS" w:cs="Arial"/>
          <w:b/>
          <w:color w:val="000000"/>
          <w:spacing w:val="-2"/>
          <w:sz w:val="24"/>
          <w:szCs w:val="24"/>
        </w:rPr>
        <w:t>Relevance</w:t>
      </w:r>
    </w:p>
    <w:p w:rsidR="009F51C8" w:rsidRPr="00C039A3" w:rsidRDefault="009F51C8" w:rsidP="00B46A94">
      <w:pPr>
        <w:spacing w:line="360" w:lineRule="auto"/>
        <w:jc w:val="both"/>
        <w:rPr>
          <w:rFonts w:ascii="Trebuchet MS" w:hAnsi="Trebuchet MS" w:cs="Arial"/>
          <w:color w:val="000000"/>
          <w:spacing w:val="-2"/>
          <w:sz w:val="24"/>
          <w:szCs w:val="24"/>
        </w:rPr>
      </w:pPr>
      <w:r w:rsidRPr="00C039A3">
        <w:rPr>
          <w:rFonts w:ascii="Trebuchet MS" w:hAnsi="Trebuchet MS" w:cs="Arial"/>
          <w:color w:val="000000"/>
          <w:spacing w:val="-2"/>
          <w:sz w:val="24"/>
          <w:szCs w:val="24"/>
        </w:rPr>
        <w:t xml:space="preserve">The consultant should look at the design of the project and assess the extent to which the stated </w:t>
      </w:r>
      <w:r w:rsidRPr="00BC7612">
        <w:rPr>
          <w:rFonts w:ascii="Trebuchet MS" w:hAnsi="Trebuchet MS" w:cs="Arial"/>
          <w:color w:val="000000"/>
          <w:spacing w:val="-2"/>
          <w:sz w:val="24"/>
          <w:szCs w:val="24"/>
        </w:rPr>
        <w:t>project</w:t>
      </w:r>
      <w:r w:rsidRPr="00C039A3">
        <w:rPr>
          <w:rFonts w:ascii="Trebuchet MS" w:hAnsi="Trebuchet MS" w:cs="Arial"/>
          <w:color w:val="000000"/>
          <w:spacing w:val="-2"/>
          <w:sz w:val="24"/>
          <w:szCs w:val="24"/>
        </w:rPr>
        <w:t xml:space="preserve"> objectives address the identified problems or </w:t>
      </w:r>
      <w:r w:rsidRPr="00BC7612">
        <w:rPr>
          <w:rFonts w:ascii="Trebuchet MS" w:hAnsi="Trebuchet MS" w:cs="Arial"/>
          <w:color w:val="000000"/>
          <w:spacing w:val="-2"/>
          <w:sz w:val="24"/>
          <w:szCs w:val="24"/>
        </w:rPr>
        <w:t>real</w:t>
      </w:r>
      <w:r w:rsidRPr="00C039A3">
        <w:rPr>
          <w:rFonts w:ascii="Trebuchet MS" w:hAnsi="Trebuchet MS" w:cs="Arial"/>
          <w:color w:val="000000"/>
          <w:spacing w:val="-2"/>
          <w:sz w:val="24"/>
          <w:szCs w:val="24"/>
        </w:rPr>
        <w:t xml:space="preserve"> needs.</w:t>
      </w:r>
    </w:p>
    <w:p w:rsidR="009F51C8" w:rsidRPr="00C039A3" w:rsidRDefault="009F51C8" w:rsidP="00B46A94">
      <w:pPr>
        <w:spacing w:line="360" w:lineRule="auto"/>
        <w:jc w:val="both"/>
        <w:rPr>
          <w:rFonts w:ascii="Trebuchet MS" w:hAnsi="Trebuchet MS" w:cs="Arial"/>
          <w:b/>
          <w:color w:val="000000"/>
          <w:spacing w:val="-2"/>
          <w:sz w:val="24"/>
          <w:szCs w:val="24"/>
        </w:rPr>
      </w:pPr>
      <w:r w:rsidRPr="00C039A3">
        <w:rPr>
          <w:rFonts w:ascii="Trebuchet MS" w:hAnsi="Trebuchet MS" w:cs="Arial"/>
          <w:b/>
          <w:color w:val="000000"/>
          <w:spacing w:val="-2"/>
          <w:sz w:val="24"/>
          <w:szCs w:val="24"/>
        </w:rPr>
        <w:t>Efficiency</w:t>
      </w:r>
    </w:p>
    <w:p w:rsidR="009F51C8" w:rsidRPr="00C039A3" w:rsidRDefault="009F51C8"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 xml:space="preserve">Analyse the quality of </w:t>
      </w:r>
      <w:r w:rsidRPr="00BC7612">
        <w:rPr>
          <w:rFonts w:ascii="Trebuchet MS" w:hAnsi="Trebuchet MS" w:cs="Arial"/>
          <w:color w:val="000000"/>
          <w:sz w:val="24"/>
          <w:szCs w:val="24"/>
          <w:lang w:val="en-GB"/>
        </w:rPr>
        <w:t>day-to-day</w:t>
      </w:r>
      <w:r w:rsidRPr="00C039A3">
        <w:rPr>
          <w:rFonts w:ascii="Trebuchet MS" w:hAnsi="Trebuchet MS" w:cs="Arial"/>
          <w:color w:val="000000"/>
          <w:sz w:val="24"/>
          <w:szCs w:val="24"/>
          <w:lang w:val="en-GB"/>
        </w:rPr>
        <w:t xml:space="preserve"> management (</w:t>
      </w:r>
      <w:r w:rsidRPr="00BC7612">
        <w:rPr>
          <w:rFonts w:ascii="Trebuchet MS" w:hAnsi="Trebuchet MS" w:cs="Arial"/>
          <w:color w:val="000000"/>
          <w:sz w:val="24"/>
          <w:szCs w:val="24"/>
          <w:lang w:val="en-GB"/>
        </w:rPr>
        <w:t>adequacy</w:t>
      </w:r>
      <w:r w:rsidRPr="00C039A3">
        <w:rPr>
          <w:rFonts w:ascii="Trebuchet MS" w:hAnsi="Trebuchet MS" w:cs="Arial"/>
          <w:color w:val="000000"/>
          <w:sz w:val="24"/>
          <w:szCs w:val="24"/>
          <w:lang w:val="en-GB"/>
        </w:rPr>
        <w:t xml:space="preserve"> of </w:t>
      </w:r>
      <w:r w:rsidRPr="006E691E">
        <w:rPr>
          <w:rFonts w:ascii="Trebuchet MS" w:hAnsi="Trebuchet MS" w:cs="Arial"/>
          <w:color w:val="000000"/>
          <w:sz w:val="24"/>
          <w:szCs w:val="24"/>
          <w:lang w:val="en-GB"/>
        </w:rPr>
        <w:t>project</w:t>
      </w:r>
      <w:r w:rsidRPr="00C039A3">
        <w:rPr>
          <w:rFonts w:ascii="Trebuchet MS" w:hAnsi="Trebuchet MS" w:cs="Arial"/>
          <w:color w:val="000000"/>
          <w:sz w:val="24"/>
          <w:szCs w:val="24"/>
          <w:lang w:val="en-GB"/>
        </w:rPr>
        <w:t xml:space="preserve"> budget, management of </w:t>
      </w:r>
      <w:r w:rsidRPr="006E691E">
        <w:rPr>
          <w:rFonts w:ascii="Trebuchet MS" w:hAnsi="Trebuchet MS" w:cs="Arial"/>
          <w:color w:val="000000"/>
          <w:sz w:val="24"/>
          <w:szCs w:val="24"/>
          <w:lang w:val="en-GB"/>
        </w:rPr>
        <w:t>personnel</w:t>
      </w:r>
      <w:r w:rsidRPr="00C039A3">
        <w:rPr>
          <w:rFonts w:ascii="Trebuchet MS" w:hAnsi="Trebuchet MS" w:cs="Arial"/>
          <w:color w:val="000000"/>
          <w:sz w:val="24"/>
          <w:szCs w:val="24"/>
          <w:lang w:val="en-GB"/>
        </w:rPr>
        <w:t xml:space="preserve">, project properties, communication, relation management with elders, community leaders, other development partners, </w:t>
      </w:r>
      <w:r w:rsidR="008B2B2E" w:rsidRPr="00C039A3">
        <w:rPr>
          <w:rFonts w:ascii="Trebuchet MS" w:hAnsi="Trebuchet MS" w:cs="Arial"/>
          <w:color w:val="000000"/>
          <w:sz w:val="24"/>
          <w:szCs w:val="24"/>
          <w:lang w:val="en-GB"/>
        </w:rPr>
        <w:t>etc.</w:t>
      </w:r>
      <w:r w:rsidRPr="00C039A3">
        <w:rPr>
          <w:rFonts w:ascii="Trebuchet MS" w:hAnsi="Trebuchet MS" w:cs="Arial"/>
          <w:color w:val="000000"/>
          <w:sz w:val="24"/>
          <w:szCs w:val="24"/>
          <w:lang w:val="en-GB"/>
        </w:rPr>
        <w:t>)</w:t>
      </w:r>
    </w:p>
    <w:p w:rsidR="009F51C8" w:rsidRPr="00C039A3" w:rsidRDefault="009F51C8"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Local capacity building: How far the project was able to strengthen the capacity of Village committees and Village Saving and Loan Association (VSLA) groups</w:t>
      </w:r>
    </w:p>
    <w:p w:rsidR="009F51C8" w:rsidRPr="00C039A3" w:rsidRDefault="009F51C8"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 xml:space="preserve">Review if the technical design and quality of works undertaken is </w:t>
      </w:r>
      <w:r w:rsidRPr="00BC7612">
        <w:rPr>
          <w:rFonts w:ascii="Trebuchet MS" w:hAnsi="Trebuchet MS" w:cs="Arial"/>
          <w:color w:val="000000"/>
          <w:sz w:val="24"/>
          <w:szCs w:val="24"/>
          <w:lang w:val="en-GB"/>
        </w:rPr>
        <w:t>appropriate</w:t>
      </w:r>
      <w:r w:rsidRPr="00C039A3">
        <w:rPr>
          <w:rFonts w:ascii="Trebuchet MS" w:hAnsi="Trebuchet MS" w:cs="Arial"/>
          <w:color w:val="000000"/>
          <w:sz w:val="24"/>
          <w:szCs w:val="24"/>
          <w:lang w:val="en-GB"/>
        </w:rPr>
        <w:t xml:space="preserve"> and adequate.</w:t>
      </w:r>
    </w:p>
    <w:p w:rsidR="009F51C8" w:rsidRPr="00C039A3" w:rsidRDefault="009F51C8"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 xml:space="preserve">Review and </w:t>
      </w:r>
      <w:r w:rsidRPr="00BC7612">
        <w:rPr>
          <w:rFonts w:ascii="Trebuchet MS" w:hAnsi="Trebuchet MS" w:cs="Arial"/>
          <w:color w:val="000000"/>
          <w:sz w:val="24"/>
          <w:szCs w:val="24"/>
          <w:lang w:val="en-GB"/>
        </w:rPr>
        <w:t>assess</w:t>
      </w:r>
      <w:r w:rsidRPr="00C039A3">
        <w:rPr>
          <w:rFonts w:ascii="Trebuchet MS" w:hAnsi="Trebuchet MS" w:cs="Arial"/>
          <w:color w:val="000000"/>
          <w:sz w:val="24"/>
          <w:szCs w:val="24"/>
          <w:lang w:val="en-GB"/>
        </w:rPr>
        <w:t xml:space="preserve"> the quality of monitoring</w:t>
      </w:r>
    </w:p>
    <w:p w:rsidR="009F51C8" w:rsidRPr="00C039A3" w:rsidRDefault="009F51C8" w:rsidP="00B46A94">
      <w:pPr>
        <w:spacing w:line="360" w:lineRule="auto"/>
        <w:jc w:val="both"/>
        <w:rPr>
          <w:rFonts w:ascii="Trebuchet MS" w:hAnsi="Trebuchet MS" w:cs="Arial"/>
          <w:b/>
          <w:color w:val="000000"/>
          <w:spacing w:val="-2"/>
          <w:sz w:val="24"/>
          <w:szCs w:val="24"/>
        </w:rPr>
      </w:pPr>
      <w:r w:rsidRPr="00C039A3">
        <w:rPr>
          <w:rFonts w:ascii="Trebuchet MS" w:hAnsi="Trebuchet MS" w:cs="Arial"/>
          <w:b/>
          <w:color w:val="000000"/>
          <w:spacing w:val="-2"/>
          <w:sz w:val="24"/>
          <w:szCs w:val="24"/>
        </w:rPr>
        <w:t>Effectiveness</w:t>
      </w:r>
    </w:p>
    <w:p w:rsidR="009F51C8" w:rsidRPr="00C039A3" w:rsidRDefault="009F51C8" w:rsidP="00B46A94">
      <w:pPr>
        <w:spacing w:line="360" w:lineRule="auto"/>
        <w:jc w:val="both"/>
        <w:rPr>
          <w:rFonts w:ascii="Trebuchet MS" w:hAnsi="Trebuchet MS" w:cs="Arial"/>
          <w:color w:val="000000"/>
          <w:sz w:val="24"/>
          <w:szCs w:val="24"/>
          <w:lang w:val="en-GB"/>
        </w:rPr>
      </w:pPr>
      <w:r w:rsidRPr="006E691E">
        <w:rPr>
          <w:rFonts w:ascii="Trebuchet MS" w:hAnsi="Trebuchet MS" w:cs="Arial"/>
          <w:color w:val="000000"/>
          <w:sz w:val="24"/>
          <w:szCs w:val="24"/>
          <w:lang w:val="en-GB"/>
        </w:rPr>
        <w:t>Assess whether the beneficiaries (communities) perceive that the planned benefits have been delivered and received.</w:t>
      </w:r>
    </w:p>
    <w:p w:rsidR="009F51C8" w:rsidRPr="00C039A3" w:rsidRDefault="009F51C8" w:rsidP="00B46A94">
      <w:pPr>
        <w:spacing w:line="360" w:lineRule="auto"/>
        <w:jc w:val="both"/>
        <w:rPr>
          <w:rFonts w:ascii="Trebuchet MS" w:hAnsi="Trebuchet MS" w:cs="Arial"/>
          <w:color w:val="000000"/>
          <w:sz w:val="24"/>
          <w:szCs w:val="24"/>
          <w:lang w:val="en-GB"/>
        </w:rPr>
      </w:pPr>
      <w:r w:rsidRPr="006E691E">
        <w:rPr>
          <w:rFonts w:ascii="Trebuchet MS" w:hAnsi="Trebuchet MS" w:cs="Arial"/>
          <w:color w:val="000000"/>
          <w:sz w:val="24"/>
          <w:szCs w:val="24"/>
          <w:lang w:val="en-GB"/>
        </w:rPr>
        <w:lastRenderedPageBreak/>
        <w:t>Assess the appropriateness of the indicators (OVI’s) including any changes made during the course of project implementation.</w:t>
      </w:r>
    </w:p>
    <w:p w:rsidR="009F51C8" w:rsidRPr="00C039A3" w:rsidRDefault="009F51C8"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 xml:space="preserve">Assess the robustness of the monitoring protocol and data collection &amp; </w:t>
      </w:r>
      <w:r w:rsidRPr="00BC7612">
        <w:rPr>
          <w:rFonts w:ascii="Trebuchet MS" w:hAnsi="Trebuchet MS" w:cs="Arial"/>
          <w:color w:val="000000"/>
          <w:sz w:val="24"/>
          <w:szCs w:val="24"/>
          <w:lang w:val="en-GB"/>
        </w:rPr>
        <w:t>compilation</w:t>
      </w:r>
      <w:r w:rsidRPr="00C039A3">
        <w:rPr>
          <w:rFonts w:ascii="Trebuchet MS" w:hAnsi="Trebuchet MS" w:cs="Arial"/>
          <w:color w:val="000000"/>
          <w:sz w:val="24"/>
          <w:szCs w:val="24"/>
          <w:lang w:val="en-GB"/>
        </w:rPr>
        <w:t xml:space="preserve"> by project staff based on the log frame indicators.</w:t>
      </w:r>
    </w:p>
    <w:p w:rsidR="009F51C8" w:rsidRPr="00C039A3" w:rsidRDefault="009F51C8" w:rsidP="00B46A94">
      <w:pPr>
        <w:spacing w:line="360" w:lineRule="auto"/>
        <w:jc w:val="both"/>
        <w:rPr>
          <w:rFonts w:ascii="Trebuchet MS" w:hAnsi="Trebuchet MS" w:cs="Arial"/>
          <w:b/>
          <w:color w:val="000000"/>
          <w:spacing w:val="-2"/>
          <w:sz w:val="24"/>
          <w:szCs w:val="24"/>
        </w:rPr>
      </w:pPr>
      <w:r w:rsidRPr="00C039A3">
        <w:rPr>
          <w:rFonts w:ascii="Trebuchet MS" w:hAnsi="Trebuchet MS" w:cs="Arial"/>
          <w:b/>
          <w:color w:val="000000"/>
          <w:spacing w:val="-2"/>
          <w:sz w:val="24"/>
          <w:szCs w:val="24"/>
        </w:rPr>
        <w:t>Impact</w:t>
      </w:r>
    </w:p>
    <w:p w:rsidR="009F51C8" w:rsidRPr="00C039A3" w:rsidRDefault="009F51C8"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Assess progress against the planned overall objectives and against the log frame indicators.</w:t>
      </w:r>
    </w:p>
    <w:p w:rsidR="009F51C8" w:rsidRPr="00C039A3" w:rsidRDefault="009F51C8" w:rsidP="00B46A94">
      <w:pPr>
        <w:spacing w:line="360" w:lineRule="auto"/>
        <w:jc w:val="both"/>
        <w:rPr>
          <w:rFonts w:ascii="Trebuchet MS" w:hAnsi="Trebuchet MS" w:cs="Arial"/>
          <w:color w:val="000000"/>
          <w:sz w:val="24"/>
          <w:szCs w:val="24"/>
          <w:lang w:val="en-GB"/>
        </w:rPr>
      </w:pPr>
      <w:r w:rsidRPr="006E691E">
        <w:rPr>
          <w:rFonts w:ascii="Trebuchet MS" w:hAnsi="Trebuchet MS" w:cs="Arial"/>
          <w:color w:val="000000"/>
          <w:sz w:val="24"/>
          <w:szCs w:val="24"/>
          <w:lang w:val="en-GB"/>
        </w:rPr>
        <w:t>Assess the impact of the projects on the purchasing power of beneficiary households and, as a result, their poverty reduction.</w:t>
      </w:r>
    </w:p>
    <w:p w:rsidR="009F51C8" w:rsidRPr="00C039A3" w:rsidRDefault="009F51C8" w:rsidP="00B46A94">
      <w:pPr>
        <w:spacing w:line="360" w:lineRule="auto"/>
        <w:jc w:val="both"/>
        <w:rPr>
          <w:rFonts w:ascii="Trebuchet MS" w:hAnsi="Trebuchet MS" w:cs="Arial"/>
          <w:color w:val="000000"/>
          <w:sz w:val="24"/>
          <w:szCs w:val="24"/>
          <w:lang w:val="en-GB"/>
        </w:rPr>
      </w:pPr>
      <w:r w:rsidRPr="002A10E8">
        <w:rPr>
          <w:rFonts w:ascii="Trebuchet MS" w:hAnsi="Trebuchet MS" w:cs="Arial"/>
          <w:color w:val="000000"/>
          <w:sz w:val="24"/>
          <w:szCs w:val="24"/>
          <w:lang w:val="en-GB"/>
        </w:rPr>
        <w:t>Analyse the project approach</w:t>
      </w:r>
      <w:r w:rsidRPr="00C039A3">
        <w:rPr>
          <w:rFonts w:ascii="Trebuchet MS" w:hAnsi="Trebuchet MS" w:cs="Arial"/>
          <w:color w:val="000000"/>
          <w:sz w:val="24"/>
          <w:szCs w:val="24"/>
          <w:lang w:val="en-GB"/>
        </w:rPr>
        <w:t xml:space="preserve"> to gender and </w:t>
      </w:r>
      <w:r w:rsidRPr="004B3809">
        <w:rPr>
          <w:rFonts w:ascii="Trebuchet MS" w:hAnsi="Trebuchet MS" w:cs="Arial"/>
          <w:color w:val="000000"/>
          <w:sz w:val="24"/>
          <w:szCs w:val="24"/>
          <w:lang w:val="en-GB"/>
        </w:rPr>
        <w:t>its</w:t>
      </w:r>
      <w:r w:rsidRPr="00C039A3">
        <w:rPr>
          <w:rFonts w:ascii="Trebuchet MS" w:hAnsi="Trebuchet MS" w:cs="Arial"/>
          <w:color w:val="000000"/>
          <w:sz w:val="24"/>
          <w:szCs w:val="24"/>
          <w:lang w:val="en-GB"/>
        </w:rPr>
        <w:t xml:space="preserve"> impact on gender equity and related issues.</w:t>
      </w:r>
    </w:p>
    <w:p w:rsidR="009F51C8" w:rsidRPr="00C039A3" w:rsidRDefault="009F51C8"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 xml:space="preserve">Assess the </w:t>
      </w:r>
      <w:r w:rsidRPr="00BC7612">
        <w:rPr>
          <w:rFonts w:ascii="Trebuchet MS" w:hAnsi="Trebuchet MS" w:cs="Arial"/>
          <w:color w:val="000000"/>
          <w:sz w:val="24"/>
          <w:szCs w:val="24"/>
          <w:lang w:val="en-GB"/>
        </w:rPr>
        <w:t>possible</w:t>
      </w:r>
      <w:r w:rsidRPr="00C039A3">
        <w:rPr>
          <w:rFonts w:ascii="Trebuchet MS" w:hAnsi="Trebuchet MS" w:cs="Arial"/>
          <w:color w:val="000000"/>
          <w:sz w:val="24"/>
          <w:szCs w:val="24"/>
          <w:lang w:val="en-GB"/>
        </w:rPr>
        <w:t xml:space="preserve"> </w:t>
      </w:r>
      <w:r w:rsidRPr="00BC7612">
        <w:rPr>
          <w:rFonts w:ascii="Trebuchet MS" w:hAnsi="Trebuchet MS" w:cs="Arial"/>
          <w:color w:val="000000"/>
          <w:sz w:val="24"/>
          <w:szCs w:val="24"/>
          <w:lang w:val="en-GB"/>
        </w:rPr>
        <w:t>intended</w:t>
      </w:r>
      <w:r w:rsidRPr="00C039A3">
        <w:rPr>
          <w:rFonts w:ascii="Trebuchet MS" w:hAnsi="Trebuchet MS" w:cs="Arial"/>
          <w:color w:val="000000"/>
          <w:sz w:val="24"/>
          <w:szCs w:val="24"/>
          <w:lang w:val="en-GB"/>
        </w:rPr>
        <w:t xml:space="preserve"> or unintended </w:t>
      </w:r>
      <w:r w:rsidRPr="00BC7612">
        <w:rPr>
          <w:rFonts w:ascii="Trebuchet MS" w:hAnsi="Trebuchet MS" w:cs="Arial"/>
          <w:color w:val="000000"/>
          <w:sz w:val="24"/>
          <w:szCs w:val="24"/>
          <w:lang w:val="en-GB"/>
        </w:rPr>
        <w:t>impact</w:t>
      </w:r>
      <w:r w:rsidRPr="00C039A3">
        <w:rPr>
          <w:rFonts w:ascii="Trebuchet MS" w:hAnsi="Trebuchet MS" w:cs="Arial"/>
          <w:color w:val="000000"/>
          <w:sz w:val="24"/>
          <w:szCs w:val="24"/>
          <w:lang w:val="en-GB"/>
        </w:rPr>
        <w:t xml:space="preserve"> on environment</w:t>
      </w:r>
    </w:p>
    <w:p w:rsidR="009F51C8" w:rsidRPr="00C039A3" w:rsidRDefault="009F51C8" w:rsidP="00B46A94">
      <w:pPr>
        <w:spacing w:line="360" w:lineRule="auto"/>
        <w:jc w:val="both"/>
        <w:rPr>
          <w:rFonts w:ascii="Trebuchet MS" w:hAnsi="Trebuchet MS" w:cs="Arial"/>
          <w:b/>
          <w:color w:val="000000"/>
          <w:spacing w:val="-2"/>
          <w:sz w:val="24"/>
          <w:szCs w:val="24"/>
        </w:rPr>
      </w:pPr>
      <w:r w:rsidRPr="00C039A3">
        <w:rPr>
          <w:rFonts w:ascii="Trebuchet MS" w:hAnsi="Trebuchet MS" w:cs="Arial"/>
          <w:b/>
          <w:color w:val="000000"/>
          <w:spacing w:val="-2"/>
          <w:sz w:val="24"/>
          <w:szCs w:val="24"/>
        </w:rPr>
        <w:t>Sustainability</w:t>
      </w:r>
    </w:p>
    <w:p w:rsidR="009F51C8" w:rsidRPr="00C039A3" w:rsidRDefault="009F51C8"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Ownership of objectives and achievements: to what extent were the stakeholders consulted and involved in defining the objectives, the selection process for activities and beneficiaries, implementation, monitoring and evaluation?</w:t>
      </w:r>
    </w:p>
    <w:p w:rsidR="009F51C8" w:rsidRPr="00C039A3" w:rsidRDefault="009F51C8"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 xml:space="preserve">Institutional capacity: Assess the degree of </w:t>
      </w:r>
      <w:r w:rsidRPr="00BC7612">
        <w:rPr>
          <w:rFonts w:ascii="Trebuchet MS" w:hAnsi="Trebuchet MS" w:cs="Arial"/>
          <w:color w:val="000000"/>
          <w:sz w:val="24"/>
          <w:szCs w:val="24"/>
          <w:lang w:val="en-GB"/>
        </w:rPr>
        <w:t>commitment</w:t>
      </w:r>
      <w:r w:rsidRPr="00C039A3">
        <w:rPr>
          <w:rFonts w:ascii="Trebuchet MS" w:hAnsi="Trebuchet MS" w:cs="Arial"/>
          <w:color w:val="000000"/>
          <w:sz w:val="24"/>
          <w:szCs w:val="24"/>
          <w:lang w:val="en-GB"/>
        </w:rPr>
        <w:t xml:space="preserve"> of stakeholders, </w:t>
      </w:r>
      <w:r w:rsidRPr="00BC7612">
        <w:rPr>
          <w:rFonts w:ascii="Trebuchet MS" w:hAnsi="Trebuchet MS" w:cs="Arial"/>
          <w:color w:val="000000"/>
          <w:sz w:val="24"/>
          <w:szCs w:val="24"/>
          <w:lang w:val="en-GB"/>
        </w:rPr>
        <w:t>community</w:t>
      </w:r>
      <w:r w:rsidRPr="00C039A3">
        <w:rPr>
          <w:rFonts w:ascii="Trebuchet MS" w:hAnsi="Trebuchet MS" w:cs="Arial"/>
          <w:color w:val="000000"/>
          <w:sz w:val="24"/>
          <w:szCs w:val="24"/>
          <w:lang w:val="en-GB"/>
        </w:rPr>
        <w:t xml:space="preserve"> and village committees in cost sharing, and the measures taken to strengthen their </w:t>
      </w:r>
      <w:r w:rsidRPr="00BC7612">
        <w:rPr>
          <w:rFonts w:ascii="Trebuchet MS" w:hAnsi="Trebuchet MS" w:cs="Arial"/>
          <w:color w:val="000000"/>
          <w:sz w:val="24"/>
          <w:szCs w:val="24"/>
          <w:lang w:val="en-GB"/>
        </w:rPr>
        <w:t>capacity</w:t>
      </w:r>
      <w:r w:rsidRPr="00C039A3">
        <w:rPr>
          <w:rFonts w:ascii="Trebuchet MS" w:hAnsi="Trebuchet MS" w:cs="Arial"/>
          <w:color w:val="000000"/>
          <w:sz w:val="24"/>
          <w:szCs w:val="24"/>
          <w:lang w:val="en-GB"/>
        </w:rPr>
        <w:t xml:space="preserve"> and suggest improvements for the future.</w:t>
      </w:r>
    </w:p>
    <w:p w:rsidR="009F51C8" w:rsidRPr="00C039A3" w:rsidRDefault="009F51C8"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Document lessons learned by the project so far</w:t>
      </w:r>
    </w:p>
    <w:p w:rsidR="009F51C8" w:rsidRPr="00C039A3" w:rsidRDefault="009F51C8" w:rsidP="00B46A94">
      <w:pPr>
        <w:spacing w:line="360" w:lineRule="auto"/>
        <w:jc w:val="both"/>
        <w:rPr>
          <w:rFonts w:ascii="Trebuchet MS" w:hAnsi="Trebuchet MS" w:cs="Arial"/>
          <w:color w:val="000000"/>
          <w:sz w:val="24"/>
          <w:szCs w:val="24"/>
          <w:lang w:val="en-GB"/>
        </w:rPr>
      </w:pPr>
      <w:r w:rsidRPr="006E691E">
        <w:rPr>
          <w:rFonts w:ascii="Trebuchet MS" w:hAnsi="Trebuchet MS" w:cs="Arial"/>
          <w:color w:val="000000"/>
          <w:sz w:val="24"/>
          <w:szCs w:val="24"/>
          <w:lang w:val="en-GB"/>
        </w:rPr>
        <w:t>Analyse the capacity building component of the project including appropriateness of training methods and suitability of messages and curriculum.</w:t>
      </w:r>
    </w:p>
    <w:p w:rsidR="009F51C8" w:rsidRPr="00C039A3" w:rsidRDefault="009F51C8" w:rsidP="00B46A94">
      <w:pPr>
        <w:spacing w:line="360" w:lineRule="auto"/>
        <w:jc w:val="both"/>
        <w:rPr>
          <w:rFonts w:ascii="Trebuchet MS" w:hAnsi="Trebuchet MS" w:cs="Arial"/>
          <w:color w:val="000000"/>
          <w:sz w:val="24"/>
          <w:szCs w:val="24"/>
          <w:lang w:val="en-GB"/>
        </w:rPr>
      </w:pPr>
      <w:r w:rsidRPr="006E691E">
        <w:rPr>
          <w:rFonts w:ascii="Trebuchet MS" w:hAnsi="Trebuchet MS" w:cs="Arial"/>
          <w:color w:val="000000"/>
          <w:sz w:val="24"/>
          <w:szCs w:val="24"/>
          <w:lang w:val="en-GB"/>
        </w:rPr>
        <w:t>Assess the economical and financial sustainability of the interventions.</w:t>
      </w:r>
    </w:p>
    <w:p w:rsidR="009F51C8" w:rsidRPr="00C039A3" w:rsidRDefault="009F51C8" w:rsidP="00B46A94">
      <w:pPr>
        <w:spacing w:line="360" w:lineRule="auto"/>
        <w:jc w:val="both"/>
        <w:rPr>
          <w:rFonts w:ascii="Trebuchet MS" w:hAnsi="Trebuchet MS" w:cs="Arial"/>
          <w:color w:val="000000"/>
          <w:spacing w:val="-2"/>
          <w:sz w:val="24"/>
          <w:szCs w:val="24"/>
        </w:rPr>
      </w:pPr>
    </w:p>
    <w:p w:rsidR="009F51C8" w:rsidRPr="00C039A3" w:rsidRDefault="009F51C8" w:rsidP="00B46A94">
      <w:pPr>
        <w:spacing w:line="360" w:lineRule="auto"/>
        <w:jc w:val="both"/>
        <w:rPr>
          <w:rFonts w:ascii="Trebuchet MS" w:hAnsi="Trebuchet MS" w:cs="Arial"/>
          <w:b/>
          <w:color w:val="000000"/>
          <w:spacing w:val="-2"/>
          <w:sz w:val="24"/>
          <w:szCs w:val="24"/>
        </w:rPr>
      </w:pPr>
      <w:r w:rsidRPr="00C039A3">
        <w:rPr>
          <w:rFonts w:ascii="Trebuchet MS" w:hAnsi="Trebuchet MS" w:cs="Arial"/>
          <w:b/>
          <w:color w:val="000000"/>
          <w:spacing w:val="-2"/>
          <w:sz w:val="24"/>
          <w:szCs w:val="24"/>
        </w:rPr>
        <w:t>e) Methodological aspects</w:t>
      </w:r>
    </w:p>
    <w:p w:rsidR="009F51C8" w:rsidRPr="00C039A3" w:rsidRDefault="009F51C8" w:rsidP="00B46A94">
      <w:pPr>
        <w:spacing w:line="360" w:lineRule="auto"/>
        <w:jc w:val="both"/>
        <w:rPr>
          <w:rFonts w:ascii="Trebuchet MS" w:hAnsi="Trebuchet MS" w:cs="Arial"/>
          <w:color w:val="000000"/>
          <w:sz w:val="24"/>
          <w:szCs w:val="24"/>
          <w:u w:val="single"/>
          <w:lang w:val="en-GB"/>
        </w:rPr>
      </w:pPr>
      <w:r w:rsidRPr="00C039A3">
        <w:rPr>
          <w:rFonts w:ascii="Trebuchet MS" w:hAnsi="Trebuchet MS" w:cs="Arial"/>
          <w:color w:val="000000"/>
          <w:sz w:val="24"/>
          <w:szCs w:val="24"/>
          <w:lang w:val="en-GB"/>
        </w:rPr>
        <w:lastRenderedPageBreak/>
        <w:t xml:space="preserve">1. </w:t>
      </w:r>
      <w:r w:rsidRPr="00C039A3">
        <w:rPr>
          <w:rFonts w:ascii="Trebuchet MS" w:hAnsi="Trebuchet MS" w:cs="Arial"/>
          <w:color w:val="000000"/>
          <w:sz w:val="24"/>
          <w:szCs w:val="24"/>
          <w:lang w:val="en-GB"/>
        </w:rPr>
        <w:tab/>
      </w:r>
      <w:r w:rsidRPr="00C039A3">
        <w:rPr>
          <w:rFonts w:ascii="Trebuchet MS" w:hAnsi="Trebuchet MS" w:cs="Arial"/>
          <w:color w:val="000000"/>
          <w:sz w:val="24"/>
          <w:szCs w:val="24"/>
          <w:u w:val="single"/>
          <w:lang w:val="en-GB"/>
        </w:rPr>
        <w:t>Briefing by EC and CARE in Nairobi</w:t>
      </w:r>
    </w:p>
    <w:p w:rsidR="009F51C8" w:rsidRPr="00C039A3" w:rsidRDefault="009F51C8" w:rsidP="00B46A94">
      <w:pPr>
        <w:spacing w:line="360" w:lineRule="auto"/>
        <w:jc w:val="both"/>
        <w:rPr>
          <w:rFonts w:ascii="Trebuchet MS" w:hAnsi="Trebuchet MS" w:cs="Arial"/>
          <w:color w:val="000000"/>
          <w:sz w:val="24"/>
          <w:szCs w:val="24"/>
          <w:u w:val="single"/>
          <w:lang w:val="en-GB"/>
        </w:rPr>
      </w:pPr>
      <w:r w:rsidRPr="00C039A3">
        <w:rPr>
          <w:rFonts w:ascii="Trebuchet MS" w:hAnsi="Trebuchet MS" w:cs="Arial"/>
          <w:color w:val="000000"/>
          <w:sz w:val="24"/>
          <w:szCs w:val="24"/>
          <w:lang w:val="en-GB"/>
        </w:rPr>
        <w:t xml:space="preserve">2. </w:t>
      </w:r>
      <w:r w:rsidRPr="00C039A3">
        <w:rPr>
          <w:rFonts w:ascii="Trebuchet MS" w:hAnsi="Trebuchet MS" w:cs="Arial"/>
          <w:color w:val="000000"/>
          <w:sz w:val="24"/>
          <w:szCs w:val="24"/>
          <w:lang w:val="en-GB"/>
        </w:rPr>
        <w:tab/>
      </w:r>
      <w:r w:rsidRPr="00C039A3">
        <w:rPr>
          <w:rFonts w:ascii="Trebuchet MS" w:hAnsi="Trebuchet MS" w:cs="Arial"/>
          <w:color w:val="000000"/>
          <w:sz w:val="24"/>
          <w:szCs w:val="24"/>
          <w:u w:val="single"/>
          <w:lang w:val="en-GB"/>
        </w:rPr>
        <w:t xml:space="preserve">Review of </w:t>
      </w:r>
      <w:r w:rsidRPr="00BC7612">
        <w:rPr>
          <w:rFonts w:ascii="Trebuchet MS" w:hAnsi="Trebuchet MS" w:cs="Arial"/>
          <w:color w:val="000000"/>
          <w:sz w:val="24"/>
          <w:szCs w:val="24"/>
          <w:u w:val="single"/>
          <w:lang w:val="en-GB"/>
        </w:rPr>
        <w:t>reference</w:t>
      </w:r>
      <w:r w:rsidRPr="00C039A3">
        <w:rPr>
          <w:rFonts w:ascii="Trebuchet MS" w:hAnsi="Trebuchet MS" w:cs="Arial"/>
          <w:color w:val="000000"/>
          <w:sz w:val="24"/>
          <w:szCs w:val="24"/>
          <w:u w:val="single"/>
          <w:lang w:val="en-GB"/>
        </w:rPr>
        <w:t xml:space="preserve"> documents</w:t>
      </w:r>
    </w:p>
    <w:p w:rsidR="009F51C8" w:rsidRPr="00C039A3" w:rsidRDefault="009F51C8"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EC regulations, project financing agreements, evaluation guidelines</w:t>
      </w:r>
    </w:p>
    <w:p w:rsidR="009F51C8" w:rsidRPr="00C039A3" w:rsidRDefault="009F51C8"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Project document</w:t>
      </w:r>
    </w:p>
    <w:p w:rsidR="009F51C8" w:rsidRPr="00C039A3" w:rsidRDefault="009F51C8"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Project baseline survey</w:t>
      </w:r>
    </w:p>
    <w:p w:rsidR="009F51C8" w:rsidRPr="00C039A3" w:rsidRDefault="009F51C8"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Project log frame</w:t>
      </w:r>
    </w:p>
    <w:p w:rsidR="009F51C8" w:rsidRPr="00C039A3" w:rsidRDefault="009F51C8"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Progress reports.</w:t>
      </w:r>
    </w:p>
    <w:p w:rsidR="009F51C8" w:rsidRPr="00C039A3" w:rsidRDefault="009F51C8"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Financial reports.</w:t>
      </w:r>
    </w:p>
    <w:p w:rsidR="009F51C8" w:rsidRPr="00C039A3" w:rsidRDefault="009F51C8"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 xml:space="preserve">VSLA manual </w:t>
      </w:r>
    </w:p>
    <w:p w:rsidR="009F51C8" w:rsidRPr="00C039A3" w:rsidRDefault="009F51C8"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Any other relevant documents</w:t>
      </w:r>
    </w:p>
    <w:p w:rsidR="009F51C8" w:rsidRPr="00C039A3" w:rsidRDefault="009F51C8" w:rsidP="00B46A94">
      <w:pPr>
        <w:spacing w:line="360" w:lineRule="auto"/>
        <w:jc w:val="both"/>
        <w:rPr>
          <w:rFonts w:ascii="Trebuchet MS" w:hAnsi="Trebuchet MS" w:cs="Arial"/>
          <w:color w:val="000000"/>
          <w:sz w:val="24"/>
          <w:szCs w:val="24"/>
          <w:u w:val="single"/>
        </w:rPr>
      </w:pPr>
      <w:r w:rsidRPr="00C039A3">
        <w:rPr>
          <w:rFonts w:ascii="Trebuchet MS" w:hAnsi="Trebuchet MS" w:cs="Arial"/>
          <w:color w:val="000000"/>
          <w:sz w:val="24"/>
          <w:szCs w:val="24"/>
        </w:rPr>
        <w:t xml:space="preserve">3. </w:t>
      </w:r>
      <w:r w:rsidRPr="00C039A3">
        <w:rPr>
          <w:rFonts w:ascii="Trebuchet MS" w:hAnsi="Trebuchet MS" w:cs="Arial"/>
          <w:color w:val="000000"/>
          <w:sz w:val="24"/>
          <w:szCs w:val="24"/>
        </w:rPr>
        <w:tab/>
      </w:r>
      <w:r w:rsidRPr="00C039A3">
        <w:rPr>
          <w:rFonts w:ascii="Trebuchet MS" w:hAnsi="Trebuchet MS" w:cs="Arial"/>
          <w:color w:val="000000"/>
          <w:sz w:val="24"/>
          <w:szCs w:val="24"/>
          <w:u w:val="single"/>
        </w:rPr>
        <w:t>Field Work</w:t>
      </w:r>
    </w:p>
    <w:p w:rsidR="009F51C8" w:rsidRPr="00C039A3" w:rsidRDefault="009F51C8"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 xml:space="preserve">Interact with field staff and </w:t>
      </w:r>
      <w:r w:rsidRPr="00BC7612">
        <w:rPr>
          <w:rFonts w:ascii="Trebuchet MS" w:hAnsi="Trebuchet MS" w:cs="Arial"/>
          <w:color w:val="000000"/>
          <w:sz w:val="24"/>
          <w:szCs w:val="24"/>
          <w:lang w:val="en-GB"/>
        </w:rPr>
        <w:t>finalize</w:t>
      </w:r>
      <w:r w:rsidRPr="00C039A3">
        <w:rPr>
          <w:rFonts w:ascii="Trebuchet MS" w:hAnsi="Trebuchet MS" w:cs="Arial"/>
          <w:color w:val="000000"/>
          <w:sz w:val="24"/>
          <w:szCs w:val="24"/>
          <w:lang w:val="en-GB"/>
        </w:rPr>
        <w:t xml:space="preserve"> the field visit plan</w:t>
      </w:r>
    </w:p>
    <w:p w:rsidR="009F51C8" w:rsidRPr="00C039A3" w:rsidRDefault="009F51C8"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 xml:space="preserve">Interact with local NGOs, other international NGOs and other stakeholders as </w:t>
      </w:r>
      <w:r w:rsidRPr="00BC7612">
        <w:rPr>
          <w:rFonts w:ascii="Trebuchet MS" w:hAnsi="Trebuchet MS" w:cs="Arial"/>
          <w:color w:val="000000"/>
          <w:sz w:val="24"/>
          <w:szCs w:val="24"/>
          <w:lang w:val="en-GB"/>
        </w:rPr>
        <w:t>relevant</w:t>
      </w:r>
    </w:p>
    <w:p w:rsidR="009F51C8" w:rsidRPr="00C039A3" w:rsidRDefault="009F51C8"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Meet with local authorities</w:t>
      </w:r>
    </w:p>
    <w:p w:rsidR="009F51C8" w:rsidRPr="00C039A3" w:rsidRDefault="009F51C8"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Conduct focus group discussions with different groups at the communities</w:t>
      </w:r>
    </w:p>
    <w:p w:rsidR="009F51C8" w:rsidRPr="00C039A3" w:rsidRDefault="009F51C8"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 xml:space="preserve">Observe field activities such as </w:t>
      </w:r>
      <w:r w:rsidR="009C6E36">
        <w:rPr>
          <w:rFonts w:ascii="Trebuchet MS" w:hAnsi="Trebuchet MS" w:cs="Arial"/>
          <w:i/>
          <w:color w:val="000000"/>
          <w:sz w:val="24"/>
          <w:szCs w:val="24"/>
          <w:lang w:val="en-GB"/>
        </w:rPr>
        <w:t>Berka</w:t>
      </w:r>
      <w:r w:rsidR="009C6E36" w:rsidRPr="009E08D9">
        <w:rPr>
          <w:rFonts w:ascii="Trebuchet MS" w:hAnsi="Trebuchet MS" w:cs="Arial"/>
          <w:i/>
          <w:color w:val="000000"/>
          <w:sz w:val="24"/>
          <w:szCs w:val="24"/>
          <w:lang w:val="en-GB"/>
        </w:rPr>
        <w:t>ds</w:t>
      </w:r>
      <w:r w:rsidRPr="00C039A3">
        <w:rPr>
          <w:rFonts w:ascii="Trebuchet MS" w:hAnsi="Trebuchet MS" w:cs="Arial"/>
          <w:color w:val="000000"/>
          <w:sz w:val="24"/>
          <w:szCs w:val="24"/>
          <w:lang w:val="en-GB"/>
        </w:rPr>
        <w:t>, check dams and other structures built through cash for work</w:t>
      </w:r>
    </w:p>
    <w:p w:rsidR="009F51C8" w:rsidRPr="00C039A3" w:rsidRDefault="009F51C8" w:rsidP="00B46A94">
      <w:pPr>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Focus group discussions should include </w:t>
      </w:r>
      <w:r w:rsidRPr="00BC7612">
        <w:rPr>
          <w:rFonts w:ascii="Trebuchet MS" w:hAnsi="Trebuchet MS" w:cs="Arial"/>
          <w:color w:val="000000"/>
          <w:sz w:val="24"/>
          <w:szCs w:val="24"/>
        </w:rPr>
        <w:t>pastoral</w:t>
      </w:r>
      <w:r w:rsidRPr="00C039A3">
        <w:rPr>
          <w:rFonts w:ascii="Trebuchet MS" w:hAnsi="Trebuchet MS" w:cs="Arial"/>
          <w:color w:val="000000"/>
          <w:sz w:val="24"/>
          <w:szCs w:val="24"/>
        </w:rPr>
        <w:t xml:space="preserve"> village committees, women groups, elders, and </w:t>
      </w:r>
      <w:r w:rsidRPr="00BC7612">
        <w:rPr>
          <w:rFonts w:ascii="Trebuchet MS" w:hAnsi="Trebuchet MS" w:cs="Arial"/>
          <w:color w:val="000000"/>
          <w:sz w:val="24"/>
          <w:szCs w:val="24"/>
        </w:rPr>
        <w:t>general</w:t>
      </w:r>
      <w:r w:rsidRPr="00C039A3">
        <w:rPr>
          <w:rFonts w:ascii="Trebuchet MS" w:hAnsi="Trebuchet MS" w:cs="Arial"/>
          <w:color w:val="000000"/>
          <w:sz w:val="24"/>
          <w:szCs w:val="24"/>
        </w:rPr>
        <w:t xml:space="preserve"> communities benefiting from the project.  There should be </w:t>
      </w:r>
      <w:r w:rsidRPr="00BC7612">
        <w:rPr>
          <w:rFonts w:ascii="Trebuchet MS" w:hAnsi="Trebuchet MS" w:cs="Arial"/>
          <w:color w:val="000000"/>
          <w:sz w:val="24"/>
          <w:szCs w:val="24"/>
        </w:rPr>
        <w:t>adequate</w:t>
      </w:r>
      <w:r w:rsidRPr="00C039A3">
        <w:rPr>
          <w:rFonts w:ascii="Trebuchet MS" w:hAnsi="Trebuchet MS" w:cs="Arial"/>
          <w:color w:val="000000"/>
          <w:sz w:val="24"/>
          <w:szCs w:val="24"/>
        </w:rPr>
        <w:t xml:space="preserve"> women representation and participation during discussions.</w:t>
      </w:r>
    </w:p>
    <w:p w:rsidR="009F51C8" w:rsidRPr="00C039A3" w:rsidRDefault="009F51C8" w:rsidP="00B46A94">
      <w:pPr>
        <w:spacing w:line="360" w:lineRule="auto"/>
        <w:jc w:val="both"/>
        <w:rPr>
          <w:rFonts w:ascii="Trebuchet MS" w:hAnsi="Trebuchet MS" w:cs="Arial"/>
          <w:b/>
          <w:color w:val="000000"/>
          <w:sz w:val="24"/>
          <w:szCs w:val="24"/>
          <w:lang w:val="en-GB"/>
        </w:rPr>
      </w:pPr>
      <w:r w:rsidRPr="00C039A3">
        <w:rPr>
          <w:rFonts w:ascii="Trebuchet MS" w:hAnsi="Trebuchet MS" w:cs="Arial"/>
          <w:b/>
          <w:color w:val="000000"/>
          <w:sz w:val="24"/>
          <w:szCs w:val="24"/>
          <w:lang w:val="en-GB"/>
        </w:rPr>
        <w:t>f) Reporting and Feedback</w:t>
      </w:r>
    </w:p>
    <w:p w:rsidR="009F51C8" w:rsidRPr="00C039A3" w:rsidRDefault="009F51C8"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lastRenderedPageBreak/>
        <w:t xml:space="preserve">The outputs of the evaluation should include a </w:t>
      </w:r>
      <w:r w:rsidRPr="00BC7612">
        <w:rPr>
          <w:rFonts w:ascii="Trebuchet MS" w:hAnsi="Trebuchet MS" w:cs="Arial"/>
          <w:color w:val="000000"/>
          <w:sz w:val="24"/>
          <w:szCs w:val="24"/>
          <w:lang w:val="en-GB"/>
        </w:rPr>
        <w:t>presentation</w:t>
      </w:r>
      <w:r w:rsidRPr="00C039A3">
        <w:rPr>
          <w:rFonts w:ascii="Trebuchet MS" w:hAnsi="Trebuchet MS" w:cs="Arial"/>
          <w:color w:val="000000"/>
          <w:sz w:val="24"/>
          <w:szCs w:val="24"/>
          <w:lang w:val="en-GB"/>
        </w:rPr>
        <w:t xml:space="preserve"> in Nairobi to CARE and the EC Somalia Operations and a </w:t>
      </w:r>
      <w:r w:rsidRPr="00BC7612">
        <w:rPr>
          <w:rFonts w:ascii="Trebuchet MS" w:hAnsi="Trebuchet MS" w:cs="Arial"/>
          <w:color w:val="000000"/>
          <w:sz w:val="24"/>
          <w:szCs w:val="24"/>
          <w:lang w:val="en-GB"/>
        </w:rPr>
        <w:t>report</w:t>
      </w:r>
      <w:r w:rsidRPr="00C039A3">
        <w:rPr>
          <w:rFonts w:ascii="Trebuchet MS" w:hAnsi="Trebuchet MS" w:cs="Arial"/>
          <w:color w:val="000000"/>
          <w:sz w:val="24"/>
          <w:szCs w:val="24"/>
          <w:lang w:val="en-GB"/>
        </w:rPr>
        <w:t xml:space="preserve">, which documents the </w:t>
      </w:r>
      <w:r w:rsidRPr="00BC7612">
        <w:rPr>
          <w:rFonts w:ascii="Trebuchet MS" w:hAnsi="Trebuchet MS" w:cs="Arial"/>
          <w:color w:val="000000"/>
          <w:sz w:val="24"/>
          <w:szCs w:val="24"/>
          <w:lang w:val="en-GB"/>
        </w:rPr>
        <w:t>main</w:t>
      </w:r>
      <w:r w:rsidRPr="00C039A3">
        <w:rPr>
          <w:rFonts w:ascii="Trebuchet MS" w:hAnsi="Trebuchet MS" w:cs="Arial"/>
          <w:color w:val="000000"/>
          <w:sz w:val="24"/>
          <w:szCs w:val="24"/>
          <w:lang w:val="en-GB"/>
        </w:rPr>
        <w:t xml:space="preserve"> findings, lessons learned and recommendations.</w:t>
      </w:r>
    </w:p>
    <w:p w:rsidR="009F51C8" w:rsidRPr="00C039A3" w:rsidRDefault="009F51C8" w:rsidP="00B46A94">
      <w:pPr>
        <w:spacing w:line="360" w:lineRule="auto"/>
        <w:jc w:val="both"/>
        <w:rPr>
          <w:rFonts w:ascii="Trebuchet MS" w:hAnsi="Trebuchet MS" w:cs="Arial"/>
          <w:color w:val="000000"/>
          <w:sz w:val="24"/>
          <w:szCs w:val="24"/>
        </w:rPr>
      </w:pPr>
      <w:r w:rsidRPr="002A10E8">
        <w:rPr>
          <w:rFonts w:ascii="Trebuchet MS" w:hAnsi="Trebuchet MS" w:cs="Arial"/>
          <w:color w:val="000000"/>
          <w:sz w:val="24"/>
          <w:szCs w:val="24"/>
        </w:rPr>
        <w:t>The consultants will produce the following specific outputs:</w:t>
      </w:r>
    </w:p>
    <w:p w:rsidR="009F51C8" w:rsidRPr="00C039A3" w:rsidRDefault="009F51C8"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 xml:space="preserve">Review the suggested TOR and reference documents and develop and present an </w:t>
      </w:r>
      <w:r w:rsidRPr="00BC7612">
        <w:rPr>
          <w:rFonts w:ascii="Trebuchet MS" w:hAnsi="Trebuchet MS" w:cs="Arial"/>
          <w:color w:val="000000"/>
          <w:sz w:val="24"/>
          <w:szCs w:val="24"/>
          <w:lang w:val="en-GB"/>
        </w:rPr>
        <w:t>outline</w:t>
      </w:r>
      <w:r w:rsidRPr="00C039A3">
        <w:rPr>
          <w:rFonts w:ascii="Trebuchet MS" w:hAnsi="Trebuchet MS" w:cs="Arial"/>
          <w:color w:val="000000"/>
          <w:sz w:val="24"/>
          <w:szCs w:val="24"/>
          <w:lang w:val="en-GB"/>
        </w:rPr>
        <w:t xml:space="preserve"> of the methodology, to </w:t>
      </w:r>
      <w:r w:rsidRPr="00BC7612">
        <w:rPr>
          <w:rFonts w:ascii="Trebuchet MS" w:hAnsi="Trebuchet MS" w:cs="Arial"/>
          <w:color w:val="000000"/>
          <w:sz w:val="24"/>
          <w:szCs w:val="24"/>
          <w:lang w:val="en-GB"/>
        </w:rPr>
        <w:t>present</w:t>
      </w:r>
      <w:r w:rsidRPr="00C039A3">
        <w:rPr>
          <w:rFonts w:ascii="Trebuchet MS" w:hAnsi="Trebuchet MS" w:cs="Arial"/>
          <w:color w:val="000000"/>
          <w:sz w:val="24"/>
          <w:szCs w:val="24"/>
          <w:lang w:val="en-GB"/>
        </w:rPr>
        <w:t xml:space="preserve"> to CARE within </w:t>
      </w:r>
      <w:r w:rsidRPr="006E691E">
        <w:rPr>
          <w:rFonts w:ascii="Trebuchet MS" w:hAnsi="Trebuchet MS" w:cs="Arial"/>
          <w:color w:val="000000"/>
          <w:sz w:val="24"/>
          <w:szCs w:val="24"/>
          <w:lang w:val="en-GB"/>
        </w:rPr>
        <w:t>first day</w:t>
      </w:r>
      <w:r w:rsidRPr="00C039A3">
        <w:rPr>
          <w:rFonts w:ascii="Trebuchet MS" w:hAnsi="Trebuchet MS" w:cs="Arial"/>
          <w:color w:val="000000"/>
          <w:sz w:val="24"/>
          <w:szCs w:val="24"/>
          <w:lang w:val="en-GB"/>
        </w:rPr>
        <w:t xml:space="preserve"> of the evaluation. This should include their understanding of the </w:t>
      </w:r>
      <w:r w:rsidRPr="00BC7612">
        <w:rPr>
          <w:rFonts w:ascii="Trebuchet MS" w:hAnsi="Trebuchet MS" w:cs="Arial"/>
          <w:color w:val="000000"/>
          <w:sz w:val="24"/>
          <w:szCs w:val="24"/>
          <w:lang w:val="en-GB"/>
        </w:rPr>
        <w:t>task</w:t>
      </w:r>
      <w:r w:rsidRPr="00C039A3">
        <w:rPr>
          <w:rFonts w:ascii="Trebuchet MS" w:hAnsi="Trebuchet MS" w:cs="Arial"/>
          <w:color w:val="000000"/>
          <w:sz w:val="24"/>
          <w:szCs w:val="24"/>
          <w:lang w:val="en-GB"/>
        </w:rPr>
        <w:t xml:space="preserve"> and include a </w:t>
      </w:r>
      <w:r w:rsidRPr="00BC7612">
        <w:rPr>
          <w:rFonts w:ascii="Trebuchet MS" w:hAnsi="Trebuchet MS" w:cs="Arial"/>
          <w:color w:val="000000"/>
          <w:sz w:val="24"/>
          <w:szCs w:val="24"/>
          <w:lang w:val="en-GB"/>
        </w:rPr>
        <w:t>work</w:t>
      </w:r>
      <w:r w:rsidRPr="00C039A3">
        <w:rPr>
          <w:rFonts w:ascii="Trebuchet MS" w:hAnsi="Trebuchet MS" w:cs="Arial"/>
          <w:color w:val="000000"/>
          <w:sz w:val="24"/>
          <w:szCs w:val="24"/>
          <w:lang w:val="en-GB"/>
        </w:rPr>
        <w:t xml:space="preserve"> plan based on the proposed </w:t>
      </w:r>
      <w:r w:rsidRPr="00BC7612">
        <w:rPr>
          <w:rFonts w:ascii="Trebuchet MS" w:hAnsi="Trebuchet MS" w:cs="Arial"/>
          <w:color w:val="000000"/>
          <w:sz w:val="24"/>
          <w:szCs w:val="24"/>
          <w:lang w:val="en-GB"/>
        </w:rPr>
        <w:t>tentative</w:t>
      </w:r>
      <w:r w:rsidRPr="00C039A3">
        <w:rPr>
          <w:rFonts w:ascii="Trebuchet MS" w:hAnsi="Trebuchet MS" w:cs="Arial"/>
          <w:color w:val="000000"/>
          <w:sz w:val="24"/>
          <w:szCs w:val="24"/>
          <w:lang w:val="en-GB"/>
        </w:rPr>
        <w:t xml:space="preserve"> time schedule.</w:t>
      </w:r>
    </w:p>
    <w:p w:rsidR="009F51C8" w:rsidRPr="00C039A3" w:rsidRDefault="009F51C8"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 xml:space="preserve">Prepare a preliminary assessment in the </w:t>
      </w:r>
      <w:r w:rsidRPr="00BC7612">
        <w:rPr>
          <w:rFonts w:ascii="Trebuchet MS" w:hAnsi="Trebuchet MS" w:cs="Arial"/>
          <w:color w:val="000000"/>
          <w:sz w:val="24"/>
          <w:szCs w:val="24"/>
          <w:lang w:val="en-GB"/>
        </w:rPr>
        <w:t>field</w:t>
      </w:r>
      <w:r w:rsidRPr="00C039A3">
        <w:rPr>
          <w:rFonts w:ascii="Trebuchet MS" w:hAnsi="Trebuchet MS" w:cs="Arial"/>
          <w:color w:val="000000"/>
          <w:sz w:val="24"/>
          <w:szCs w:val="24"/>
          <w:lang w:val="en-GB"/>
        </w:rPr>
        <w:t xml:space="preserve"> outlining </w:t>
      </w:r>
      <w:r w:rsidRPr="00BC7612">
        <w:rPr>
          <w:rFonts w:ascii="Trebuchet MS" w:hAnsi="Trebuchet MS" w:cs="Arial"/>
          <w:color w:val="000000"/>
          <w:sz w:val="24"/>
          <w:szCs w:val="24"/>
          <w:lang w:val="en-GB"/>
        </w:rPr>
        <w:t>main</w:t>
      </w:r>
      <w:r w:rsidRPr="00C039A3">
        <w:rPr>
          <w:rFonts w:ascii="Trebuchet MS" w:hAnsi="Trebuchet MS" w:cs="Arial"/>
          <w:color w:val="000000"/>
          <w:sz w:val="24"/>
          <w:szCs w:val="24"/>
          <w:lang w:val="en-GB"/>
        </w:rPr>
        <w:t xml:space="preserve"> findings and recommendations and debrief the same among the project staff. Compile their feedback and </w:t>
      </w:r>
      <w:r w:rsidRPr="00BC7612">
        <w:rPr>
          <w:rFonts w:ascii="Trebuchet MS" w:hAnsi="Trebuchet MS" w:cs="Arial"/>
          <w:color w:val="000000"/>
          <w:sz w:val="24"/>
          <w:szCs w:val="24"/>
          <w:lang w:val="en-GB"/>
        </w:rPr>
        <w:t>incorporate</w:t>
      </w:r>
      <w:r w:rsidRPr="00C039A3">
        <w:rPr>
          <w:rFonts w:ascii="Trebuchet MS" w:hAnsi="Trebuchet MS" w:cs="Arial"/>
          <w:color w:val="000000"/>
          <w:sz w:val="24"/>
          <w:szCs w:val="24"/>
          <w:lang w:val="en-GB"/>
        </w:rPr>
        <w:t xml:space="preserve"> it in the draft evaluation report.</w:t>
      </w:r>
    </w:p>
    <w:p w:rsidR="009F51C8" w:rsidRPr="00C039A3" w:rsidRDefault="009F51C8"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 xml:space="preserve">Prepare a draft evaluation report and </w:t>
      </w:r>
      <w:r w:rsidRPr="00BC7612">
        <w:rPr>
          <w:rFonts w:ascii="Trebuchet MS" w:hAnsi="Trebuchet MS" w:cs="Arial"/>
          <w:color w:val="000000"/>
          <w:sz w:val="24"/>
          <w:szCs w:val="24"/>
          <w:lang w:val="en-GB"/>
        </w:rPr>
        <w:t>present</w:t>
      </w:r>
      <w:r w:rsidRPr="00C039A3">
        <w:rPr>
          <w:rFonts w:ascii="Trebuchet MS" w:hAnsi="Trebuchet MS" w:cs="Arial"/>
          <w:color w:val="000000"/>
          <w:sz w:val="24"/>
          <w:szCs w:val="24"/>
          <w:lang w:val="en-GB"/>
        </w:rPr>
        <w:t xml:space="preserve"> the main findings to CARE. Incorporate comments from CARE and </w:t>
      </w:r>
      <w:r w:rsidRPr="00BC7612">
        <w:rPr>
          <w:rFonts w:ascii="Trebuchet MS" w:hAnsi="Trebuchet MS" w:cs="Arial"/>
          <w:color w:val="000000"/>
          <w:sz w:val="24"/>
          <w:szCs w:val="24"/>
          <w:lang w:val="en-GB"/>
        </w:rPr>
        <w:t>produce</w:t>
      </w:r>
      <w:r w:rsidRPr="00C039A3">
        <w:rPr>
          <w:rFonts w:ascii="Trebuchet MS" w:hAnsi="Trebuchet MS" w:cs="Arial"/>
          <w:color w:val="000000"/>
          <w:sz w:val="24"/>
          <w:szCs w:val="24"/>
          <w:lang w:val="en-GB"/>
        </w:rPr>
        <w:t xml:space="preserve"> a </w:t>
      </w:r>
      <w:r w:rsidRPr="00C039A3">
        <w:rPr>
          <w:rFonts w:ascii="Trebuchet MS" w:hAnsi="Trebuchet MS" w:cs="Arial"/>
          <w:b/>
          <w:color w:val="000000"/>
          <w:sz w:val="24"/>
          <w:szCs w:val="24"/>
          <w:lang w:val="en-GB"/>
        </w:rPr>
        <w:t>final report.</w:t>
      </w:r>
    </w:p>
    <w:p w:rsidR="009F51C8" w:rsidRPr="00C039A3" w:rsidRDefault="009F51C8" w:rsidP="00B46A94">
      <w:pPr>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The consultant need to </w:t>
      </w:r>
      <w:r w:rsidRPr="00BC7612">
        <w:rPr>
          <w:rFonts w:ascii="Trebuchet MS" w:hAnsi="Trebuchet MS" w:cs="Arial"/>
          <w:color w:val="000000"/>
          <w:sz w:val="24"/>
          <w:szCs w:val="24"/>
        </w:rPr>
        <w:t>produce</w:t>
      </w:r>
      <w:r w:rsidRPr="00C039A3">
        <w:rPr>
          <w:rFonts w:ascii="Trebuchet MS" w:hAnsi="Trebuchet MS" w:cs="Arial"/>
          <w:color w:val="000000"/>
          <w:sz w:val="24"/>
          <w:szCs w:val="24"/>
        </w:rPr>
        <w:t xml:space="preserve"> 3 hard copies of all reports produced plus 3 electronic copies in Adobe Acrobat and MS Word on CD of the final report.</w:t>
      </w:r>
    </w:p>
    <w:p w:rsidR="009F51C8" w:rsidRPr="00C039A3" w:rsidRDefault="009F51C8" w:rsidP="00B46A94">
      <w:pPr>
        <w:spacing w:line="360" w:lineRule="auto"/>
        <w:jc w:val="both"/>
        <w:rPr>
          <w:rFonts w:ascii="Trebuchet MS" w:hAnsi="Trebuchet MS" w:cs="Arial"/>
          <w:b/>
          <w:color w:val="000000"/>
          <w:sz w:val="24"/>
          <w:szCs w:val="24"/>
          <w:lang w:val="en-GB"/>
        </w:rPr>
      </w:pPr>
      <w:r w:rsidRPr="00C039A3">
        <w:rPr>
          <w:rFonts w:ascii="Trebuchet MS" w:hAnsi="Trebuchet MS" w:cs="Arial"/>
          <w:b/>
          <w:color w:val="000000"/>
          <w:sz w:val="24"/>
          <w:szCs w:val="24"/>
          <w:lang w:val="en-GB"/>
        </w:rPr>
        <w:t>g) Expertise required</w:t>
      </w:r>
    </w:p>
    <w:p w:rsidR="009F51C8" w:rsidRPr="00C039A3" w:rsidRDefault="009F51C8" w:rsidP="00B46A94">
      <w:pPr>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The evaluator should be an experienced and independent consultant with the following expertise:</w:t>
      </w:r>
    </w:p>
    <w:p w:rsidR="009F51C8" w:rsidRPr="00C039A3" w:rsidRDefault="009F51C8" w:rsidP="00B46A94">
      <w:pPr>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Minimum of 10 years professional experience in developing countries, including previous experience working in Somalia;</w:t>
      </w:r>
    </w:p>
    <w:p w:rsidR="009F51C8" w:rsidRPr="00C039A3" w:rsidRDefault="009F51C8" w:rsidP="00B46A94">
      <w:pPr>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University degree in Project Management, Natural Resources Management, </w:t>
      </w:r>
      <w:r w:rsidRPr="00BC7612">
        <w:rPr>
          <w:rFonts w:ascii="Trebuchet MS" w:hAnsi="Trebuchet MS" w:cs="Arial"/>
          <w:color w:val="000000"/>
          <w:sz w:val="24"/>
          <w:szCs w:val="24"/>
        </w:rPr>
        <w:t>soil</w:t>
      </w:r>
      <w:r w:rsidRPr="00C039A3">
        <w:rPr>
          <w:rFonts w:ascii="Trebuchet MS" w:hAnsi="Trebuchet MS" w:cs="Arial"/>
          <w:color w:val="000000"/>
          <w:sz w:val="24"/>
          <w:szCs w:val="24"/>
        </w:rPr>
        <w:t xml:space="preserve"> sciences or other </w:t>
      </w:r>
      <w:r w:rsidRPr="00BC7612">
        <w:rPr>
          <w:rFonts w:ascii="Trebuchet MS" w:hAnsi="Trebuchet MS" w:cs="Arial"/>
          <w:color w:val="000000"/>
          <w:sz w:val="24"/>
          <w:szCs w:val="24"/>
        </w:rPr>
        <w:t>relevant</w:t>
      </w:r>
      <w:r w:rsidRPr="00C039A3">
        <w:rPr>
          <w:rFonts w:ascii="Trebuchet MS" w:hAnsi="Trebuchet MS" w:cs="Arial"/>
          <w:color w:val="000000"/>
          <w:sz w:val="24"/>
          <w:szCs w:val="24"/>
        </w:rPr>
        <w:t xml:space="preserve"> related </w:t>
      </w:r>
      <w:r w:rsidRPr="00BC7612">
        <w:rPr>
          <w:rFonts w:ascii="Trebuchet MS" w:hAnsi="Trebuchet MS" w:cs="Arial"/>
          <w:color w:val="000000"/>
          <w:sz w:val="24"/>
          <w:szCs w:val="24"/>
        </w:rPr>
        <w:t>subject</w:t>
      </w:r>
      <w:r w:rsidRPr="00C039A3">
        <w:rPr>
          <w:rFonts w:ascii="Trebuchet MS" w:hAnsi="Trebuchet MS" w:cs="Arial"/>
          <w:color w:val="000000"/>
          <w:sz w:val="24"/>
          <w:szCs w:val="24"/>
        </w:rPr>
        <w:t>;</w:t>
      </w:r>
    </w:p>
    <w:p w:rsidR="009F51C8" w:rsidRPr="00C039A3" w:rsidRDefault="009F51C8"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 xml:space="preserve">Excellent </w:t>
      </w:r>
      <w:r w:rsidRPr="00BC7612">
        <w:rPr>
          <w:rFonts w:ascii="Trebuchet MS" w:hAnsi="Trebuchet MS" w:cs="Arial"/>
          <w:color w:val="000000"/>
          <w:sz w:val="24"/>
          <w:szCs w:val="24"/>
          <w:lang w:val="en-GB"/>
        </w:rPr>
        <w:t>understanding</w:t>
      </w:r>
      <w:r w:rsidRPr="00C039A3">
        <w:rPr>
          <w:rFonts w:ascii="Trebuchet MS" w:hAnsi="Trebuchet MS" w:cs="Arial"/>
          <w:color w:val="000000"/>
          <w:sz w:val="24"/>
          <w:szCs w:val="24"/>
          <w:lang w:val="en-GB"/>
        </w:rPr>
        <w:t xml:space="preserve"> of water structures, </w:t>
      </w:r>
      <w:r w:rsidRPr="00BC7612">
        <w:rPr>
          <w:rFonts w:ascii="Trebuchet MS" w:hAnsi="Trebuchet MS" w:cs="Arial"/>
          <w:color w:val="000000"/>
          <w:sz w:val="24"/>
          <w:szCs w:val="24"/>
          <w:lang w:val="en-GB"/>
        </w:rPr>
        <w:t>community</w:t>
      </w:r>
      <w:r w:rsidRPr="00C039A3">
        <w:rPr>
          <w:rFonts w:ascii="Trebuchet MS" w:hAnsi="Trebuchet MS" w:cs="Arial"/>
          <w:color w:val="000000"/>
          <w:sz w:val="24"/>
          <w:szCs w:val="24"/>
          <w:lang w:val="en-GB"/>
        </w:rPr>
        <w:t xml:space="preserve"> saving mechanisms.</w:t>
      </w:r>
    </w:p>
    <w:p w:rsidR="009F51C8" w:rsidRPr="00C039A3" w:rsidRDefault="009F51C8"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 xml:space="preserve">Be conversant with Village Savings and Loans Association </w:t>
      </w:r>
      <w:r w:rsidRPr="00BC7612">
        <w:rPr>
          <w:rFonts w:ascii="Trebuchet MS" w:hAnsi="Trebuchet MS" w:cs="Arial"/>
          <w:color w:val="000000"/>
          <w:sz w:val="24"/>
          <w:szCs w:val="24"/>
          <w:lang w:val="en-GB"/>
        </w:rPr>
        <w:t>concept</w:t>
      </w:r>
      <w:r w:rsidRPr="00C039A3">
        <w:rPr>
          <w:rFonts w:ascii="Trebuchet MS" w:hAnsi="Trebuchet MS" w:cs="Arial"/>
          <w:color w:val="000000"/>
          <w:sz w:val="24"/>
          <w:szCs w:val="24"/>
          <w:lang w:val="en-GB"/>
        </w:rPr>
        <w:t xml:space="preserve"> or the Group savings and loan association or similar associations.</w:t>
      </w:r>
    </w:p>
    <w:p w:rsidR="009F51C8" w:rsidRPr="00C039A3" w:rsidRDefault="009F51C8"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lastRenderedPageBreak/>
        <w:t>Demonstrated experience in community development / community targeting / Participatory Rural Appraisal (PRA)</w:t>
      </w:r>
    </w:p>
    <w:p w:rsidR="009F51C8" w:rsidRPr="00C039A3" w:rsidRDefault="009F51C8"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 xml:space="preserve">Have a good </w:t>
      </w:r>
      <w:r w:rsidRPr="00BC7612">
        <w:rPr>
          <w:rFonts w:ascii="Trebuchet MS" w:hAnsi="Trebuchet MS" w:cs="Arial"/>
          <w:color w:val="000000"/>
          <w:sz w:val="24"/>
          <w:szCs w:val="24"/>
          <w:lang w:val="en-GB"/>
        </w:rPr>
        <w:t>understanding</w:t>
      </w:r>
      <w:r w:rsidRPr="00C039A3">
        <w:rPr>
          <w:rFonts w:ascii="Trebuchet MS" w:hAnsi="Trebuchet MS" w:cs="Arial"/>
          <w:color w:val="000000"/>
          <w:sz w:val="24"/>
          <w:szCs w:val="24"/>
          <w:lang w:val="en-GB"/>
        </w:rPr>
        <w:t xml:space="preserve"> of Somalia and </w:t>
      </w:r>
      <w:r w:rsidRPr="004B3809">
        <w:rPr>
          <w:rFonts w:ascii="Trebuchet MS" w:hAnsi="Trebuchet MS" w:cs="Arial"/>
          <w:color w:val="000000"/>
          <w:sz w:val="24"/>
          <w:szCs w:val="24"/>
          <w:lang w:val="en-GB"/>
        </w:rPr>
        <w:t>its</w:t>
      </w:r>
      <w:r w:rsidRPr="00C039A3">
        <w:rPr>
          <w:rFonts w:ascii="Trebuchet MS" w:hAnsi="Trebuchet MS" w:cs="Arial"/>
          <w:color w:val="000000"/>
          <w:sz w:val="24"/>
          <w:szCs w:val="24"/>
          <w:lang w:val="en-GB"/>
        </w:rPr>
        <w:t xml:space="preserve"> history, and the resulting impact this may have on the working environment.</w:t>
      </w:r>
    </w:p>
    <w:p w:rsidR="009F51C8" w:rsidRPr="00C039A3" w:rsidRDefault="009F51C8"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Have an understanding of operating conditions in an insecure environment</w:t>
      </w:r>
    </w:p>
    <w:p w:rsidR="009F51C8" w:rsidRPr="00C039A3" w:rsidRDefault="009F51C8"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 xml:space="preserve">Have practical experience in assessments, </w:t>
      </w:r>
      <w:r w:rsidRPr="00BC7612">
        <w:rPr>
          <w:rFonts w:ascii="Trebuchet MS" w:hAnsi="Trebuchet MS" w:cs="Arial"/>
          <w:color w:val="000000"/>
          <w:sz w:val="24"/>
          <w:szCs w:val="24"/>
          <w:lang w:val="en-GB"/>
        </w:rPr>
        <w:t>planning</w:t>
      </w:r>
      <w:r w:rsidRPr="00C039A3">
        <w:rPr>
          <w:rFonts w:ascii="Trebuchet MS" w:hAnsi="Trebuchet MS" w:cs="Arial"/>
          <w:color w:val="000000"/>
          <w:sz w:val="24"/>
          <w:szCs w:val="24"/>
          <w:lang w:val="en-GB"/>
        </w:rPr>
        <w:t xml:space="preserve"> and implementation of interventions using participatory methods such as PRA.</w:t>
      </w:r>
    </w:p>
    <w:p w:rsidR="009F51C8" w:rsidRPr="00C039A3" w:rsidRDefault="009F51C8" w:rsidP="00B46A94">
      <w:pPr>
        <w:spacing w:line="360" w:lineRule="auto"/>
        <w:jc w:val="both"/>
        <w:rPr>
          <w:rFonts w:ascii="Trebuchet MS" w:hAnsi="Trebuchet MS" w:cs="Arial"/>
          <w:color w:val="000000"/>
          <w:sz w:val="24"/>
          <w:szCs w:val="24"/>
          <w:lang w:val="en-GB"/>
        </w:rPr>
      </w:pPr>
      <w:r w:rsidRPr="006E691E">
        <w:rPr>
          <w:rFonts w:ascii="Trebuchet MS" w:hAnsi="Trebuchet MS" w:cs="Arial"/>
          <w:color w:val="000000"/>
          <w:sz w:val="24"/>
          <w:szCs w:val="24"/>
          <w:lang w:val="en-GB"/>
        </w:rPr>
        <w:t>Familiar with Project Cycle Management and evaluations, especially under EC funded projects.</w:t>
      </w:r>
    </w:p>
    <w:p w:rsidR="009F51C8" w:rsidRPr="00C039A3" w:rsidRDefault="009F51C8"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Have excellent analytical and writing skills</w:t>
      </w:r>
    </w:p>
    <w:p w:rsidR="009F51C8" w:rsidRPr="00C039A3" w:rsidRDefault="009F51C8"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Be willing to travel extensively in the working areas of the project.</w:t>
      </w:r>
    </w:p>
    <w:p w:rsidR="009F51C8" w:rsidRPr="00C039A3" w:rsidRDefault="009F51C8"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 xml:space="preserve">Be a team worker who can </w:t>
      </w:r>
      <w:r w:rsidRPr="00BC7612">
        <w:rPr>
          <w:rFonts w:ascii="Trebuchet MS" w:hAnsi="Trebuchet MS" w:cs="Arial"/>
          <w:color w:val="000000"/>
          <w:sz w:val="24"/>
          <w:szCs w:val="24"/>
          <w:lang w:val="en-GB"/>
        </w:rPr>
        <w:t>produce</w:t>
      </w:r>
      <w:r w:rsidRPr="00C039A3">
        <w:rPr>
          <w:rFonts w:ascii="Trebuchet MS" w:hAnsi="Trebuchet MS" w:cs="Arial"/>
          <w:color w:val="000000"/>
          <w:sz w:val="24"/>
          <w:szCs w:val="24"/>
          <w:lang w:val="en-GB"/>
        </w:rPr>
        <w:t xml:space="preserve"> a report and </w:t>
      </w:r>
      <w:r w:rsidRPr="00BC7612">
        <w:rPr>
          <w:rFonts w:ascii="Trebuchet MS" w:hAnsi="Trebuchet MS" w:cs="Arial"/>
          <w:color w:val="000000"/>
          <w:sz w:val="24"/>
          <w:szCs w:val="24"/>
          <w:lang w:val="en-GB"/>
        </w:rPr>
        <w:t>presentation</w:t>
      </w:r>
      <w:r w:rsidRPr="00C039A3">
        <w:rPr>
          <w:rFonts w:ascii="Trebuchet MS" w:hAnsi="Trebuchet MS" w:cs="Arial"/>
          <w:color w:val="000000"/>
          <w:sz w:val="24"/>
          <w:szCs w:val="24"/>
          <w:lang w:val="en-GB"/>
        </w:rPr>
        <w:t xml:space="preserve"> together with other consultants involved in the evaluation.</w:t>
      </w:r>
    </w:p>
    <w:p w:rsidR="009F51C8" w:rsidRPr="00C039A3" w:rsidRDefault="009F51C8" w:rsidP="00B46A94">
      <w:pPr>
        <w:spacing w:line="360" w:lineRule="auto"/>
        <w:jc w:val="both"/>
        <w:rPr>
          <w:rFonts w:ascii="Trebuchet MS" w:hAnsi="Trebuchet MS" w:cs="Arial"/>
          <w:color w:val="000000"/>
          <w:sz w:val="24"/>
          <w:szCs w:val="24"/>
          <w:lang w:val="en-GB"/>
        </w:rPr>
      </w:pPr>
      <w:r w:rsidRPr="006E691E">
        <w:rPr>
          <w:rFonts w:ascii="Trebuchet MS" w:hAnsi="Trebuchet MS" w:cs="Arial"/>
          <w:color w:val="000000"/>
          <w:sz w:val="24"/>
          <w:szCs w:val="24"/>
          <w:lang w:val="en-GB"/>
        </w:rPr>
        <w:t>Fluent in English (both reading and writing).</w:t>
      </w:r>
    </w:p>
    <w:p w:rsidR="009F51C8" w:rsidRPr="00C039A3" w:rsidRDefault="009F51C8"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 xml:space="preserve">Understanding of the Somali language is an </w:t>
      </w:r>
      <w:r w:rsidRPr="00BC7612">
        <w:rPr>
          <w:rFonts w:ascii="Trebuchet MS" w:hAnsi="Trebuchet MS" w:cs="Arial"/>
          <w:color w:val="000000"/>
          <w:sz w:val="24"/>
          <w:szCs w:val="24"/>
          <w:lang w:val="en-GB"/>
        </w:rPr>
        <w:t>advantage</w:t>
      </w:r>
    </w:p>
    <w:p w:rsidR="009F51C8" w:rsidRPr="00C039A3" w:rsidRDefault="009F51C8"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Be a Somali/Kenyan Somali national</w:t>
      </w:r>
    </w:p>
    <w:p w:rsidR="009F51C8" w:rsidRPr="00C039A3" w:rsidRDefault="009F51C8" w:rsidP="00B46A94">
      <w:pPr>
        <w:spacing w:line="360" w:lineRule="auto"/>
        <w:jc w:val="both"/>
        <w:rPr>
          <w:rFonts w:ascii="Trebuchet MS" w:hAnsi="Trebuchet MS" w:cs="Arial"/>
          <w:b/>
          <w:color w:val="000000"/>
          <w:sz w:val="24"/>
          <w:szCs w:val="24"/>
          <w:lang w:val="en-GB"/>
        </w:rPr>
      </w:pPr>
      <w:r w:rsidRPr="00C039A3">
        <w:rPr>
          <w:rFonts w:ascii="Trebuchet MS" w:hAnsi="Trebuchet MS" w:cs="Arial"/>
          <w:b/>
          <w:color w:val="000000"/>
          <w:sz w:val="24"/>
          <w:szCs w:val="24"/>
          <w:lang w:val="en-GB"/>
        </w:rPr>
        <w:t>h) Work plan and Time schedule</w:t>
      </w:r>
    </w:p>
    <w:p w:rsidR="009F51C8" w:rsidRPr="00C039A3" w:rsidRDefault="009F51C8"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 xml:space="preserve">The total duration of the evaluation </w:t>
      </w:r>
      <w:r w:rsidRPr="006E691E">
        <w:rPr>
          <w:rFonts w:ascii="Trebuchet MS" w:hAnsi="Trebuchet MS" w:cs="Arial"/>
          <w:color w:val="000000"/>
          <w:sz w:val="24"/>
          <w:szCs w:val="24"/>
          <w:lang w:val="en-GB"/>
        </w:rPr>
        <w:t>is expected</w:t>
      </w:r>
      <w:r w:rsidRPr="00C039A3">
        <w:rPr>
          <w:rFonts w:ascii="Trebuchet MS" w:hAnsi="Trebuchet MS" w:cs="Arial"/>
          <w:color w:val="000000"/>
          <w:sz w:val="24"/>
          <w:szCs w:val="24"/>
          <w:lang w:val="en-GB"/>
        </w:rPr>
        <w:t xml:space="preserve"> to take 25 days including the fieldwork and report writing. A tentative time schedule </w:t>
      </w:r>
      <w:r w:rsidRPr="006E691E">
        <w:rPr>
          <w:rFonts w:ascii="Trebuchet MS" w:hAnsi="Trebuchet MS" w:cs="Arial"/>
          <w:color w:val="000000"/>
          <w:sz w:val="24"/>
          <w:szCs w:val="24"/>
          <w:lang w:val="en-GB"/>
        </w:rPr>
        <w:t>is attached</w:t>
      </w:r>
      <w:r w:rsidRPr="00C039A3">
        <w:rPr>
          <w:rFonts w:ascii="Trebuchet MS" w:hAnsi="Trebuchet MS" w:cs="Arial"/>
          <w:color w:val="000000"/>
          <w:sz w:val="24"/>
          <w:szCs w:val="24"/>
          <w:lang w:val="en-GB"/>
        </w:rPr>
        <w:t xml:space="preserve">. The </w:t>
      </w:r>
      <w:r w:rsidRPr="00BC7612">
        <w:rPr>
          <w:rFonts w:ascii="Trebuchet MS" w:hAnsi="Trebuchet MS" w:cs="Arial"/>
          <w:color w:val="000000"/>
          <w:sz w:val="24"/>
          <w:szCs w:val="24"/>
          <w:lang w:val="en-GB"/>
        </w:rPr>
        <w:t>work</w:t>
      </w:r>
      <w:r w:rsidRPr="00C039A3">
        <w:rPr>
          <w:rFonts w:ascii="Trebuchet MS" w:hAnsi="Trebuchet MS" w:cs="Arial"/>
          <w:color w:val="000000"/>
          <w:sz w:val="24"/>
          <w:szCs w:val="24"/>
          <w:lang w:val="en-GB"/>
        </w:rPr>
        <w:t xml:space="preserve"> plan and time schedule </w:t>
      </w:r>
      <w:r w:rsidRPr="002A10E8">
        <w:rPr>
          <w:rFonts w:ascii="Trebuchet MS" w:hAnsi="Trebuchet MS" w:cs="Arial"/>
          <w:color w:val="000000"/>
          <w:sz w:val="24"/>
          <w:szCs w:val="24"/>
          <w:lang w:val="en-GB"/>
        </w:rPr>
        <w:t>will be agreed</w:t>
      </w:r>
      <w:r w:rsidRPr="00C039A3">
        <w:rPr>
          <w:rFonts w:ascii="Trebuchet MS" w:hAnsi="Trebuchet MS" w:cs="Arial"/>
          <w:color w:val="000000"/>
          <w:sz w:val="24"/>
          <w:szCs w:val="24"/>
          <w:lang w:val="en-GB"/>
        </w:rPr>
        <w:t xml:space="preserve"> upon between CARE and the consultants.</w:t>
      </w:r>
    </w:p>
    <w:p w:rsidR="009F51C8" w:rsidRPr="00C039A3" w:rsidRDefault="009F51C8" w:rsidP="00B46A94">
      <w:pPr>
        <w:spacing w:line="360" w:lineRule="auto"/>
        <w:jc w:val="both"/>
        <w:rPr>
          <w:rFonts w:ascii="Trebuchet MS" w:hAnsi="Trebuchet MS" w:cs="Arial"/>
          <w:b/>
          <w:bCs/>
          <w:color w:val="000000"/>
          <w:sz w:val="24"/>
          <w:szCs w:val="24"/>
          <w:lang w:val="en-GB"/>
        </w:rPr>
      </w:pPr>
      <w:r w:rsidRPr="00C039A3">
        <w:rPr>
          <w:rFonts w:ascii="Trebuchet MS" w:hAnsi="Trebuchet MS" w:cs="Arial"/>
          <w:b/>
          <w:bCs/>
          <w:color w:val="000000"/>
          <w:sz w:val="24"/>
          <w:szCs w:val="24"/>
          <w:lang w:val="en-GB"/>
        </w:rPr>
        <w:t>Tentative schedule</w:t>
      </w:r>
    </w:p>
    <w:p w:rsidR="009F51C8" w:rsidRPr="00C039A3" w:rsidRDefault="009F51C8"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 xml:space="preserve">Note: the final </w:t>
      </w:r>
      <w:r w:rsidRPr="00BC7612">
        <w:rPr>
          <w:rFonts w:ascii="Trebuchet MS" w:hAnsi="Trebuchet MS" w:cs="Arial"/>
          <w:color w:val="000000"/>
          <w:sz w:val="24"/>
          <w:szCs w:val="24"/>
          <w:lang w:val="en-GB"/>
        </w:rPr>
        <w:t>schedule</w:t>
      </w:r>
      <w:r w:rsidRPr="00C039A3">
        <w:rPr>
          <w:rFonts w:ascii="Trebuchet MS" w:hAnsi="Trebuchet MS" w:cs="Arial"/>
          <w:color w:val="000000"/>
          <w:sz w:val="24"/>
          <w:szCs w:val="24"/>
          <w:lang w:val="en-GB"/>
        </w:rPr>
        <w:t xml:space="preserve"> </w:t>
      </w:r>
      <w:r w:rsidRPr="002A10E8">
        <w:rPr>
          <w:rFonts w:ascii="Trebuchet MS" w:hAnsi="Trebuchet MS" w:cs="Arial"/>
          <w:color w:val="000000"/>
          <w:sz w:val="24"/>
          <w:szCs w:val="24"/>
          <w:lang w:val="en-GB"/>
        </w:rPr>
        <w:t>will be determined</w:t>
      </w:r>
      <w:r w:rsidRPr="00C039A3">
        <w:rPr>
          <w:rFonts w:ascii="Trebuchet MS" w:hAnsi="Trebuchet MS" w:cs="Arial"/>
          <w:color w:val="000000"/>
          <w:sz w:val="24"/>
          <w:szCs w:val="24"/>
          <w:lang w:val="en-GB"/>
        </w:rPr>
        <w:t xml:space="preserve"> by </w:t>
      </w:r>
      <w:r w:rsidRPr="00BC7612">
        <w:rPr>
          <w:rFonts w:ascii="Trebuchet MS" w:hAnsi="Trebuchet MS" w:cs="Arial"/>
          <w:color w:val="000000"/>
          <w:sz w:val="24"/>
          <w:szCs w:val="24"/>
          <w:lang w:val="en-GB"/>
        </w:rPr>
        <w:t>flight</w:t>
      </w:r>
      <w:r w:rsidRPr="00C039A3">
        <w:rPr>
          <w:rFonts w:ascii="Trebuchet MS" w:hAnsi="Trebuchet MS" w:cs="Arial"/>
          <w:color w:val="000000"/>
          <w:sz w:val="24"/>
          <w:szCs w:val="24"/>
          <w:lang w:val="en-GB"/>
        </w:rPr>
        <w:t xml:space="preserve"> schedules.</w:t>
      </w:r>
    </w:p>
    <w:p w:rsidR="009F51C8" w:rsidRPr="00C039A3" w:rsidRDefault="009F51C8"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Day 1-2</w:t>
      </w:r>
      <w:r w:rsidRPr="00C039A3">
        <w:rPr>
          <w:rFonts w:ascii="Trebuchet MS" w:hAnsi="Trebuchet MS" w:cs="Arial"/>
          <w:color w:val="000000"/>
          <w:sz w:val="24"/>
          <w:szCs w:val="24"/>
          <w:lang w:val="en-GB"/>
        </w:rPr>
        <w:tab/>
        <w:t xml:space="preserve">Review documents and finalize </w:t>
      </w:r>
      <w:r w:rsidRPr="00BC7612">
        <w:rPr>
          <w:rFonts w:ascii="Trebuchet MS" w:hAnsi="Trebuchet MS" w:cs="Arial"/>
          <w:color w:val="000000"/>
          <w:sz w:val="24"/>
          <w:szCs w:val="24"/>
          <w:lang w:val="en-GB"/>
        </w:rPr>
        <w:t>work</w:t>
      </w:r>
      <w:r w:rsidRPr="00C039A3">
        <w:rPr>
          <w:rFonts w:ascii="Trebuchet MS" w:hAnsi="Trebuchet MS" w:cs="Arial"/>
          <w:color w:val="000000"/>
          <w:sz w:val="24"/>
          <w:szCs w:val="24"/>
          <w:lang w:val="en-GB"/>
        </w:rPr>
        <w:t xml:space="preserve"> plan and schedules</w:t>
      </w:r>
    </w:p>
    <w:p w:rsidR="009F51C8" w:rsidRPr="00C039A3" w:rsidRDefault="009F51C8"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Meet with relevant CARE and EC officials in Nairobi</w:t>
      </w:r>
    </w:p>
    <w:p w:rsidR="009F51C8" w:rsidRPr="00C039A3" w:rsidRDefault="009F51C8"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lastRenderedPageBreak/>
        <w:t>Continue reviewing of documents</w:t>
      </w:r>
    </w:p>
    <w:p w:rsidR="009F51C8" w:rsidRPr="00C039A3" w:rsidRDefault="009F51C8"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Day 3-4</w:t>
      </w:r>
      <w:r w:rsidRPr="00C039A3">
        <w:rPr>
          <w:rFonts w:ascii="Trebuchet MS" w:hAnsi="Trebuchet MS" w:cs="Arial"/>
          <w:color w:val="000000"/>
          <w:sz w:val="24"/>
          <w:szCs w:val="24"/>
          <w:lang w:val="en-GB"/>
        </w:rPr>
        <w:tab/>
        <w:t xml:space="preserve">Fly to </w:t>
      </w:r>
      <w:r w:rsidR="009C6E36" w:rsidRPr="006E691E">
        <w:rPr>
          <w:rFonts w:ascii="Trebuchet MS" w:hAnsi="Trebuchet MS" w:cs="Arial"/>
          <w:color w:val="000000"/>
          <w:sz w:val="24"/>
          <w:szCs w:val="24"/>
          <w:lang w:val="en-GB"/>
        </w:rPr>
        <w:t>Hagias</w:t>
      </w:r>
      <w:r w:rsidRPr="00C039A3">
        <w:rPr>
          <w:rFonts w:ascii="Trebuchet MS" w:hAnsi="Trebuchet MS" w:cs="Arial"/>
          <w:color w:val="000000"/>
          <w:sz w:val="24"/>
          <w:szCs w:val="24"/>
          <w:lang w:val="en-GB"/>
        </w:rPr>
        <w:t xml:space="preserve">/Erigavo </w:t>
      </w:r>
      <w:r w:rsidRPr="006E691E">
        <w:rPr>
          <w:rFonts w:ascii="Trebuchet MS" w:hAnsi="Trebuchet MS" w:cs="Arial"/>
          <w:color w:val="000000"/>
          <w:sz w:val="24"/>
          <w:szCs w:val="24"/>
          <w:lang w:val="en-GB"/>
        </w:rPr>
        <w:t>meet</w:t>
      </w:r>
      <w:r w:rsidRPr="00C039A3">
        <w:rPr>
          <w:rFonts w:ascii="Trebuchet MS" w:hAnsi="Trebuchet MS" w:cs="Arial"/>
          <w:color w:val="000000"/>
          <w:sz w:val="24"/>
          <w:szCs w:val="24"/>
          <w:lang w:val="en-GB"/>
        </w:rPr>
        <w:t xml:space="preserve"> with Program Coordinator, Area Managers, field staff, finance staff and local officials. Review and finalize field visit and interaction </w:t>
      </w:r>
      <w:r w:rsidRPr="00BC7612">
        <w:rPr>
          <w:rFonts w:ascii="Trebuchet MS" w:hAnsi="Trebuchet MS" w:cs="Arial"/>
          <w:color w:val="000000"/>
          <w:sz w:val="24"/>
          <w:szCs w:val="24"/>
          <w:lang w:val="en-GB"/>
        </w:rPr>
        <w:t>plan</w:t>
      </w:r>
      <w:r w:rsidRPr="00C039A3">
        <w:rPr>
          <w:rFonts w:ascii="Trebuchet MS" w:hAnsi="Trebuchet MS" w:cs="Arial"/>
          <w:color w:val="000000"/>
          <w:sz w:val="24"/>
          <w:szCs w:val="24"/>
          <w:lang w:val="en-GB"/>
        </w:rPr>
        <w:t xml:space="preserve"> with project staff.</w:t>
      </w:r>
    </w:p>
    <w:p w:rsidR="009F51C8" w:rsidRPr="00C039A3" w:rsidRDefault="009F51C8"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Day 5-13</w:t>
      </w:r>
      <w:r w:rsidRPr="00C039A3">
        <w:rPr>
          <w:rFonts w:ascii="Trebuchet MS" w:hAnsi="Trebuchet MS" w:cs="Arial"/>
          <w:color w:val="000000"/>
          <w:sz w:val="24"/>
          <w:szCs w:val="24"/>
          <w:lang w:val="en-GB"/>
        </w:rPr>
        <w:tab/>
        <w:t>Field visits in the three districts, interactions with community groups and project staff and field observations.</w:t>
      </w:r>
    </w:p>
    <w:p w:rsidR="009F51C8" w:rsidRPr="00C039A3" w:rsidRDefault="009F51C8"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Day 14-16</w:t>
      </w:r>
      <w:r w:rsidRPr="00C039A3">
        <w:rPr>
          <w:rFonts w:ascii="Trebuchet MS" w:hAnsi="Trebuchet MS" w:cs="Arial"/>
          <w:color w:val="000000"/>
          <w:sz w:val="24"/>
          <w:szCs w:val="24"/>
          <w:lang w:val="en-GB"/>
        </w:rPr>
        <w:tab/>
        <w:t xml:space="preserve">Prepare a preliminary assessment report outlining the </w:t>
      </w:r>
      <w:r w:rsidRPr="006E691E">
        <w:rPr>
          <w:rFonts w:ascii="Trebuchet MS" w:hAnsi="Trebuchet MS" w:cs="Arial"/>
          <w:color w:val="000000"/>
          <w:sz w:val="24"/>
          <w:szCs w:val="24"/>
          <w:lang w:val="en-GB"/>
        </w:rPr>
        <w:t>major</w:t>
      </w:r>
      <w:r w:rsidRPr="00C039A3">
        <w:rPr>
          <w:rFonts w:ascii="Trebuchet MS" w:hAnsi="Trebuchet MS" w:cs="Arial"/>
          <w:color w:val="000000"/>
          <w:sz w:val="24"/>
          <w:szCs w:val="24"/>
          <w:lang w:val="en-GB"/>
        </w:rPr>
        <w:t xml:space="preserve"> findings and recommendation.</w:t>
      </w:r>
    </w:p>
    <w:p w:rsidR="009F51C8" w:rsidRPr="00C039A3" w:rsidRDefault="009F51C8"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 xml:space="preserve">Brief the project staff and local officials on the initial findings and </w:t>
      </w:r>
      <w:r w:rsidRPr="006E691E">
        <w:rPr>
          <w:rFonts w:ascii="Trebuchet MS" w:hAnsi="Trebuchet MS" w:cs="Arial"/>
          <w:color w:val="000000"/>
          <w:sz w:val="24"/>
          <w:szCs w:val="24"/>
          <w:lang w:val="en-GB"/>
        </w:rPr>
        <w:t>major</w:t>
      </w:r>
      <w:r w:rsidRPr="00C039A3">
        <w:rPr>
          <w:rFonts w:ascii="Trebuchet MS" w:hAnsi="Trebuchet MS" w:cs="Arial"/>
          <w:color w:val="000000"/>
          <w:sz w:val="24"/>
          <w:szCs w:val="24"/>
          <w:lang w:val="en-GB"/>
        </w:rPr>
        <w:t xml:space="preserve"> recommendations.  Check facts and figures. Incorporate feedback from the project staff.</w:t>
      </w:r>
    </w:p>
    <w:p w:rsidR="009F51C8" w:rsidRPr="00C039A3" w:rsidRDefault="009F51C8"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Day 17</w:t>
      </w:r>
      <w:r w:rsidRPr="00C039A3">
        <w:rPr>
          <w:rFonts w:ascii="Trebuchet MS" w:hAnsi="Trebuchet MS" w:cs="Arial"/>
          <w:color w:val="000000"/>
          <w:sz w:val="24"/>
          <w:szCs w:val="24"/>
          <w:lang w:val="en-GB"/>
        </w:rPr>
        <w:tab/>
      </w:r>
      <w:r w:rsidRPr="00C039A3">
        <w:rPr>
          <w:rFonts w:ascii="Trebuchet MS" w:hAnsi="Trebuchet MS" w:cs="Arial"/>
          <w:color w:val="000000"/>
          <w:sz w:val="24"/>
          <w:szCs w:val="24"/>
          <w:lang w:val="en-GB"/>
        </w:rPr>
        <w:tab/>
        <w:t>Fly to Nairobi</w:t>
      </w:r>
    </w:p>
    <w:p w:rsidR="009F51C8" w:rsidRPr="00C039A3" w:rsidRDefault="009F51C8"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Day 18-22</w:t>
      </w:r>
      <w:r w:rsidRPr="00C039A3">
        <w:rPr>
          <w:rFonts w:ascii="Trebuchet MS" w:hAnsi="Trebuchet MS" w:cs="Arial"/>
          <w:color w:val="000000"/>
          <w:sz w:val="24"/>
          <w:szCs w:val="24"/>
          <w:lang w:val="en-GB"/>
        </w:rPr>
        <w:tab/>
        <w:t xml:space="preserve">Prepare </w:t>
      </w:r>
      <w:r w:rsidRPr="006E691E">
        <w:rPr>
          <w:rFonts w:ascii="Trebuchet MS" w:hAnsi="Trebuchet MS" w:cs="Arial"/>
          <w:color w:val="000000"/>
          <w:sz w:val="24"/>
          <w:szCs w:val="24"/>
          <w:lang w:val="en-GB"/>
        </w:rPr>
        <w:t>first draft</w:t>
      </w:r>
      <w:r w:rsidRPr="00C039A3">
        <w:rPr>
          <w:rFonts w:ascii="Trebuchet MS" w:hAnsi="Trebuchet MS" w:cs="Arial"/>
          <w:color w:val="000000"/>
          <w:sz w:val="24"/>
          <w:szCs w:val="24"/>
          <w:lang w:val="en-GB"/>
        </w:rPr>
        <w:t xml:space="preserve"> report and circulate to CARE staff</w:t>
      </w:r>
    </w:p>
    <w:p w:rsidR="009F51C8" w:rsidRPr="00C039A3" w:rsidRDefault="009F51C8"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Day 23</w:t>
      </w:r>
      <w:r w:rsidRPr="00C039A3">
        <w:rPr>
          <w:rFonts w:ascii="Trebuchet MS" w:hAnsi="Trebuchet MS" w:cs="Arial"/>
          <w:color w:val="000000"/>
          <w:sz w:val="24"/>
          <w:szCs w:val="24"/>
          <w:lang w:val="en-GB"/>
        </w:rPr>
        <w:tab/>
        <w:t xml:space="preserve">Brief CARE </w:t>
      </w:r>
      <w:r w:rsidRPr="00BC7612">
        <w:rPr>
          <w:rFonts w:ascii="Trebuchet MS" w:hAnsi="Trebuchet MS" w:cs="Arial"/>
          <w:color w:val="000000"/>
          <w:sz w:val="24"/>
          <w:szCs w:val="24"/>
          <w:lang w:val="en-GB"/>
        </w:rPr>
        <w:t>staff</w:t>
      </w:r>
      <w:r w:rsidRPr="00C039A3">
        <w:rPr>
          <w:rFonts w:ascii="Trebuchet MS" w:hAnsi="Trebuchet MS" w:cs="Arial"/>
          <w:color w:val="000000"/>
          <w:sz w:val="24"/>
          <w:szCs w:val="24"/>
          <w:lang w:val="en-GB"/>
        </w:rPr>
        <w:t xml:space="preserve"> in Nairobi and obtain comments and feedback. </w:t>
      </w:r>
    </w:p>
    <w:p w:rsidR="009F51C8" w:rsidRPr="00C039A3" w:rsidRDefault="009F51C8" w:rsidP="00B46A94">
      <w:pPr>
        <w:spacing w:line="360" w:lineRule="auto"/>
        <w:jc w:val="both"/>
        <w:rPr>
          <w:rFonts w:ascii="Trebuchet MS" w:hAnsi="Trebuchet MS" w:cs="Arial"/>
          <w:color w:val="000000"/>
          <w:sz w:val="24"/>
          <w:szCs w:val="24"/>
          <w:lang w:val="en-GB"/>
        </w:rPr>
      </w:pPr>
      <w:r w:rsidRPr="006E691E">
        <w:rPr>
          <w:rFonts w:ascii="Trebuchet MS" w:hAnsi="Trebuchet MS" w:cs="Arial"/>
          <w:color w:val="000000"/>
          <w:sz w:val="24"/>
          <w:szCs w:val="24"/>
          <w:lang w:val="en-GB"/>
        </w:rPr>
        <w:t>Day 24</w:t>
      </w:r>
      <w:r w:rsidRPr="006E691E">
        <w:rPr>
          <w:rFonts w:ascii="Trebuchet MS" w:hAnsi="Trebuchet MS" w:cs="Arial"/>
          <w:color w:val="000000"/>
          <w:sz w:val="24"/>
          <w:szCs w:val="24"/>
          <w:lang w:val="en-GB"/>
        </w:rPr>
        <w:tab/>
      </w:r>
      <w:r w:rsidRPr="006E691E">
        <w:rPr>
          <w:rFonts w:ascii="Trebuchet MS" w:hAnsi="Trebuchet MS" w:cs="Arial"/>
          <w:color w:val="000000"/>
          <w:sz w:val="24"/>
          <w:szCs w:val="24"/>
          <w:lang w:val="en-GB"/>
        </w:rPr>
        <w:tab/>
        <w:t>Incorporate feedback and prepare the final draft</w:t>
      </w:r>
    </w:p>
    <w:p w:rsidR="009F51C8" w:rsidRPr="00C039A3" w:rsidRDefault="009F51C8" w:rsidP="00B46A94">
      <w:pPr>
        <w:spacing w:line="360" w:lineRule="auto"/>
        <w:jc w:val="both"/>
        <w:rPr>
          <w:rFonts w:ascii="Trebuchet MS" w:hAnsi="Trebuchet MS" w:cs="Arial"/>
          <w:color w:val="000000"/>
          <w:sz w:val="24"/>
          <w:szCs w:val="24"/>
          <w:lang w:val="en-GB"/>
        </w:rPr>
      </w:pPr>
      <w:r w:rsidRPr="00C039A3">
        <w:rPr>
          <w:rFonts w:ascii="Trebuchet MS" w:hAnsi="Trebuchet MS" w:cs="Arial"/>
          <w:color w:val="000000"/>
          <w:sz w:val="24"/>
          <w:szCs w:val="24"/>
          <w:lang w:val="en-GB"/>
        </w:rPr>
        <w:t>Day 25</w:t>
      </w:r>
      <w:r w:rsidRPr="00C039A3">
        <w:rPr>
          <w:rFonts w:ascii="Trebuchet MS" w:hAnsi="Trebuchet MS" w:cs="Arial"/>
          <w:color w:val="000000"/>
          <w:sz w:val="24"/>
          <w:szCs w:val="24"/>
          <w:lang w:val="en-GB"/>
        </w:rPr>
        <w:tab/>
      </w:r>
      <w:r w:rsidRPr="00C039A3">
        <w:rPr>
          <w:rFonts w:ascii="Trebuchet MS" w:hAnsi="Trebuchet MS" w:cs="Arial"/>
          <w:color w:val="000000"/>
          <w:sz w:val="24"/>
          <w:szCs w:val="24"/>
          <w:lang w:val="en-GB"/>
        </w:rPr>
        <w:tab/>
        <w:t xml:space="preserve">Present the final </w:t>
      </w:r>
      <w:r w:rsidRPr="00BC7612">
        <w:rPr>
          <w:rFonts w:ascii="Trebuchet MS" w:hAnsi="Trebuchet MS" w:cs="Arial"/>
          <w:color w:val="000000"/>
          <w:sz w:val="24"/>
          <w:szCs w:val="24"/>
          <w:lang w:val="en-GB"/>
        </w:rPr>
        <w:t>draft</w:t>
      </w:r>
      <w:r w:rsidRPr="00C039A3">
        <w:rPr>
          <w:rFonts w:ascii="Trebuchet MS" w:hAnsi="Trebuchet MS" w:cs="Arial"/>
          <w:color w:val="000000"/>
          <w:sz w:val="24"/>
          <w:szCs w:val="24"/>
          <w:lang w:val="en-GB"/>
        </w:rPr>
        <w:t xml:space="preserve"> to CARE and EC.</w:t>
      </w:r>
    </w:p>
    <w:p w:rsidR="00A42FA3" w:rsidRPr="00C039A3" w:rsidRDefault="00A42FA3" w:rsidP="00B46A94">
      <w:pPr>
        <w:spacing w:line="360" w:lineRule="auto"/>
        <w:jc w:val="both"/>
        <w:rPr>
          <w:rFonts w:ascii="Trebuchet MS" w:hAnsi="Trebuchet MS" w:cs="Arial"/>
          <w:color w:val="000000"/>
          <w:sz w:val="24"/>
          <w:szCs w:val="24"/>
          <w:lang w:val="en-GB"/>
        </w:rPr>
      </w:pPr>
    </w:p>
    <w:p w:rsidR="00A42FA3" w:rsidRPr="00C039A3" w:rsidRDefault="00A42FA3" w:rsidP="00B46A94">
      <w:pPr>
        <w:spacing w:line="360" w:lineRule="auto"/>
        <w:jc w:val="both"/>
        <w:rPr>
          <w:rFonts w:ascii="Trebuchet MS" w:hAnsi="Trebuchet MS" w:cs="Arial"/>
          <w:color w:val="000000"/>
          <w:sz w:val="24"/>
          <w:szCs w:val="24"/>
          <w:lang w:val="en-GB"/>
        </w:rPr>
      </w:pPr>
    </w:p>
    <w:p w:rsidR="00A42FA3" w:rsidRPr="00C039A3" w:rsidRDefault="00A42FA3" w:rsidP="00B46A94">
      <w:pPr>
        <w:spacing w:line="360" w:lineRule="auto"/>
        <w:jc w:val="both"/>
        <w:rPr>
          <w:rFonts w:ascii="Trebuchet MS" w:hAnsi="Trebuchet MS" w:cs="Arial"/>
          <w:color w:val="000000"/>
          <w:sz w:val="24"/>
          <w:szCs w:val="24"/>
          <w:lang w:val="en-GB"/>
        </w:rPr>
      </w:pPr>
    </w:p>
    <w:p w:rsidR="007431DC" w:rsidRPr="00C039A3" w:rsidRDefault="007431DC" w:rsidP="00B46A94">
      <w:pPr>
        <w:spacing w:line="360" w:lineRule="auto"/>
        <w:jc w:val="both"/>
        <w:rPr>
          <w:rFonts w:ascii="Trebuchet MS" w:hAnsi="Trebuchet MS" w:cs="Arial"/>
          <w:color w:val="000000"/>
          <w:sz w:val="24"/>
          <w:szCs w:val="24"/>
          <w:lang w:val="en-GB"/>
        </w:rPr>
      </w:pPr>
    </w:p>
    <w:p w:rsidR="007431DC" w:rsidRPr="00C039A3" w:rsidRDefault="007431DC" w:rsidP="00B46A94">
      <w:pPr>
        <w:spacing w:line="360" w:lineRule="auto"/>
        <w:jc w:val="both"/>
        <w:rPr>
          <w:rFonts w:ascii="Trebuchet MS" w:hAnsi="Trebuchet MS" w:cs="Arial"/>
          <w:color w:val="000000"/>
          <w:sz w:val="24"/>
          <w:szCs w:val="24"/>
          <w:lang w:val="en-GB"/>
        </w:rPr>
      </w:pPr>
    </w:p>
    <w:p w:rsidR="007431DC" w:rsidRPr="00C039A3" w:rsidRDefault="007431DC" w:rsidP="00B46A94">
      <w:pPr>
        <w:spacing w:line="360" w:lineRule="auto"/>
        <w:jc w:val="both"/>
        <w:rPr>
          <w:rFonts w:ascii="Trebuchet MS" w:hAnsi="Trebuchet MS" w:cs="Arial"/>
          <w:color w:val="000000"/>
          <w:sz w:val="24"/>
          <w:szCs w:val="24"/>
          <w:lang w:val="en-GB"/>
        </w:rPr>
      </w:pPr>
    </w:p>
    <w:p w:rsidR="007431DC" w:rsidRPr="00C039A3" w:rsidRDefault="007431DC" w:rsidP="00B46A94">
      <w:pPr>
        <w:spacing w:line="360" w:lineRule="auto"/>
        <w:jc w:val="both"/>
        <w:rPr>
          <w:rFonts w:ascii="Trebuchet MS" w:hAnsi="Trebuchet MS" w:cs="Arial"/>
          <w:color w:val="000000"/>
          <w:sz w:val="24"/>
          <w:szCs w:val="24"/>
          <w:lang w:val="en-GB"/>
        </w:rPr>
      </w:pPr>
    </w:p>
    <w:p w:rsidR="007431DC" w:rsidRPr="00C039A3" w:rsidRDefault="007431DC" w:rsidP="00B46A94">
      <w:pPr>
        <w:spacing w:line="360" w:lineRule="auto"/>
        <w:jc w:val="both"/>
        <w:rPr>
          <w:rFonts w:ascii="Trebuchet MS" w:hAnsi="Trebuchet MS" w:cs="Arial"/>
          <w:color w:val="000000"/>
          <w:sz w:val="24"/>
          <w:szCs w:val="24"/>
          <w:lang w:val="en-GB"/>
        </w:rPr>
      </w:pPr>
    </w:p>
    <w:p w:rsidR="007431DC" w:rsidRPr="00C039A3" w:rsidRDefault="007431DC" w:rsidP="00B46A94">
      <w:pPr>
        <w:spacing w:line="360" w:lineRule="auto"/>
        <w:jc w:val="both"/>
        <w:rPr>
          <w:rFonts w:ascii="Trebuchet MS" w:hAnsi="Trebuchet MS" w:cs="Arial"/>
          <w:color w:val="000000"/>
          <w:sz w:val="24"/>
          <w:szCs w:val="24"/>
          <w:lang w:val="en-GB"/>
        </w:rPr>
      </w:pPr>
    </w:p>
    <w:p w:rsidR="007431DC" w:rsidRPr="00C039A3" w:rsidRDefault="007431DC" w:rsidP="00B46A94">
      <w:pPr>
        <w:spacing w:line="360" w:lineRule="auto"/>
        <w:jc w:val="both"/>
        <w:rPr>
          <w:rFonts w:ascii="Trebuchet MS" w:hAnsi="Trebuchet MS" w:cs="Arial"/>
          <w:color w:val="000000"/>
          <w:sz w:val="24"/>
          <w:szCs w:val="24"/>
          <w:lang w:val="en-GB"/>
        </w:rPr>
      </w:pPr>
    </w:p>
    <w:p w:rsidR="00E91FAB" w:rsidRPr="00C039A3" w:rsidRDefault="00BB6820" w:rsidP="00B46A94">
      <w:pPr>
        <w:pStyle w:val="Heading2"/>
        <w:spacing w:line="360" w:lineRule="auto"/>
        <w:rPr>
          <w:rFonts w:ascii="Trebuchet MS" w:hAnsi="Trebuchet MS"/>
          <w:color w:val="000000"/>
          <w:sz w:val="24"/>
          <w:szCs w:val="24"/>
        </w:rPr>
      </w:pPr>
      <w:r w:rsidRPr="00C039A3">
        <w:rPr>
          <w:rFonts w:ascii="Trebuchet MS" w:hAnsi="Trebuchet MS"/>
          <w:color w:val="000000"/>
          <w:lang w:val="en-GB"/>
        </w:rPr>
        <w:br w:type="page"/>
      </w:r>
      <w:bookmarkStart w:id="94" w:name="_Toc308963943"/>
      <w:bookmarkStart w:id="95" w:name="_Toc308964565"/>
      <w:bookmarkStart w:id="96" w:name="_Toc308965020"/>
      <w:bookmarkStart w:id="97" w:name="_Toc350186404"/>
      <w:r w:rsidR="00E91FAB" w:rsidRPr="00C039A3">
        <w:rPr>
          <w:rFonts w:ascii="Trebuchet MS" w:hAnsi="Trebuchet MS"/>
          <w:color w:val="000000"/>
          <w:sz w:val="24"/>
          <w:szCs w:val="24"/>
        </w:rPr>
        <w:lastRenderedPageBreak/>
        <w:t>Annex II:  Update List of Villages and Completed Cash for Work Activities</w:t>
      </w:r>
      <w:bookmarkEnd w:id="94"/>
      <w:bookmarkEnd w:id="95"/>
      <w:bookmarkEnd w:id="96"/>
      <w:bookmarkEnd w:id="97"/>
    </w:p>
    <w:tbl>
      <w:tblPr>
        <w:tblW w:w="101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
        <w:gridCol w:w="2213"/>
        <w:gridCol w:w="5760"/>
        <w:gridCol w:w="1548"/>
      </w:tblGrid>
      <w:tr w:rsidR="00E91FAB" w:rsidRPr="00C039A3" w:rsidTr="00E91FAB">
        <w:trPr>
          <w:jc w:val="right"/>
        </w:trPr>
        <w:tc>
          <w:tcPr>
            <w:tcW w:w="649"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b/>
                <w:bCs/>
                <w:iCs/>
                <w:color w:val="000000"/>
                <w:sz w:val="24"/>
                <w:szCs w:val="24"/>
              </w:rPr>
            </w:pPr>
            <w:r w:rsidRPr="00C039A3">
              <w:rPr>
                <w:rFonts w:ascii="Trebuchet MS" w:hAnsi="Trebuchet MS" w:cs="Arial"/>
                <w:b/>
                <w:bCs/>
                <w:iCs/>
                <w:color w:val="000000"/>
                <w:sz w:val="24"/>
                <w:szCs w:val="24"/>
              </w:rPr>
              <w:t>No</w:t>
            </w:r>
          </w:p>
        </w:tc>
        <w:tc>
          <w:tcPr>
            <w:tcW w:w="2213"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b/>
                <w:bCs/>
                <w:iCs/>
                <w:color w:val="000000"/>
                <w:sz w:val="24"/>
                <w:szCs w:val="24"/>
              </w:rPr>
            </w:pPr>
            <w:r w:rsidRPr="00C039A3">
              <w:rPr>
                <w:rFonts w:ascii="Trebuchet MS" w:hAnsi="Trebuchet MS" w:cs="Arial"/>
                <w:b/>
                <w:bCs/>
                <w:iCs/>
                <w:color w:val="000000"/>
                <w:sz w:val="24"/>
                <w:szCs w:val="24"/>
              </w:rPr>
              <w:t>Villages</w:t>
            </w:r>
          </w:p>
        </w:tc>
        <w:tc>
          <w:tcPr>
            <w:tcW w:w="5760"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b/>
                <w:bCs/>
                <w:iCs/>
                <w:color w:val="000000"/>
                <w:sz w:val="24"/>
                <w:szCs w:val="24"/>
              </w:rPr>
            </w:pPr>
            <w:r w:rsidRPr="00C039A3">
              <w:rPr>
                <w:rFonts w:ascii="Trebuchet MS" w:hAnsi="Trebuchet MS" w:cs="Arial"/>
                <w:b/>
                <w:bCs/>
                <w:iCs/>
                <w:color w:val="000000"/>
                <w:sz w:val="24"/>
                <w:szCs w:val="24"/>
              </w:rPr>
              <w:t>Cash for work activities</w:t>
            </w:r>
          </w:p>
        </w:tc>
        <w:tc>
          <w:tcPr>
            <w:tcW w:w="1548"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b/>
                <w:bCs/>
                <w:iCs/>
                <w:color w:val="000000"/>
                <w:sz w:val="24"/>
                <w:szCs w:val="24"/>
              </w:rPr>
            </w:pPr>
            <w:r w:rsidRPr="00C039A3">
              <w:rPr>
                <w:rFonts w:ascii="Trebuchet MS" w:hAnsi="Trebuchet MS" w:cs="Arial"/>
                <w:b/>
                <w:bCs/>
                <w:iCs/>
                <w:color w:val="000000"/>
                <w:sz w:val="24"/>
                <w:szCs w:val="24"/>
              </w:rPr>
              <w:t>District</w:t>
            </w:r>
          </w:p>
        </w:tc>
      </w:tr>
      <w:tr w:rsidR="00E91FAB" w:rsidRPr="00C039A3" w:rsidTr="00E91FAB">
        <w:trPr>
          <w:trHeight w:val="683"/>
          <w:jc w:val="right"/>
        </w:trPr>
        <w:tc>
          <w:tcPr>
            <w:tcW w:w="649"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1</w:t>
            </w:r>
          </w:p>
        </w:tc>
        <w:tc>
          <w:tcPr>
            <w:tcW w:w="2213"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6E691E">
              <w:rPr>
                <w:rFonts w:ascii="Trebuchet MS" w:hAnsi="Trebuchet MS" w:cs="Arial"/>
                <w:iCs/>
                <w:color w:val="000000"/>
                <w:sz w:val="24"/>
                <w:szCs w:val="24"/>
              </w:rPr>
              <w:t>Yube</w:t>
            </w:r>
          </w:p>
        </w:tc>
        <w:tc>
          <w:tcPr>
            <w:tcW w:w="5760"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Construction of 1 large  </w:t>
            </w:r>
            <w:r w:rsidR="009C6E36" w:rsidRPr="004B3809">
              <w:rPr>
                <w:rFonts w:ascii="Trebuchet MS" w:hAnsi="Trebuchet MS" w:cs="Arial"/>
                <w:i/>
                <w:iCs/>
                <w:color w:val="000000"/>
                <w:sz w:val="24"/>
                <w:szCs w:val="24"/>
              </w:rPr>
              <w:t>Berkad</w:t>
            </w:r>
            <w:r w:rsidRPr="00C039A3">
              <w:rPr>
                <w:rFonts w:ascii="Trebuchet MS" w:hAnsi="Trebuchet MS" w:cs="Arial"/>
                <w:iCs/>
                <w:color w:val="000000"/>
                <w:sz w:val="24"/>
                <w:szCs w:val="24"/>
              </w:rPr>
              <w:t xml:space="preserve"> (7m x 12m x3m)=</w:t>
            </w:r>
            <w:r w:rsidRPr="00C039A3">
              <w:rPr>
                <w:rFonts w:ascii="Trebuchet MS" w:hAnsi="Trebuchet MS" w:cs="Arial"/>
                <w:b/>
                <w:iCs/>
                <w:color w:val="000000"/>
                <w:sz w:val="24"/>
                <w:szCs w:val="24"/>
              </w:rPr>
              <w:t>252CUM</w:t>
            </w:r>
          </w:p>
        </w:tc>
        <w:tc>
          <w:tcPr>
            <w:tcW w:w="1548" w:type="dxa"/>
            <w:tcBorders>
              <w:top w:val="single" w:sz="4" w:space="0" w:color="auto"/>
              <w:left w:val="single" w:sz="4" w:space="0" w:color="auto"/>
              <w:bottom w:val="single" w:sz="4" w:space="0" w:color="auto"/>
              <w:right w:val="single" w:sz="4" w:space="0" w:color="auto"/>
            </w:tcBorders>
          </w:tcPr>
          <w:p w:rsidR="00E91FAB" w:rsidRPr="00C039A3" w:rsidRDefault="009C6E36"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Er</w:t>
            </w:r>
            <w:r>
              <w:rPr>
                <w:rFonts w:ascii="Trebuchet MS" w:hAnsi="Trebuchet MS" w:cs="Arial"/>
                <w:iCs/>
                <w:color w:val="000000"/>
                <w:sz w:val="24"/>
                <w:szCs w:val="24"/>
              </w:rPr>
              <w:t>ig</w:t>
            </w:r>
            <w:r w:rsidRPr="00C039A3">
              <w:rPr>
                <w:rFonts w:ascii="Trebuchet MS" w:hAnsi="Trebuchet MS" w:cs="Arial"/>
                <w:iCs/>
                <w:color w:val="000000"/>
                <w:sz w:val="24"/>
                <w:szCs w:val="24"/>
              </w:rPr>
              <w:t>avo</w:t>
            </w:r>
          </w:p>
        </w:tc>
      </w:tr>
      <w:tr w:rsidR="00E91FAB" w:rsidRPr="00C039A3" w:rsidTr="00E91FAB">
        <w:trPr>
          <w:jc w:val="right"/>
        </w:trPr>
        <w:tc>
          <w:tcPr>
            <w:tcW w:w="649"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2</w:t>
            </w:r>
          </w:p>
        </w:tc>
        <w:tc>
          <w:tcPr>
            <w:tcW w:w="2213"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6E691E">
              <w:rPr>
                <w:rFonts w:ascii="Trebuchet MS" w:hAnsi="Trebuchet MS" w:cs="Arial"/>
                <w:iCs/>
                <w:color w:val="000000"/>
                <w:sz w:val="24"/>
                <w:szCs w:val="24"/>
              </w:rPr>
              <w:t>Masagan</w:t>
            </w:r>
          </w:p>
        </w:tc>
        <w:tc>
          <w:tcPr>
            <w:tcW w:w="5760"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Construction of Gully Erosion Control</w:t>
            </w:r>
          </w:p>
        </w:tc>
        <w:tc>
          <w:tcPr>
            <w:tcW w:w="1548" w:type="dxa"/>
            <w:tcBorders>
              <w:top w:val="single" w:sz="4" w:space="0" w:color="auto"/>
              <w:left w:val="single" w:sz="4" w:space="0" w:color="auto"/>
              <w:bottom w:val="single" w:sz="4" w:space="0" w:color="auto"/>
              <w:right w:val="single" w:sz="4" w:space="0" w:color="auto"/>
            </w:tcBorders>
          </w:tcPr>
          <w:p w:rsidR="00E91FAB" w:rsidRPr="00C039A3" w:rsidRDefault="009C6E36"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Erigavo</w:t>
            </w:r>
          </w:p>
        </w:tc>
      </w:tr>
      <w:tr w:rsidR="00E91FAB" w:rsidRPr="00C039A3" w:rsidTr="00E91FAB">
        <w:trPr>
          <w:jc w:val="right"/>
        </w:trPr>
        <w:tc>
          <w:tcPr>
            <w:tcW w:w="649"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3</w:t>
            </w:r>
          </w:p>
        </w:tc>
        <w:tc>
          <w:tcPr>
            <w:tcW w:w="2213"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6E691E">
              <w:rPr>
                <w:rFonts w:ascii="Trebuchet MS" w:hAnsi="Trebuchet MS" w:cs="Arial"/>
                <w:iCs/>
                <w:color w:val="000000"/>
                <w:sz w:val="24"/>
                <w:szCs w:val="24"/>
              </w:rPr>
              <w:t>Shimbirale</w:t>
            </w:r>
          </w:p>
        </w:tc>
        <w:tc>
          <w:tcPr>
            <w:tcW w:w="5760"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Construction of 33 HH latrines </w:t>
            </w:r>
          </w:p>
        </w:tc>
        <w:tc>
          <w:tcPr>
            <w:tcW w:w="1548" w:type="dxa"/>
            <w:tcBorders>
              <w:top w:val="single" w:sz="4" w:space="0" w:color="auto"/>
              <w:left w:val="single" w:sz="4" w:space="0" w:color="auto"/>
              <w:bottom w:val="single" w:sz="4" w:space="0" w:color="auto"/>
              <w:right w:val="single" w:sz="4" w:space="0" w:color="auto"/>
            </w:tcBorders>
          </w:tcPr>
          <w:p w:rsidR="00E91FAB" w:rsidRPr="00C039A3" w:rsidRDefault="009C6E36"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Erigavo</w:t>
            </w:r>
          </w:p>
        </w:tc>
      </w:tr>
      <w:tr w:rsidR="00E91FAB" w:rsidRPr="00C039A3" w:rsidTr="00E91FAB">
        <w:trPr>
          <w:jc w:val="right"/>
        </w:trPr>
        <w:tc>
          <w:tcPr>
            <w:tcW w:w="649"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4</w:t>
            </w:r>
          </w:p>
        </w:tc>
        <w:tc>
          <w:tcPr>
            <w:tcW w:w="2213"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6E691E">
              <w:rPr>
                <w:rFonts w:ascii="Trebuchet MS" w:hAnsi="Trebuchet MS" w:cs="Arial"/>
                <w:iCs/>
                <w:color w:val="000000"/>
                <w:sz w:val="24"/>
                <w:szCs w:val="24"/>
              </w:rPr>
              <w:t>Marwade</w:t>
            </w:r>
          </w:p>
        </w:tc>
        <w:tc>
          <w:tcPr>
            <w:tcW w:w="5760"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Construction of 1 large  </w:t>
            </w:r>
            <w:r w:rsidR="009C6E36" w:rsidRPr="004B3809">
              <w:rPr>
                <w:rFonts w:ascii="Trebuchet MS" w:hAnsi="Trebuchet MS" w:cs="Arial"/>
                <w:i/>
                <w:iCs/>
                <w:color w:val="000000"/>
                <w:sz w:val="24"/>
                <w:szCs w:val="24"/>
              </w:rPr>
              <w:t>Berkad</w:t>
            </w:r>
            <w:r w:rsidRPr="00C039A3">
              <w:rPr>
                <w:rFonts w:ascii="Trebuchet MS" w:hAnsi="Trebuchet MS" w:cs="Arial"/>
                <w:iCs/>
                <w:color w:val="000000"/>
                <w:sz w:val="24"/>
                <w:szCs w:val="24"/>
              </w:rPr>
              <w:t xml:space="preserve"> (7m x 12m x3m)=</w:t>
            </w:r>
            <w:r w:rsidRPr="00C039A3">
              <w:rPr>
                <w:rFonts w:ascii="Trebuchet MS" w:hAnsi="Trebuchet MS" w:cs="Arial"/>
                <w:b/>
                <w:iCs/>
                <w:color w:val="000000"/>
                <w:sz w:val="24"/>
                <w:szCs w:val="24"/>
              </w:rPr>
              <w:t>252CUM</w:t>
            </w:r>
          </w:p>
        </w:tc>
        <w:tc>
          <w:tcPr>
            <w:tcW w:w="1548" w:type="dxa"/>
            <w:tcBorders>
              <w:top w:val="single" w:sz="4" w:space="0" w:color="auto"/>
              <w:left w:val="single" w:sz="4" w:space="0" w:color="auto"/>
              <w:bottom w:val="single" w:sz="4" w:space="0" w:color="auto"/>
              <w:right w:val="single" w:sz="4" w:space="0" w:color="auto"/>
            </w:tcBorders>
          </w:tcPr>
          <w:p w:rsidR="00E91FAB" w:rsidRPr="00C039A3" w:rsidRDefault="009C6E36"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Erigavo</w:t>
            </w:r>
          </w:p>
        </w:tc>
      </w:tr>
      <w:tr w:rsidR="00E91FAB" w:rsidRPr="00C039A3" w:rsidTr="00E91FAB">
        <w:trPr>
          <w:jc w:val="right"/>
        </w:trPr>
        <w:tc>
          <w:tcPr>
            <w:tcW w:w="649"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5</w:t>
            </w:r>
          </w:p>
        </w:tc>
        <w:tc>
          <w:tcPr>
            <w:tcW w:w="2213"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6E691E">
              <w:rPr>
                <w:rFonts w:ascii="Trebuchet MS" w:hAnsi="Trebuchet MS" w:cs="Arial"/>
                <w:iCs/>
                <w:color w:val="000000"/>
                <w:sz w:val="24"/>
                <w:szCs w:val="24"/>
              </w:rPr>
              <w:t>Midhisho</w:t>
            </w:r>
          </w:p>
        </w:tc>
        <w:tc>
          <w:tcPr>
            <w:tcW w:w="5760"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 Grinding Machine +  Construction of Two Rooms </w:t>
            </w:r>
          </w:p>
        </w:tc>
        <w:tc>
          <w:tcPr>
            <w:tcW w:w="1548" w:type="dxa"/>
            <w:tcBorders>
              <w:top w:val="single" w:sz="4" w:space="0" w:color="auto"/>
              <w:left w:val="single" w:sz="4" w:space="0" w:color="auto"/>
              <w:bottom w:val="single" w:sz="4" w:space="0" w:color="auto"/>
              <w:right w:val="single" w:sz="4" w:space="0" w:color="auto"/>
            </w:tcBorders>
          </w:tcPr>
          <w:p w:rsidR="00E91FAB" w:rsidRPr="00C039A3" w:rsidRDefault="009C6E36"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Erigavo</w:t>
            </w:r>
          </w:p>
        </w:tc>
      </w:tr>
      <w:tr w:rsidR="00E91FAB" w:rsidRPr="00C039A3" w:rsidTr="00E91FAB">
        <w:trPr>
          <w:jc w:val="right"/>
        </w:trPr>
        <w:tc>
          <w:tcPr>
            <w:tcW w:w="649"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6</w:t>
            </w:r>
          </w:p>
        </w:tc>
        <w:tc>
          <w:tcPr>
            <w:tcW w:w="2213"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6E691E">
              <w:rPr>
                <w:rFonts w:ascii="Trebuchet MS" w:hAnsi="Trebuchet MS" w:cs="Arial"/>
                <w:iCs/>
                <w:color w:val="000000"/>
                <w:sz w:val="24"/>
                <w:szCs w:val="24"/>
              </w:rPr>
              <w:t>Buq</w:t>
            </w:r>
          </w:p>
        </w:tc>
        <w:tc>
          <w:tcPr>
            <w:tcW w:w="5760"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Grinding Machine + Construction of Two rooms  </w:t>
            </w:r>
          </w:p>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Road Rehabilitation</w:t>
            </w:r>
          </w:p>
        </w:tc>
        <w:tc>
          <w:tcPr>
            <w:tcW w:w="1548" w:type="dxa"/>
            <w:tcBorders>
              <w:top w:val="single" w:sz="4" w:space="0" w:color="auto"/>
              <w:left w:val="single" w:sz="4" w:space="0" w:color="auto"/>
              <w:bottom w:val="single" w:sz="4" w:space="0" w:color="auto"/>
              <w:right w:val="single" w:sz="4" w:space="0" w:color="auto"/>
            </w:tcBorders>
          </w:tcPr>
          <w:p w:rsidR="00E91FAB" w:rsidRPr="00C039A3" w:rsidRDefault="009C6E36"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Erigavo</w:t>
            </w:r>
          </w:p>
        </w:tc>
      </w:tr>
      <w:tr w:rsidR="00E91FAB" w:rsidRPr="00C039A3" w:rsidTr="00E91FAB">
        <w:trPr>
          <w:jc w:val="right"/>
        </w:trPr>
        <w:tc>
          <w:tcPr>
            <w:tcW w:w="649"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7</w:t>
            </w:r>
          </w:p>
        </w:tc>
        <w:tc>
          <w:tcPr>
            <w:tcW w:w="2213"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6E691E">
              <w:rPr>
                <w:rFonts w:ascii="Trebuchet MS" w:hAnsi="Trebuchet MS" w:cs="Arial"/>
                <w:iCs/>
                <w:color w:val="000000"/>
                <w:sz w:val="24"/>
                <w:szCs w:val="24"/>
              </w:rPr>
              <w:t>Dayaha</w:t>
            </w:r>
          </w:p>
        </w:tc>
        <w:tc>
          <w:tcPr>
            <w:tcW w:w="5760"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Construction of 500m irrigation canal</w:t>
            </w:r>
          </w:p>
        </w:tc>
        <w:tc>
          <w:tcPr>
            <w:tcW w:w="1548" w:type="dxa"/>
            <w:tcBorders>
              <w:top w:val="single" w:sz="4" w:space="0" w:color="auto"/>
              <w:left w:val="single" w:sz="4" w:space="0" w:color="auto"/>
              <w:bottom w:val="single" w:sz="4" w:space="0" w:color="auto"/>
              <w:right w:val="single" w:sz="4" w:space="0" w:color="auto"/>
            </w:tcBorders>
          </w:tcPr>
          <w:p w:rsidR="00E91FAB" w:rsidRPr="00C039A3" w:rsidRDefault="009C6E36"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Erigavo</w:t>
            </w:r>
          </w:p>
        </w:tc>
      </w:tr>
      <w:tr w:rsidR="00E91FAB" w:rsidRPr="00C039A3" w:rsidTr="00E91FAB">
        <w:trPr>
          <w:jc w:val="right"/>
        </w:trPr>
        <w:tc>
          <w:tcPr>
            <w:tcW w:w="649"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8</w:t>
            </w:r>
          </w:p>
        </w:tc>
        <w:tc>
          <w:tcPr>
            <w:tcW w:w="2213"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4B3809">
              <w:rPr>
                <w:rFonts w:ascii="Trebuchet MS" w:hAnsi="Trebuchet MS" w:cs="Arial"/>
                <w:iCs/>
                <w:color w:val="000000"/>
                <w:sz w:val="24"/>
                <w:szCs w:val="24"/>
              </w:rPr>
              <w:t>Yufle</w:t>
            </w:r>
          </w:p>
        </w:tc>
        <w:tc>
          <w:tcPr>
            <w:tcW w:w="5760"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Construction of 30 HH latrines </w:t>
            </w:r>
          </w:p>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Construction of </w:t>
            </w:r>
            <w:r w:rsidRPr="004B3809">
              <w:rPr>
                <w:rFonts w:ascii="Trebuchet MS" w:hAnsi="Trebuchet MS" w:cs="Arial"/>
                <w:iCs/>
                <w:color w:val="000000"/>
                <w:sz w:val="24"/>
                <w:szCs w:val="24"/>
              </w:rPr>
              <w:t>Yufle</w:t>
            </w:r>
            <w:r w:rsidRPr="00C039A3">
              <w:rPr>
                <w:rFonts w:ascii="Trebuchet MS" w:hAnsi="Trebuchet MS" w:cs="Arial"/>
                <w:iCs/>
                <w:color w:val="000000"/>
                <w:sz w:val="24"/>
                <w:szCs w:val="24"/>
              </w:rPr>
              <w:t xml:space="preserve">  Community </w:t>
            </w:r>
            <w:r w:rsidRPr="00BC7612">
              <w:rPr>
                <w:rFonts w:ascii="Trebuchet MS" w:hAnsi="Trebuchet MS" w:cs="Arial"/>
                <w:iCs/>
                <w:color w:val="000000"/>
                <w:sz w:val="24"/>
                <w:szCs w:val="24"/>
              </w:rPr>
              <w:t>centre</w:t>
            </w:r>
            <w:r w:rsidRPr="00C039A3">
              <w:rPr>
                <w:rFonts w:ascii="Trebuchet MS" w:hAnsi="Trebuchet MS" w:cs="Arial"/>
                <w:iCs/>
                <w:color w:val="000000"/>
                <w:sz w:val="24"/>
                <w:szCs w:val="24"/>
              </w:rPr>
              <w:t xml:space="preserve"> </w:t>
            </w:r>
          </w:p>
        </w:tc>
        <w:tc>
          <w:tcPr>
            <w:tcW w:w="1548" w:type="dxa"/>
            <w:tcBorders>
              <w:top w:val="single" w:sz="4" w:space="0" w:color="auto"/>
              <w:left w:val="single" w:sz="4" w:space="0" w:color="auto"/>
              <w:bottom w:val="single" w:sz="4" w:space="0" w:color="auto"/>
              <w:right w:val="single" w:sz="4" w:space="0" w:color="auto"/>
            </w:tcBorders>
          </w:tcPr>
          <w:p w:rsidR="00E91FAB" w:rsidRPr="00C039A3" w:rsidRDefault="009C6E36"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Erigavo</w:t>
            </w:r>
          </w:p>
        </w:tc>
      </w:tr>
      <w:tr w:rsidR="00E91FAB" w:rsidRPr="00C039A3" w:rsidTr="00E91FAB">
        <w:trPr>
          <w:trHeight w:val="512"/>
          <w:jc w:val="right"/>
        </w:trPr>
        <w:tc>
          <w:tcPr>
            <w:tcW w:w="649"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9</w:t>
            </w:r>
          </w:p>
        </w:tc>
        <w:tc>
          <w:tcPr>
            <w:tcW w:w="2213"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6E691E">
              <w:rPr>
                <w:rFonts w:ascii="Trebuchet MS" w:hAnsi="Trebuchet MS" w:cs="Arial"/>
                <w:iCs/>
                <w:color w:val="000000"/>
                <w:sz w:val="24"/>
                <w:szCs w:val="24"/>
              </w:rPr>
              <w:t>Rugay</w:t>
            </w:r>
          </w:p>
        </w:tc>
        <w:tc>
          <w:tcPr>
            <w:tcW w:w="5760"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Construction of 10 HH latrines   </w:t>
            </w:r>
          </w:p>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Rehabilitation  of Health Post</w:t>
            </w:r>
          </w:p>
        </w:tc>
        <w:tc>
          <w:tcPr>
            <w:tcW w:w="1548" w:type="dxa"/>
            <w:tcBorders>
              <w:top w:val="single" w:sz="4" w:space="0" w:color="auto"/>
              <w:left w:val="single" w:sz="4" w:space="0" w:color="auto"/>
              <w:bottom w:val="single" w:sz="4" w:space="0" w:color="auto"/>
              <w:right w:val="single" w:sz="4" w:space="0" w:color="auto"/>
            </w:tcBorders>
          </w:tcPr>
          <w:p w:rsidR="00E91FAB" w:rsidRPr="00C039A3" w:rsidRDefault="009C6E36"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Erigavo</w:t>
            </w:r>
          </w:p>
        </w:tc>
      </w:tr>
      <w:tr w:rsidR="00E91FAB" w:rsidRPr="00C039A3" w:rsidTr="00E91FAB">
        <w:trPr>
          <w:jc w:val="right"/>
        </w:trPr>
        <w:tc>
          <w:tcPr>
            <w:tcW w:w="649"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10</w:t>
            </w:r>
          </w:p>
        </w:tc>
        <w:tc>
          <w:tcPr>
            <w:tcW w:w="2213"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6E691E">
              <w:rPr>
                <w:rFonts w:ascii="Trebuchet MS" w:hAnsi="Trebuchet MS" w:cs="Arial"/>
                <w:iCs/>
                <w:color w:val="000000"/>
                <w:sz w:val="24"/>
                <w:szCs w:val="24"/>
              </w:rPr>
              <w:t>Mait</w:t>
            </w:r>
          </w:p>
        </w:tc>
        <w:tc>
          <w:tcPr>
            <w:tcW w:w="5760"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Construction of Two Class Rooms</w:t>
            </w:r>
          </w:p>
        </w:tc>
        <w:tc>
          <w:tcPr>
            <w:tcW w:w="1548" w:type="dxa"/>
            <w:tcBorders>
              <w:top w:val="single" w:sz="4" w:space="0" w:color="auto"/>
              <w:left w:val="single" w:sz="4" w:space="0" w:color="auto"/>
              <w:bottom w:val="single" w:sz="4" w:space="0" w:color="auto"/>
              <w:right w:val="single" w:sz="4" w:space="0" w:color="auto"/>
            </w:tcBorders>
          </w:tcPr>
          <w:p w:rsidR="00E91FAB" w:rsidRPr="00C039A3" w:rsidRDefault="009C6E36"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Erigavo</w:t>
            </w:r>
          </w:p>
        </w:tc>
      </w:tr>
      <w:tr w:rsidR="00E91FAB" w:rsidRPr="00C039A3" w:rsidTr="00E91FAB">
        <w:trPr>
          <w:jc w:val="right"/>
        </w:trPr>
        <w:tc>
          <w:tcPr>
            <w:tcW w:w="649"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11</w:t>
            </w:r>
          </w:p>
        </w:tc>
        <w:tc>
          <w:tcPr>
            <w:tcW w:w="2213"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6E691E">
              <w:rPr>
                <w:rFonts w:ascii="Trebuchet MS" w:hAnsi="Trebuchet MS" w:cs="Arial"/>
                <w:iCs/>
                <w:color w:val="000000"/>
                <w:sz w:val="24"/>
                <w:szCs w:val="24"/>
              </w:rPr>
              <w:t>Godmobiyo</w:t>
            </w:r>
            <w:r w:rsidRPr="00C039A3">
              <w:rPr>
                <w:rFonts w:ascii="Trebuchet MS" w:hAnsi="Trebuchet MS" w:cs="Arial"/>
                <w:iCs/>
                <w:color w:val="000000"/>
                <w:sz w:val="24"/>
                <w:szCs w:val="24"/>
              </w:rPr>
              <w:t xml:space="preserve"> </w:t>
            </w:r>
            <w:r w:rsidRPr="006E691E">
              <w:rPr>
                <w:rFonts w:ascii="Trebuchet MS" w:hAnsi="Trebuchet MS" w:cs="Arial"/>
                <w:iCs/>
                <w:color w:val="000000"/>
                <w:sz w:val="24"/>
                <w:szCs w:val="24"/>
              </w:rPr>
              <w:t>cas</w:t>
            </w:r>
          </w:p>
        </w:tc>
        <w:tc>
          <w:tcPr>
            <w:tcW w:w="5760"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Construction of 30 HH latrines </w:t>
            </w:r>
          </w:p>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Construction of 1000M Irrigation canal</w:t>
            </w:r>
          </w:p>
        </w:tc>
        <w:tc>
          <w:tcPr>
            <w:tcW w:w="1548" w:type="dxa"/>
            <w:tcBorders>
              <w:top w:val="single" w:sz="4" w:space="0" w:color="auto"/>
              <w:left w:val="single" w:sz="4" w:space="0" w:color="auto"/>
              <w:bottom w:val="single" w:sz="4" w:space="0" w:color="auto"/>
              <w:right w:val="single" w:sz="4" w:space="0" w:color="auto"/>
            </w:tcBorders>
          </w:tcPr>
          <w:p w:rsidR="00E91FAB" w:rsidRPr="00C039A3" w:rsidRDefault="009C6E36"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Erigavo</w:t>
            </w:r>
          </w:p>
        </w:tc>
      </w:tr>
      <w:tr w:rsidR="00E91FAB" w:rsidRPr="00C039A3" w:rsidTr="00E91FAB">
        <w:trPr>
          <w:jc w:val="right"/>
        </w:trPr>
        <w:tc>
          <w:tcPr>
            <w:tcW w:w="649"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12</w:t>
            </w:r>
          </w:p>
        </w:tc>
        <w:tc>
          <w:tcPr>
            <w:tcW w:w="2213" w:type="dxa"/>
            <w:tcBorders>
              <w:top w:val="single" w:sz="4" w:space="0" w:color="auto"/>
              <w:left w:val="single" w:sz="4" w:space="0" w:color="auto"/>
              <w:bottom w:val="single" w:sz="4" w:space="0" w:color="auto"/>
              <w:right w:val="single" w:sz="4" w:space="0" w:color="auto"/>
            </w:tcBorders>
          </w:tcPr>
          <w:p w:rsidR="00E91FAB" w:rsidRPr="00C039A3" w:rsidRDefault="009C6E36" w:rsidP="00B46A94">
            <w:pPr>
              <w:spacing w:line="360" w:lineRule="auto"/>
              <w:jc w:val="both"/>
              <w:rPr>
                <w:rFonts w:ascii="Trebuchet MS" w:hAnsi="Trebuchet MS" w:cs="Arial"/>
                <w:iCs/>
                <w:color w:val="000000"/>
                <w:sz w:val="24"/>
                <w:szCs w:val="24"/>
              </w:rPr>
            </w:pPr>
            <w:r w:rsidRPr="00F83F68">
              <w:rPr>
                <w:rFonts w:ascii="Trebuchet MS" w:hAnsi="Trebuchet MS" w:cs="Arial"/>
                <w:iCs/>
                <w:color w:val="000000"/>
                <w:sz w:val="24"/>
                <w:szCs w:val="24"/>
              </w:rPr>
              <w:t>Hulul</w:t>
            </w:r>
          </w:p>
        </w:tc>
        <w:tc>
          <w:tcPr>
            <w:tcW w:w="5760"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Construction of Gully Erosion control</w:t>
            </w:r>
          </w:p>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Construction of 12 HH Latrines </w:t>
            </w:r>
          </w:p>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Construction of 1 Large </w:t>
            </w:r>
            <w:r w:rsidRPr="004B3809">
              <w:rPr>
                <w:rFonts w:ascii="Trebuchet MS" w:hAnsi="Trebuchet MS" w:cs="Arial"/>
                <w:iCs/>
                <w:color w:val="000000"/>
                <w:sz w:val="24"/>
                <w:szCs w:val="24"/>
              </w:rPr>
              <w:t>Berkad</w:t>
            </w:r>
            <w:r w:rsidRPr="00C039A3">
              <w:rPr>
                <w:rFonts w:ascii="Trebuchet MS" w:hAnsi="Trebuchet MS" w:cs="Arial"/>
                <w:iCs/>
                <w:color w:val="000000"/>
                <w:sz w:val="24"/>
                <w:szCs w:val="24"/>
              </w:rPr>
              <w:t xml:space="preserve"> (6m X 12m </w:t>
            </w:r>
            <w:r w:rsidRPr="00C039A3">
              <w:rPr>
                <w:rFonts w:ascii="Trebuchet MS" w:hAnsi="Trebuchet MS" w:cs="Arial"/>
                <w:iCs/>
                <w:color w:val="000000"/>
                <w:sz w:val="24"/>
                <w:szCs w:val="24"/>
              </w:rPr>
              <w:lastRenderedPageBreak/>
              <w:t>x3.5m)=</w:t>
            </w:r>
            <w:r w:rsidRPr="00C039A3">
              <w:rPr>
                <w:rFonts w:ascii="Trebuchet MS" w:hAnsi="Trebuchet MS" w:cs="Arial"/>
                <w:b/>
                <w:iCs/>
                <w:color w:val="000000"/>
                <w:sz w:val="24"/>
                <w:szCs w:val="24"/>
              </w:rPr>
              <w:t>252 CUM</w:t>
            </w:r>
          </w:p>
        </w:tc>
        <w:tc>
          <w:tcPr>
            <w:tcW w:w="1548"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lastRenderedPageBreak/>
              <w:t>El-</w:t>
            </w:r>
            <w:r w:rsidR="009C6E36" w:rsidRPr="00BC7612">
              <w:rPr>
                <w:rFonts w:ascii="Trebuchet MS" w:hAnsi="Trebuchet MS" w:cs="Arial"/>
                <w:iCs/>
                <w:color w:val="000000"/>
                <w:sz w:val="24"/>
                <w:szCs w:val="24"/>
              </w:rPr>
              <w:t>afweyn</w:t>
            </w:r>
          </w:p>
        </w:tc>
      </w:tr>
      <w:tr w:rsidR="00E91FAB" w:rsidRPr="00C039A3" w:rsidTr="00E91FAB">
        <w:trPr>
          <w:jc w:val="right"/>
        </w:trPr>
        <w:tc>
          <w:tcPr>
            <w:tcW w:w="649"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lastRenderedPageBreak/>
              <w:t>13</w:t>
            </w:r>
          </w:p>
        </w:tc>
        <w:tc>
          <w:tcPr>
            <w:tcW w:w="2213"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6E691E">
              <w:rPr>
                <w:rFonts w:ascii="Trebuchet MS" w:hAnsi="Trebuchet MS" w:cs="Arial"/>
                <w:iCs/>
                <w:color w:val="000000"/>
                <w:sz w:val="24"/>
                <w:szCs w:val="24"/>
              </w:rPr>
              <w:t>Hamilka</w:t>
            </w:r>
          </w:p>
        </w:tc>
        <w:tc>
          <w:tcPr>
            <w:tcW w:w="5760"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Construction of Gully Erosion control</w:t>
            </w:r>
          </w:p>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Construction of 5 HH latrines </w:t>
            </w:r>
          </w:p>
        </w:tc>
        <w:tc>
          <w:tcPr>
            <w:tcW w:w="1548"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El-</w:t>
            </w:r>
            <w:r w:rsidR="009C6E36" w:rsidRPr="00BC7612">
              <w:rPr>
                <w:rFonts w:ascii="Trebuchet MS" w:hAnsi="Trebuchet MS" w:cs="Arial"/>
                <w:iCs/>
                <w:color w:val="000000"/>
                <w:sz w:val="24"/>
                <w:szCs w:val="24"/>
              </w:rPr>
              <w:t>afweyn</w:t>
            </w:r>
          </w:p>
        </w:tc>
      </w:tr>
      <w:tr w:rsidR="00E91FAB" w:rsidRPr="00C039A3" w:rsidTr="00E91FAB">
        <w:trPr>
          <w:jc w:val="right"/>
        </w:trPr>
        <w:tc>
          <w:tcPr>
            <w:tcW w:w="649"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14</w:t>
            </w:r>
          </w:p>
        </w:tc>
        <w:tc>
          <w:tcPr>
            <w:tcW w:w="2213"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6E691E">
              <w:rPr>
                <w:rFonts w:ascii="Trebuchet MS" w:hAnsi="Trebuchet MS" w:cs="Arial"/>
                <w:iCs/>
                <w:color w:val="000000"/>
                <w:sz w:val="24"/>
                <w:szCs w:val="24"/>
              </w:rPr>
              <w:t>Kalbooca</w:t>
            </w:r>
          </w:p>
        </w:tc>
        <w:tc>
          <w:tcPr>
            <w:tcW w:w="5760"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Construction of Gully Erosion control</w:t>
            </w:r>
          </w:p>
        </w:tc>
        <w:tc>
          <w:tcPr>
            <w:tcW w:w="1548"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El-</w:t>
            </w:r>
            <w:r w:rsidR="009C6E36" w:rsidRPr="00BC7612">
              <w:rPr>
                <w:rFonts w:ascii="Trebuchet MS" w:hAnsi="Trebuchet MS" w:cs="Arial"/>
                <w:iCs/>
                <w:color w:val="000000"/>
                <w:sz w:val="24"/>
                <w:szCs w:val="24"/>
              </w:rPr>
              <w:t>afweyn</w:t>
            </w:r>
          </w:p>
        </w:tc>
      </w:tr>
      <w:tr w:rsidR="00E91FAB" w:rsidRPr="00C039A3" w:rsidTr="00E91FAB">
        <w:trPr>
          <w:jc w:val="right"/>
        </w:trPr>
        <w:tc>
          <w:tcPr>
            <w:tcW w:w="649"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15</w:t>
            </w:r>
          </w:p>
        </w:tc>
        <w:tc>
          <w:tcPr>
            <w:tcW w:w="2213"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6E691E">
              <w:rPr>
                <w:rFonts w:ascii="Trebuchet MS" w:hAnsi="Trebuchet MS" w:cs="Arial"/>
                <w:iCs/>
                <w:color w:val="000000"/>
                <w:sz w:val="24"/>
                <w:szCs w:val="24"/>
              </w:rPr>
              <w:t>Dhabarmamac</w:t>
            </w:r>
          </w:p>
        </w:tc>
        <w:tc>
          <w:tcPr>
            <w:tcW w:w="5760"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Construction of Gully Erosion control</w:t>
            </w:r>
          </w:p>
        </w:tc>
        <w:tc>
          <w:tcPr>
            <w:tcW w:w="1548"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El-</w:t>
            </w:r>
            <w:r w:rsidR="009C6E36" w:rsidRPr="00BC7612">
              <w:rPr>
                <w:rFonts w:ascii="Trebuchet MS" w:hAnsi="Trebuchet MS" w:cs="Arial"/>
                <w:iCs/>
                <w:color w:val="000000"/>
                <w:sz w:val="24"/>
                <w:szCs w:val="24"/>
              </w:rPr>
              <w:t>afweyn</w:t>
            </w:r>
          </w:p>
        </w:tc>
      </w:tr>
      <w:tr w:rsidR="00E91FAB" w:rsidRPr="00C039A3" w:rsidTr="00E91FAB">
        <w:trPr>
          <w:jc w:val="right"/>
        </w:trPr>
        <w:tc>
          <w:tcPr>
            <w:tcW w:w="649"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16</w:t>
            </w:r>
          </w:p>
        </w:tc>
        <w:tc>
          <w:tcPr>
            <w:tcW w:w="2213" w:type="dxa"/>
            <w:tcBorders>
              <w:top w:val="single" w:sz="4" w:space="0" w:color="auto"/>
              <w:left w:val="single" w:sz="4" w:space="0" w:color="auto"/>
              <w:bottom w:val="single" w:sz="4" w:space="0" w:color="auto"/>
              <w:right w:val="single" w:sz="4" w:space="0" w:color="auto"/>
            </w:tcBorders>
          </w:tcPr>
          <w:p w:rsidR="00E91FAB" w:rsidRPr="00C039A3" w:rsidRDefault="009C6E36"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Kal</w:t>
            </w:r>
            <w:r>
              <w:rPr>
                <w:rFonts w:ascii="Trebuchet MS" w:hAnsi="Trebuchet MS" w:cs="Arial"/>
                <w:iCs/>
                <w:color w:val="000000"/>
                <w:sz w:val="24"/>
                <w:szCs w:val="24"/>
              </w:rPr>
              <w:t xml:space="preserve"> S</w:t>
            </w:r>
            <w:r w:rsidRPr="00C039A3">
              <w:rPr>
                <w:rFonts w:ascii="Trebuchet MS" w:hAnsi="Trebuchet MS" w:cs="Arial"/>
                <w:iCs/>
                <w:color w:val="000000"/>
                <w:sz w:val="24"/>
                <w:szCs w:val="24"/>
              </w:rPr>
              <w:t>heikh</w:t>
            </w:r>
          </w:p>
        </w:tc>
        <w:tc>
          <w:tcPr>
            <w:tcW w:w="5760"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Construction of Gully Erosion control</w:t>
            </w:r>
          </w:p>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Construction of 8 HH latrines </w:t>
            </w:r>
          </w:p>
        </w:tc>
        <w:tc>
          <w:tcPr>
            <w:tcW w:w="1548"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El-</w:t>
            </w:r>
            <w:r w:rsidR="009C6E36" w:rsidRPr="00BC7612">
              <w:rPr>
                <w:rFonts w:ascii="Trebuchet MS" w:hAnsi="Trebuchet MS" w:cs="Arial"/>
                <w:iCs/>
                <w:color w:val="000000"/>
                <w:sz w:val="24"/>
                <w:szCs w:val="24"/>
              </w:rPr>
              <w:t>afweyn</w:t>
            </w:r>
          </w:p>
        </w:tc>
      </w:tr>
      <w:tr w:rsidR="00E91FAB" w:rsidRPr="00C039A3" w:rsidTr="00E91FAB">
        <w:trPr>
          <w:jc w:val="right"/>
        </w:trPr>
        <w:tc>
          <w:tcPr>
            <w:tcW w:w="649"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17</w:t>
            </w:r>
          </w:p>
        </w:tc>
        <w:tc>
          <w:tcPr>
            <w:tcW w:w="2213"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Goof</w:t>
            </w:r>
          </w:p>
        </w:tc>
        <w:tc>
          <w:tcPr>
            <w:tcW w:w="5760"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Construction of Gully Erosion control</w:t>
            </w:r>
          </w:p>
        </w:tc>
        <w:tc>
          <w:tcPr>
            <w:tcW w:w="1548"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El-</w:t>
            </w:r>
            <w:r w:rsidR="009C6E36" w:rsidRPr="00BC7612">
              <w:rPr>
                <w:rFonts w:ascii="Trebuchet MS" w:hAnsi="Trebuchet MS" w:cs="Arial"/>
                <w:iCs/>
                <w:color w:val="000000"/>
                <w:sz w:val="24"/>
                <w:szCs w:val="24"/>
              </w:rPr>
              <w:t>afweyn</w:t>
            </w:r>
          </w:p>
        </w:tc>
      </w:tr>
      <w:tr w:rsidR="00E91FAB" w:rsidRPr="00C039A3" w:rsidTr="00E91FAB">
        <w:trPr>
          <w:jc w:val="right"/>
        </w:trPr>
        <w:tc>
          <w:tcPr>
            <w:tcW w:w="649"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18</w:t>
            </w:r>
          </w:p>
        </w:tc>
        <w:tc>
          <w:tcPr>
            <w:tcW w:w="2213" w:type="dxa"/>
            <w:tcBorders>
              <w:top w:val="single" w:sz="4" w:space="0" w:color="auto"/>
              <w:left w:val="single" w:sz="4" w:space="0" w:color="auto"/>
              <w:bottom w:val="single" w:sz="4" w:space="0" w:color="auto"/>
              <w:right w:val="single" w:sz="4" w:space="0" w:color="auto"/>
            </w:tcBorders>
          </w:tcPr>
          <w:p w:rsidR="00E91FAB" w:rsidRPr="00C039A3" w:rsidRDefault="009C6E36" w:rsidP="00B46A94">
            <w:pPr>
              <w:spacing w:line="360" w:lineRule="auto"/>
              <w:jc w:val="both"/>
              <w:rPr>
                <w:rFonts w:ascii="Trebuchet MS" w:hAnsi="Trebuchet MS" w:cs="Arial"/>
                <w:iCs/>
                <w:color w:val="000000"/>
                <w:sz w:val="24"/>
                <w:szCs w:val="24"/>
              </w:rPr>
            </w:pPr>
            <w:r w:rsidRPr="006E691E">
              <w:rPr>
                <w:rFonts w:ascii="Trebuchet MS" w:hAnsi="Trebuchet MS" w:cs="Arial"/>
                <w:iCs/>
                <w:color w:val="000000"/>
                <w:sz w:val="24"/>
                <w:szCs w:val="24"/>
              </w:rPr>
              <w:t>Laasdoomaarey</w:t>
            </w:r>
          </w:p>
        </w:tc>
        <w:tc>
          <w:tcPr>
            <w:tcW w:w="5760"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Construction of 1 large  </w:t>
            </w:r>
            <w:r w:rsidRPr="004B3809">
              <w:rPr>
                <w:rFonts w:ascii="Trebuchet MS" w:hAnsi="Trebuchet MS" w:cs="Arial"/>
                <w:iCs/>
                <w:color w:val="000000"/>
                <w:sz w:val="24"/>
                <w:szCs w:val="24"/>
              </w:rPr>
              <w:t>Berkad</w:t>
            </w:r>
            <w:r w:rsidRPr="00C039A3">
              <w:rPr>
                <w:rFonts w:ascii="Trebuchet MS" w:hAnsi="Trebuchet MS" w:cs="Arial"/>
                <w:iCs/>
                <w:color w:val="000000"/>
                <w:sz w:val="24"/>
                <w:szCs w:val="24"/>
              </w:rPr>
              <w:t xml:space="preserve"> (7m x 12m x3m)=</w:t>
            </w:r>
            <w:r w:rsidRPr="00C039A3">
              <w:rPr>
                <w:rFonts w:ascii="Trebuchet MS" w:hAnsi="Trebuchet MS" w:cs="Arial"/>
                <w:b/>
                <w:iCs/>
                <w:color w:val="000000"/>
                <w:sz w:val="24"/>
                <w:szCs w:val="24"/>
              </w:rPr>
              <w:t>252CUM</w:t>
            </w:r>
          </w:p>
        </w:tc>
        <w:tc>
          <w:tcPr>
            <w:tcW w:w="1548"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El-</w:t>
            </w:r>
            <w:r w:rsidR="009C6E36" w:rsidRPr="00BC7612">
              <w:rPr>
                <w:rFonts w:ascii="Trebuchet MS" w:hAnsi="Trebuchet MS" w:cs="Arial"/>
                <w:iCs/>
                <w:color w:val="000000"/>
                <w:sz w:val="24"/>
                <w:szCs w:val="24"/>
              </w:rPr>
              <w:t>afweyn</w:t>
            </w:r>
          </w:p>
        </w:tc>
      </w:tr>
      <w:tr w:rsidR="00E91FAB" w:rsidRPr="00C039A3" w:rsidTr="00E91FAB">
        <w:trPr>
          <w:jc w:val="right"/>
        </w:trPr>
        <w:tc>
          <w:tcPr>
            <w:tcW w:w="649"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19</w:t>
            </w:r>
          </w:p>
        </w:tc>
        <w:tc>
          <w:tcPr>
            <w:tcW w:w="2213"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6E691E">
              <w:rPr>
                <w:rFonts w:ascii="Trebuchet MS" w:hAnsi="Trebuchet MS" w:cs="Arial"/>
                <w:iCs/>
                <w:color w:val="000000"/>
                <w:sz w:val="24"/>
                <w:szCs w:val="24"/>
              </w:rPr>
              <w:t>Dararwayne</w:t>
            </w:r>
          </w:p>
        </w:tc>
        <w:tc>
          <w:tcPr>
            <w:tcW w:w="5760"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Construction of 1 large  </w:t>
            </w:r>
            <w:r w:rsidRPr="004B3809">
              <w:rPr>
                <w:rFonts w:ascii="Trebuchet MS" w:hAnsi="Trebuchet MS" w:cs="Arial"/>
                <w:iCs/>
                <w:color w:val="000000"/>
                <w:sz w:val="24"/>
                <w:szCs w:val="24"/>
              </w:rPr>
              <w:t>Berkad</w:t>
            </w:r>
            <w:r w:rsidRPr="00C039A3">
              <w:rPr>
                <w:rFonts w:ascii="Trebuchet MS" w:hAnsi="Trebuchet MS" w:cs="Arial"/>
                <w:iCs/>
                <w:color w:val="000000"/>
                <w:sz w:val="24"/>
                <w:szCs w:val="24"/>
              </w:rPr>
              <w:t xml:space="preserve"> (7m x 12m x3m)=</w:t>
            </w:r>
            <w:r w:rsidRPr="00C039A3">
              <w:rPr>
                <w:rFonts w:ascii="Trebuchet MS" w:hAnsi="Trebuchet MS" w:cs="Arial"/>
                <w:b/>
                <w:iCs/>
                <w:color w:val="000000"/>
                <w:sz w:val="24"/>
                <w:szCs w:val="24"/>
              </w:rPr>
              <w:t>252CUM</w:t>
            </w:r>
          </w:p>
        </w:tc>
        <w:tc>
          <w:tcPr>
            <w:tcW w:w="1548"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El-</w:t>
            </w:r>
            <w:r w:rsidR="009C6E36" w:rsidRPr="00BC7612">
              <w:rPr>
                <w:rFonts w:ascii="Trebuchet MS" w:hAnsi="Trebuchet MS" w:cs="Arial"/>
                <w:iCs/>
                <w:color w:val="000000"/>
                <w:sz w:val="24"/>
                <w:szCs w:val="24"/>
              </w:rPr>
              <w:t>afweyn</w:t>
            </w:r>
          </w:p>
        </w:tc>
      </w:tr>
      <w:tr w:rsidR="00E91FAB" w:rsidRPr="00C039A3" w:rsidTr="00E91FAB">
        <w:trPr>
          <w:jc w:val="right"/>
        </w:trPr>
        <w:tc>
          <w:tcPr>
            <w:tcW w:w="649"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20</w:t>
            </w:r>
          </w:p>
        </w:tc>
        <w:tc>
          <w:tcPr>
            <w:tcW w:w="2213"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Gal </w:t>
            </w:r>
            <w:r w:rsidRPr="006E691E">
              <w:rPr>
                <w:rFonts w:ascii="Trebuchet MS" w:hAnsi="Trebuchet MS" w:cs="Arial"/>
                <w:iCs/>
                <w:color w:val="000000"/>
                <w:sz w:val="24"/>
                <w:szCs w:val="24"/>
              </w:rPr>
              <w:t>iyo</w:t>
            </w:r>
            <w:r w:rsidRPr="00C039A3">
              <w:rPr>
                <w:rFonts w:ascii="Trebuchet MS" w:hAnsi="Trebuchet MS" w:cs="Arial"/>
                <w:iCs/>
                <w:color w:val="000000"/>
                <w:sz w:val="24"/>
                <w:szCs w:val="24"/>
              </w:rPr>
              <w:t xml:space="preserve"> </w:t>
            </w:r>
            <w:r w:rsidRPr="006E691E">
              <w:rPr>
                <w:rFonts w:ascii="Trebuchet MS" w:hAnsi="Trebuchet MS" w:cs="Arial"/>
                <w:iCs/>
                <w:color w:val="000000"/>
                <w:sz w:val="24"/>
                <w:szCs w:val="24"/>
              </w:rPr>
              <w:t>Qac</w:t>
            </w:r>
          </w:p>
        </w:tc>
        <w:tc>
          <w:tcPr>
            <w:tcW w:w="5760"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Construction of 1 large  </w:t>
            </w:r>
            <w:r w:rsidRPr="004B3809">
              <w:rPr>
                <w:rFonts w:ascii="Trebuchet MS" w:hAnsi="Trebuchet MS" w:cs="Arial"/>
                <w:iCs/>
                <w:color w:val="000000"/>
                <w:sz w:val="24"/>
                <w:szCs w:val="24"/>
              </w:rPr>
              <w:t>Berkad</w:t>
            </w:r>
            <w:r w:rsidRPr="00C039A3">
              <w:rPr>
                <w:rFonts w:ascii="Trebuchet MS" w:hAnsi="Trebuchet MS" w:cs="Arial"/>
                <w:iCs/>
                <w:color w:val="000000"/>
                <w:sz w:val="24"/>
                <w:szCs w:val="24"/>
              </w:rPr>
              <w:t xml:space="preserve"> (7m x 12m x3m)=</w:t>
            </w:r>
            <w:r w:rsidRPr="00C039A3">
              <w:rPr>
                <w:rFonts w:ascii="Trebuchet MS" w:hAnsi="Trebuchet MS" w:cs="Arial"/>
                <w:b/>
                <w:iCs/>
                <w:color w:val="000000"/>
                <w:sz w:val="24"/>
                <w:szCs w:val="24"/>
              </w:rPr>
              <w:t>252CUM</w:t>
            </w:r>
          </w:p>
        </w:tc>
        <w:tc>
          <w:tcPr>
            <w:tcW w:w="1548"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El-</w:t>
            </w:r>
            <w:r w:rsidR="009C6E36" w:rsidRPr="00BC7612">
              <w:rPr>
                <w:rFonts w:ascii="Trebuchet MS" w:hAnsi="Trebuchet MS" w:cs="Arial"/>
                <w:iCs/>
                <w:color w:val="000000"/>
                <w:sz w:val="24"/>
                <w:szCs w:val="24"/>
              </w:rPr>
              <w:t>afweyn</w:t>
            </w:r>
          </w:p>
        </w:tc>
      </w:tr>
      <w:tr w:rsidR="00E91FAB" w:rsidRPr="00C039A3" w:rsidTr="00E91FAB">
        <w:trPr>
          <w:jc w:val="right"/>
        </w:trPr>
        <w:tc>
          <w:tcPr>
            <w:tcW w:w="649"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21</w:t>
            </w:r>
          </w:p>
        </w:tc>
        <w:tc>
          <w:tcPr>
            <w:tcW w:w="2213"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6E691E">
              <w:rPr>
                <w:rFonts w:ascii="Trebuchet MS" w:hAnsi="Trebuchet MS" w:cs="Arial"/>
                <w:iCs/>
                <w:color w:val="000000"/>
                <w:sz w:val="24"/>
                <w:szCs w:val="24"/>
              </w:rPr>
              <w:t>Garabcad</w:t>
            </w:r>
          </w:p>
        </w:tc>
        <w:tc>
          <w:tcPr>
            <w:tcW w:w="5760"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Construction of Two Class Rooms with admin Office </w:t>
            </w:r>
          </w:p>
        </w:tc>
        <w:tc>
          <w:tcPr>
            <w:tcW w:w="1548"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El-</w:t>
            </w:r>
            <w:r w:rsidR="009C6E36" w:rsidRPr="00BC7612">
              <w:rPr>
                <w:rFonts w:ascii="Trebuchet MS" w:hAnsi="Trebuchet MS" w:cs="Arial"/>
                <w:iCs/>
                <w:color w:val="000000"/>
                <w:sz w:val="24"/>
                <w:szCs w:val="24"/>
              </w:rPr>
              <w:t>afweyn</w:t>
            </w:r>
          </w:p>
        </w:tc>
      </w:tr>
      <w:tr w:rsidR="00E91FAB" w:rsidRPr="00C039A3" w:rsidTr="00E91FAB">
        <w:trPr>
          <w:jc w:val="right"/>
        </w:trPr>
        <w:tc>
          <w:tcPr>
            <w:tcW w:w="649"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22</w:t>
            </w:r>
          </w:p>
        </w:tc>
        <w:tc>
          <w:tcPr>
            <w:tcW w:w="2213"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6E691E">
              <w:rPr>
                <w:rFonts w:ascii="Trebuchet MS" w:hAnsi="Trebuchet MS" w:cs="Arial"/>
                <w:iCs/>
                <w:color w:val="000000"/>
                <w:sz w:val="24"/>
                <w:szCs w:val="24"/>
              </w:rPr>
              <w:t>Durdur</w:t>
            </w:r>
          </w:p>
        </w:tc>
        <w:tc>
          <w:tcPr>
            <w:tcW w:w="5760"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Construction of Two Class </w:t>
            </w:r>
            <w:r w:rsidRPr="006E691E">
              <w:rPr>
                <w:rFonts w:ascii="Trebuchet MS" w:hAnsi="Trebuchet MS" w:cs="Arial"/>
                <w:iCs/>
                <w:color w:val="000000"/>
                <w:sz w:val="24"/>
                <w:szCs w:val="24"/>
              </w:rPr>
              <w:t>Rooms+Office</w:t>
            </w:r>
            <w:r w:rsidRPr="00C039A3">
              <w:rPr>
                <w:rFonts w:ascii="Trebuchet MS" w:hAnsi="Trebuchet MS" w:cs="Arial"/>
                <w:iCs/>
                <w:color w:val="000000"/>
                <w:sz w:val="24"/>
                <w:szCs w:val="24"/>
              </w:rPr>
              <w:t xml:space="preserve">  </w:t>
            </w:r>
          </w:p>
        </w:tc>
        <w:tc>
          <w:tcPr>
            <w:tcW w:w="1548"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El-</w:t>
            </w:r>
            <w:r w:rsidR="009C6E36" w:rsidRPr="00BC7612">
              <w:rPr>
                <w:rFonts w:ascii="Trebuchet MS" w:hAnsi="Trebuchet MS" w:cs="Arial"/>
                <w:iCs/>
                <w:color w:val="000000"/>
                <w:sz w:val="24"/>
                <w:szCs w:val="24"/>
              </w:rPr>
              <w:t>afweyn</w:t>
            </w:r>
          </w:p>
        </w:tc>
      </w:tr>
      <w:tr w:rsidR="00E91FAB" w:rsidRPr="00C039A3" w:rsidTr="00E91FAB">
        <w:trPr>
          <w:jc w:val="right"/>
        </w:trPr>
        <w:tc>
          <w:tcPr>
            <w:tcW w:w="649"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23</w:t>
            </w:r>
          </w:p>
        </w:tc>
        <w:tc>
          <w:tcPr>
            <w:tcW w:w="2213"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4B3809">
              <w:rPr>
                <w:rFonts w:ascii="Trebuchet MS" w:hAnsi="Trebuchet MS" w:cs="Arial"/>
                <w:iCs/>
                <w:color w:val="000000"/>
                <w:sz w:val="24"/>
                <w:szCs w:val="24"/>
              </w:rPr>
              <w:t>Garuble</w:t>
            </w:r>
          </w:p>
        </w:tc>
        <w:tc>
          <w:tcPr>
            <w:tcW w:w="5760"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Construction of  one room and </w:t>
            </w:r>
            <w:r w:rsidRPr="00BC7612">
              <w:rPr>
                <w:rFonts w:ascii="Trebuchet MS" w:hAnsi="Trebuchet MS" w:cs="Arial"/>
                <w:iCs/>
                <w:color w:val="000000"/>
                <w:sz w:val="24"/>
                <w:szCs w:val="24"/>
              </w:rPr>
              <w:t>store</w:t>
            </w:r>
            <w:r w:rsidRPr="00C039A3">
              <w:rPr>
                <w:rFonts w:ascii="Trebuchet MS" w:hAnsi="Trebuchet MS" w:cs="Arial"/>
                <w:iCs/>
                <w:color w:val="000000"/>
                <w:sz w:val="24"/>
                <w:szCs w:val="24"/>
              </w:rPr>
              <w:t xml:space="preserve"> –feeding centre</w:t>
            </w:r>
          </w:p>
        </w:tc>
        <w:tc>
          <w:tcPr>
            <w:tcW w:w="1548"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El-</w:t>
            </w:r>
            <w:r w:rsidR="009C6E36" w:rsidRPr="00BC7612">
              <w:rPr>
                <w:rFonts w:ascii="Trebuchet MS" w:hAnsi="Trebuchet MS" w:cs="Arial"/>
                <w:iCs/>
                <w:color w:val="000000"/>
                <w:sz w:val="24"/>
                <w:szCs w:val="24"/>
              </w:rPr>
              <w:t>afweyn</w:t>
            </w:r>
          </w:p>
        </w:tc>
      </w:tr>
      <w:tr w:rsidR="00E91FAB" w:rsidRPr="00C039A3" w:rsidTr="00E91FAB">
        <w:trPr>
          <w:jc w:val="right"/>
        </w:trPr>
        <w:tc>
          <w:tcPr>
            <w:tcW w:w="649"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24</w:t>
            </w:r>
          </w:p>
        </w:tc>
        <w:tc>
          <w:tcPr>
            <w:tcW w:w="2213"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6E691E">
              <w:rPr>
                <w:rFonts w:ascii="Trebuchet MS" w:hAnsi="Trebuchet MS" w:cs="Arial"/>
                <w:iCs/>
                <w:color w:val="000000"/>
                <w:sz w:val="24"/>
                <w:szCs w:val="24"/>
              </w:rPr>
              <w:t>Masle</w:t>
            </w:r>
          </w:p>
        </w:tc>
        <w:tc>
          <w:tcPr>
            <w:tcW w:w="5760"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Construction of Two Class Rooms+ office </w:t>
            </w:r>
          </w:p>
        </w:tc>
        <w:tc>
          <w:tcPr>
            <w:tcW w:w="1548"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El-</w:t>
            </w:r>
            <w:r w:rsidR="009C6E36" w:rsidRPr="00BC7612">
              <w:rPr>
                <w:rFonts w:ascii="Trebuchet MS" w:hAnsi="Trebuchet MS" w:cs="Arial"/>
                <w:iCs/>
                <w:color w:val="000000"/>
                <w:sz w:val="24"/>
                <w:szCs w:val="24"/>
              </w:rPr>
              <w:t>afweyn</w:t>
            </w:r>
          </w:p>
        </w:tc>
      </w:tr>
      <w:tr w:rsidR="00E91FAB" w:rsidRPr="00C039A3" w:rsidTr="00E91FAB">
        <w:trPr>
          <w:jc w:val="right"/>
        </w:trPr>
        <w:tc>
          <w:tcPr>
            <w:tcW w:w="649"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25</w:t>
            </w:r>
          </w:p>
        </w:tc>
        <w:tc>
          <w:tcPr>
            <w:tcW w:w="2213"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4B3809">
              <w:rPr>
                <w:rFonts w:ascii="Trebuchet MS" w:hAnsi="Trebuchet MS" w:cs="Arial"/>
                <w:iCs/>
                <w:color w:val="000000"/>
                <w:sz w:val="24"/>
                <w:szCs w:val="24"/>
              </w:rPr>
              <w:t>Higlo</w:t>
            </w:r>
          </w:p>
        </w:tc>
        <w:tc>
          <w:tcPr>
            <w:tcW w:w="5760"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Construction of Gully Erosion control</w:t>
            </w:r>
          </w:p>
        </w:tc>
        <w:tc>
          <w:tcPr>
            <w:tcW w:w="1548"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Aynabo</w:t>
            </w:r>
          </w:p>
        </w:tc>
      </w:tr>
      <w:tr w:rsidR="00E91FAB" w:rsidRPr="00C039A3" w:rsidTr="00E91FAB">
        <w:trPr>
          <w:jc w:val="right"/>
        </w:trPr>
        <w:tc>
          <w:tcPr>
            <w:tcW w:w="649"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26</w:t>
            </w:r>
          </w:p>
        </w:tc>
        <w:tc>
          <w:tcPr>
            <w:tcW w:w="2213"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Kiridh</w:t>
            </w:r>
          </w:p>
        </w:tc>
        <w:tc>
          <w:tcPr>
            <w:tcW w:w="5760"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Construction of Two Class </w:t>
            </w:r>
            <w:r w:rsidRPr="006E691E">
              <w:rPr>
                <w:rFonts w:ascii="Trebuchet MS" w:hAnsi="Trebuchet MS" w:cs="Arial"/>
                <w:iCs/>
                <w:color w:val="000000"/>
                <w:sz w:val="24"/>
                <w:szCs w:val="24"/>
              </w:rPr>
              <w:t>Rooms+office</w:t>
            </w:r>
            <w:r w:rsidRPr="00C039A3">
              <w:rPr>
                <w:rFonts w:ascii="Trebuchet MS" w:hAnsi="Trebuchet MS" w:cs="Arial"/>
                <w:iCs/>
                <w:color w:val="000000"/>
                <w:sz w:val="24"/>
                <w:szCs w:val="24"/>
              </w:rPr>
              <w:t xml:space="preserve"> </w:t>
            </w:r>
          </w:p>
        </w:tc>
        <w:tc>
          <w:tcPr>
            <w:tcW w:w="1548"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Aynabo</w:t>
            </w:r>
          </w:p>
        </w:tc>
      </w:tr>
      <w:tr w:rsidR="00E91FAB" w:rsidRPr="00C039A3" w:rsidTr="00E91FAB">
        <w:trPr>
          <w:jc w:val="right"/>
        </w:trPr>
        <w:tc>
          <w:tcPr>
            <w:tcW w:w="649"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lastRenderedPageBreak/>
              <w:t>27</w:t>
            </w:r>
          </w:p>
        </w:tc>
        <w:tc>
          <w:tcPr>
            <w:tcW w:w="2213"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6E691E">
              <w:rPr>
                <w:rFonts w:ascii="Trebuchet MS" w:hAnsi="Trebuchet MS" w:cs="Arial"/>
                <w:iCs/>
                <w:color w:val="000000"/>
                <w:sz w:val="24"/>
                <w:szCs w:val="24"/>
              </w:rPr>
              <w:t>Wadaamo</w:t>
            </w:r>
            <w:r w:rsidRPr="00C039A3">
              <w:rPr>
                <w:rFonts w:ascii="Trebuchet MS" w:hAnsi="Trebuchet MS" w:cs="Arial"/>
                <w:iCs/>
                <w:color w:val="000000"/>
                <w:sz w:val="24"/>
                <w:szCs w:val="24"/>
              </w:rPr>
              <w:t>-goo</w:t>
            </w:r>
          </w:p>
        </w:tc>
        <w:tc>
          <w:tcPr>
            <w:tcW w:w="5760"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Construction of Gully Erosion control</w:t>
            </w:r>
          </w:p>
        </w:tc>
        <w:tc>
          <w:tcPr>
            <w:tcW w:w="1548"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Aynabo</w:t>
            </w:r>
          </w:p>
        </w:tc>
      </w:tr>
      <w:tr w:rsidR="00E91FAB" w:rsidRPr="00C039A3" w:rsidTr="00E91FAB">
        <w:trPr>
          <w:jc w:val="right"/>
        </w:trPr>
        <w:tc>
          <w:tcPr>
            <w:tcW w:w="649"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28</w:t>
            </w:r>
          </w:p>
        </w:tc>
        <w:tc>
          <w:tcPr>
            <w:tcW w:w="2213"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6E691E">
              <w:rPr>
                <w:rFonts w:ascii="Trebuchet MS" w:hAnsi="Trebuchet MS" w:cs="Arial"/>
                <w:iCs/>
                <w:color w:val="000000"/>
                <w:sz w:val="24"/>
                <w:szCs w:val="24"/>
              </w:rPr>
              <w:t>Ceeldhaab</w:t>
            </w:r>
          </w:p>
        </w:tc>
        <w:tc>
          <w:tcPr>
            <w:tcW w:w="5760"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Construction of 30 HH Latrines  </w:t>
            </w:r>
          </w:p>
        </w:tc>
        <w:tc>
          <w:tcPr>
            <w:tcW w:w="1548"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Aynabo</w:t>
            </w:r>
          </w:p>
        </w:tc>
      </w:tr>
      <w:tr w:rsidR="00E91FAB" w:rsidRPr="00C039A3" w:rsidTr="00E91FAB">
        <w:trPr>
          <w:jc w:val="right"/>
        </w:trPr>
        <w:tc>
          <w:tcPr>
            <w:tcW w:w="649"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29</w:t>
            </w:r>
          </w:p>
        </w:tc>
        <w:tc>
          <w:tcPr>
            <w:tcW w:w="2213"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4B3809">
              <w:rPr>
                <w:rFonts w:ascii="Trebuchet MS" w:hAnsi="Trebuchet MS" w:cs="Arial"/>
                <w:iCs/>
                <w:color w:val="000000"/>
                <w:sz w:val="24"/>
                <w:szCs w:val="24"/>
              </w:rPr>
              <w:t>Ulasan</w:t>
            </w:r>
          </w:p>
        </w:tc>
        <w:tc>
          <w:tcPr>
            <w:tcW w:w="5760"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Sand </w:t>
            </w:r>
            <w:r w:rsidRPr="00BC7612">
              <w:rPr>
                <w:rFonts w:ascii="Trebuchet MS" w:hAnsi="Trebuchet MS" w:cs="Arial"/>
                <w:iCs/>
                <w:color w:val="000000"/>
                <w:sz w:val="24"/>
                <w:szCs w:val="24"/>
              </w:rPr>
              <w:t>dam</w:t>
            </w:r>
          </w:p>
        </w:tc>
        <w:tc>
          <w:tcPr>
            <w:tcW w:w="1548"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Aynabo</w:t>
            </w:r>
          </w:p>
        </w:tc>
      </w:tr>
      <w:tr w:rsidR="00E91FAB" w:rsidRPr="00C039A3" w:rsidTr="00E91FAB">
        <w:trPr>
          <w:jc w:val="right"/>
        </w:trPr>
        <w:tc>
          <w:tcPr>
            <w:tcW w:w="649"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30</w:t>
            </w:r>
          </w:p>
        </w:tc>
        <w:tc>
          <w:tcPr>
            <w:tcW w:w="2213"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6E691E">
              <w:rPr>
                <w:rFonts w:ascii="Trebuchet MS" w:hAnsi="Trebuchet MS" w:cs="Arial"/>
                <w:iCs/>
                <w:color w:val="000000"/>
                <w:sz w:val="24"/>
                <w:szCs w:val="24"/>
              </w:rPr>
              <w:t>Badwayn</w:t>
            </w:r>
          </w:p>
        </w:tc>
        <w:tc>
          <w:tcPr>
            <w:tcW w:w="5760"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Construction of kinder garden</w:t>
            </w:r>
          </w:p>
        </w:tc>
        <w:tc>
          <w:tcPr>
            <w:tcW w:w="1548"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Aynabo</w:t>
            </w:r>
          </w:p>
        </w:tc>
      </w:tr>
      <w:tr w:rsidR="00E91FAB" w:rsidRPr="00C039A3" w:rsidTr="00E91FAB">
        <w:trPr>
          <w:jc w:val="right"/>
        </w:trPr>
        <w:tc>
          <w:tcPr>
            <w:tcW w:w="649"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31</w:t>
            </w:r>
          </w:p>
        </w:tc>
        <w:tc>
          <w:tcPr>
            <w:tcW w:w="2213"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6E691E">
              <w:rPr>
                <w:rFonts w:ascii="Trebuchet MS" w:hAnsi="Trebuchet MS" w:cs="Arial"/>
                <w:iCs/>
                <w:color w:val="000000"/>
                <w:sz w:val="24"/>
                <w:szCs w:val="24"/>
              </w:rPr>
              <w:t>Barwaaqo</w:t>
            </w:r>
          </w:p>
        </w:tc>
        <w:tc>
          <w:tcPr>
            <w:tcW w:w="5760"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Construction of 1 large  </w:t>
            </w:r>
            <w:r w:rsidRPr="004B3809">
              <w:rPr>
                <w:rFonts w:ascii="Trebuchet MS" w:hAnsi="Trebuchet MS" w:cs="Arial"/>
                <w:iCs/>
                <w:color w:val="000000"/>
                <w:sz w:val="24"/>
                <w:szCs w:val="24"/>
              </w:rPr>
              <w:t>Berkad</w:t>
            </w:r>
            <w:r w:rsidRPr="00C039A3">
              <w:rPr>
                <w:rFonts w:ascii="Trebuchet MS" w:hAnsi="Trebuchet MS" w:cs="Arial"/>
                <w:iCs/>
                <w:color w:val="000000"/>
                <w:sz w:val="24"/>
                <w:szCs w:val="24"/>
              </w:rPr>
              <w:t xml:space="preserve"> (7m x 12m x3m)=</w:t>
            </w:r>
            <w:r w:rsidRPr="00C039A3">
              <w:rPr>
                <w:rFonts w:ascii="Trebuchet MS" w:hAnsi="Trebuchet MS" w:cs="Arial"/>
                <w:b/>
                <w:iCs/>
                <w:color w:val="000000"/>
                <w:sz w:val="24"/>
                <w:szCs w:val="24"/>
              </w:rPr>
              <w:t>252CUM</w:t>
            </w:r>
          </w:p>
        </w:tc>
        <w:tc>
          <w:tcPr>
            <w:tcW w:w="1548"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Aynabo</w:t>
            </w:r>
          </w:p>
        </w:tc>
      </w:tr>
      <w:tr w:rsidR="00E91FAB" w:rsidRPr="00C039A3" w:rsidTr="00E91FAB">
        <w:trPr>
          <w:jc w:val="right"/>
        </w:trPr>
        <w:tc>
          <w:tcPr>
            <w:tcW w:w="649"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32</w:t>
            </w:r>
          </w:p>
        </w:tc>
        <w:tc>
          <w:tcPr>
            <w:tcW w:w="2213"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6E691E">
              <w:rPr>
                <w:rFonts w:ascii="Trebuchet MS" w:hAnsi="Trebuchet MS" w:cs="Arial"/>
                <w:iCs/>
                <w:color w:val="000000"/>
                <w:sz w:val="24"/>
                <w:szCs w:val="24"/>
              </w:rPr>
              <w:t>Tukub</w:t>
            </w:r>
          </w:p>
        </w:tc>
        <w:tc>
          <w:tcPr>
            <w:tcW w:w="5760"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Construction of Gully Erosion control</w:t>
            </w:r>
          </w:p>
        </w:tc>
        <w:tc>
          <w:tcPr>
            <w:tcW w:w="1548"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Aynabo</w:t>
            </w:r>
          </w:p>
        </w:tc>
      </w:tr>
      <w:tr w:rsidR="00E91FAB" w:rsidRPr="00C039A3" w:rsidTr="00E91FAB">
        <w:trPr>
          <w:jc w:val="right"/>
        </w:trPr>
        <w:tc>
          <w:tcPr>
            <w:tcW w:w="649"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33</w:t>
            </w:r>
          </w:p>
        </w:tc>
        <w:tc>
          <w:tcPr>
            <w:tcW w:w="2213"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War </w:t>
            </w:r>
            <w:r w:rsidRPr="006E691E">
              <w:rPr>
                <w:rFonts w:ascii="Trebuchet MS" w:hAnsi="Trebuchet MS" w:cs="Arial"/>
                <w:iCs/>
                <w:color w:val="000000"/>
                <w:sz w:val="24"/>
                <w:szCs w:val="24"/>
              </w:rPr>
              <w:t>Idaad</w:t>
            </w:r>
          </w:p>
        </w:tc>
        <w:tc>
          <w:tcPr>
            <w:tcW w:w="5760"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De-silting of Bali </w:t>
            </w:r>
            <w:r w:rsidRPr="006E691E">
              <w:rPr>
                <w:rFonts w:ascii="Trebuchet MS" w:hAnsi="Trebuchet MS" w:cs="Arial"/>
                <w:iCs/>
                <w:color w:val="000000"/>
                <w:sz w:val="24"/>
                <w:szCs w:val="24"/>
              </w:rPr>
              <w:t>+Construction</w:t>
            </w:r>
            <w:r w:rsidRPr="00C039A3">
              <w:rPr>
                <w:rFonts w:ascii="Trebuchet MS" w:hAnsi="Trebuchet MS" w:cs="Arial"/>
                <w:iCs/>
                <w:color w:val="000000"/>
                <w:sz w:val="24"/>
                <w:szCs w:val="24"/>
              </w:rPr>
              <w:t xml:space="preserve"> of Gully Erosion </w:t>
            </w:r>
          </w:p>
        </w:tc>
        <w:tc>
          <w:tcPr>
            <w:tcW w:w="1548"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Aynabo</w:t>
            </w:r>
          </w:p>
        </w:tc>
      </w:tr>
      <w:tr w:rsidR="00E91FAB" w:rsidRPr="00C039A3" w:rsidTr="00E91FAB">
        <w:trPr>
          <w:jc w:val="right"/>
        </w:trPr>
        <w:tc>
          <w:tcPr>
            <w:tcW w:w="649"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34</w:t>
            </w:r>
          </w:p>
        </w:tc>
        <w:tc>
          <w:tcPr>
            <w:tcW w:w="2213"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Gol-</w:t>
            </w:r>
            <w:r w:rsidRPr="006E691E">
              <w:rPr>
                <w:rFonts w:ascii="Trebuchet MS" w:hAnsi="Trebuchet MS" w:cs="Arial"/>
                <w:iCs/>
                <w:color w:val="000000"/>
                <w:sz w:val="24"/>
                <w:szCs w:val="24"/>
              </w:rPr>
              <w:t>jano</w:t>
            </w:r>
          </w:p>
        </w:tc>
        <w:tc>
          <w:tcPr>
            <w:tcW w:w="5760"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Construction of Two Class Rooms+ Office </w:t>
            </w:r>
          </w:p>
        </w:tc>
        <w:tc>
          <w:tcPr>
            <w:tcW w:w="1548"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Aynabo</w:t>
            </w:r>
          </w:p>
        </w:tc>
      </w:tr>
      <w:tr w:rsidR="00E91FAB" w:rsidRPr="00C039A3" w:rsidTr="00E91FAB">
        <w:trPr>
          <w:jc w:val="right"/>
        </w:trPr>
        <w:tc>
          <w:tcPr>
            <w:tcW w:w="649"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35</w:t>
            </w:r>
          </w:p>
        </w:tc>
        <w:tc>
          <w:tcPr>
            <w:tcW w:w="2213"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6E691E">
              <w:rPr>
                <w:rFonts w:ascii="Trebuchet MS" w:hAnsi="Trebuchet MS" w:cs="Arial"/>
                <w:iCs/>
                <w:color w:val="000000"/>
                <w:sz w:val="24"/>
                <w:szCs w:val="24"/>
              </w:rPr>
              <w:t>Gadhgumareed</w:t>
            </w:r>
          </w:p>
        </w:tc>
        <w:tc>
          <w:tcPr>
            <w:tcW w:w="5760"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Construction of Gully Erosion control</w:t>
            </w:r>
          </w:p>
        </w:tc>
        <w:tc>
          <w:tcPr>
            <w:tcW w:w="1548"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Aynabo</w:t>
            </w:r>
          </w:p>
        </w:tc>
      </w:tr>
      <w:tr w:rsidR="00E91FAB" w:rsidRPr="00C039A3" w:rsidTr="00E91FAB">
        <w:trPr>
          <w:jc w:val="right"/>
        </w:trPr>
        <w:tc>
          <w:tcPr>
            <w:tcW w:w="649"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36</w:t>
            </w:r>
          </w:p>
        </w:tc>
        <w:tc>
          <w:tcPr>
            <w:tcW w:w="2213"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6E691E">
              <w:rPr>
                <w:rFonts w:ascii="Trebuchet MS" w:hAnsi="Trebuchet MS" w:cs="Arial"/>
                <w:iCs/>
                <w:color w:val="000000"/>
                <w:sz w:val="24"/>
                <w:szCs w:val="24"/>
              </w:rPr>
              <w:t>Sincaro</w:t>
            </w:r>
          </w:p>
        </w:tc>
        <w:tc>
          <w:tcPr>
            <w:tcW w:w="5760"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Extension of school class rooms</w:t>
            </w:r>
          </w:p>
        </w:tc>
        <w:tc>
          <w:tcPr>
            <w:tcW w:w="1548"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Aynabo</w:t>
            </w:r>
          </w:p>
        </w:tc>
      </w:tr>
      <w:tr w:rsidR="00E91FAB" w:rsidRPr="00C039A3" w:rsidTr="00E91FAB">
        <w:trPr>
          <w:jc w:val="right"/>
        </w:trPr>
        <w:tc>
          <w:tcPr>
            <w:tcW w:w="649"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37</w:t>
            </w:r>
          </w:p>
        </w:tc>
        <w:tc>
          <w:tcPr>
            <w:tcW w:w="2213"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Bohol</w:t>
            </w:r>
          </w:p>
        </w:tc>
        <w:tc>
          <w:tcPr>
            <w:tcW w:w="5760"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Construction of Gully Erosion control</w:t>
            </w:r>
          </w:p>
        </w:tc>
        <w:tc>
          <w:tcPr>
            <w:tcW w:w="1548"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Aynabo</w:t>
            </w:r>
          </w:p>
        </w:tc>
      </w:tr>
      <w:tr w:rsidR="00E91FAB" w:rsidRPr="00C039A3" w:rsidTr="00E91FAB">
        <w:trPr>
          <w:jc w:val="right"/>
        </w:trPr>
        <w:tc>
          <w:tcPr>
            <w:tcW w:w="649"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38</w:t>
            </w:r>
          </w:p>
        </w:tc>
        <w:tc>
          <w:tcPr>
            <w:tcW w:w="2213"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6E691E">
              <w:rPr>
                <w:rFonts w:ascii="Trebuchet MS" w:hAnsi="Trebuchet MS" w:cs="Arial"/>
                <w:iCs/>
                <w:color w:val="000000"/>
                <w:sz w:val="24"/>
                <w:szCs w:val="24"/>
              </w:rPr>
              <w:t>Balanbaal</w:t>
            </w:r>
          </w:p>
        </w:tc>
        <w:tc>
          <w:tcPr>
            <w:tcW w:w="5760"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Construction of 1 large  </w:t>
            </w:r>
            <w:r w:rsidRPr="004B3809">
              <w:rPr>
                <w:rFonts w:ascii="Trebuchet MS" w:hAnsi="Trebuchet MS" w:cs="Arial"/>
                <w:iCs/>
                <w:color w:val="000000"/>
                <w:sz w:val="24"/>
                <w:szCs w:val="24"/>
              </w:rPr>
              <w:t>Berkad</w:t>
            </w:r>
            <w:r w:rsidRPr="00C039A3">
              <w:rPr>
                <w:rFonts w:ascii="Trebuchet MS" w:hAnsi="Trebuchet MS" w:cs="Arial"/>
                <w:iCs/>
                <w:color w:val="000000"/>
                <w:sz w:val="24"/>
                <w:szCs w:val="24"/>
              </w:rPr>
              <w:t xml:space="preserve"> (7m x 12m x3m)=</w:t>
            </w:r>
            <w:r w:rsidRPr="00C039A3">
              <w:rPr>
                <w:rFonts w:ascii="Trebuchet MS" w:hAnsi="Trebuchet MS" w:cs="Arial"/>
                <w:b/>
                <w:iCs/>
                <w:color w:val="000000"/>
                <w:sz w:val="24"/>
                <w:szCs w:val="24"/>
              </w:rPr>
              <w:t>252CUM</w:t>
            </w:r>
          </w:p>
        </w:tc>
        <w:tc>
          <w:tcPr>
            <w:tcW w:w="1548"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Aynabo</w:t>
            </w:r>
          </w:p>
        </w:tc>
      </w:tr>
      <w:tr w:rsidR="00E91FAB" w:rsidRPr="00C039A3" w:rsidTr="00E91FAB">
        <w:trPr>
          <w:jc w:val="right"/>
        </w:trPr>
        <w:tc>
          <w:tcPr>
            <w:tcW w:w="649"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39</w:t>
            </w:r>
          </w:p>
        </w:tc>
        <w:tc>
          <w:tcPr>
            <w:tcW w:w="2213"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Fadhigaab</w:t>
            </w:r>
          </w:p>
        </w:tc>
        <w:tc>
          <w:tcPr>
            <w:tcW w:w="5760"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Construction of check dam</w:t>
            </w:r>
          </w:p>
        </w:tc>
        <w:tc>
          <w:tcPr>
            <w:tcW w:w="1548"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Aynabo</w:t>
            </w:r>
          </w:p>
        </w:tc>
      </w:tr>
      <w:tr w:rsidR="00E91FAB" w:rsidRPr="00C039A3" w:rsidTr="00E91FAB">
        <w:trPr>
          <w:jc w:val="right"/>
        </w:trPr>
        <w:tc>
          <w:tcPr>
            <w:tcW w:w="649"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40</w:t>
            </w:r>
          </w:p>
        </w:tc>
        <w:tc>
          <w:tcPr>
            <w:tcW w:w="2213"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6E691E">
              <w:rPr>
                <w:rFonts w:ascii="Trebuchet MS" w:hAnsi="Trebuchet MS" w:cs="Arial"/>
                <w:iCs/>
                <w:color w:val="000000"/>
                <w:sz w:val="24"/>
                <w:szCs w:val="24"/>
              </w:rPr>
              <w:t>Habariheshay</w:t>
            </w:r>
          </w:p>
        </w:tc>
        <w:tc>
          <w:tcPr>
            <w:tcW w:w="5760"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Construction of Gully Erosion control</w:t>
            </w:r>
          </w:p>
        </w:tc>
        <w:tc>
          <w:tcPr>
            <w:tcW w:w="1548" w:type="dxa"/>
            <w:tcBorders>
              <w:top w:val="single" w:sz="4" w:space="0" w:color="auto"/>
              <w:left w:val="single" w:sz="4" w:space="0" w:color="auto"/>
              <w:bottom w:val="single" w:sz="4" w:space="0" w:color="auto"/>
              <w:right w:val="single" w:sz="4" w:space="0" w:color="auto"/>
            </w:tcBorders>
          </w:tcPr>
          <w:p w:rsidR="00E91FAB" w:rsidRPr="00C039A3" w:rsidRDefault="00E91FAB" w:rsidP="00B46A94">
            <w:pPr>
              <w:spacing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Aynabo</w:t>
            </w:r>
          </w:p>
        </w:tc>
      </w:tr>
    </w:tbl>
    <w:p w:rsidR="00E91FAB" w:rsidRPr="00C039A3" w:rsidRDefault="00E91FAB" w:rsidP="00B46A94">
      <w:pPr>
        <w:spacing w:line="360" w:lineRule="auto"/>
        <w:jc w:val="both"/>
        <w:rPr>
          <w:rFonts w:ascii="Trebuchet MS" w:hAnsi="Trebuchet MS" w:cs="Arial"/>
          <w:b/>
          <w:color w:val="000000"/>
          <w:sz w:val="24"/>
          <w:szCs w:val="24"/>
        </w:rPr>
      </w:pPr>
    </w:p>
    <w:p w:rsidR="00E24DDC" w:rsidRPr="003D4CDD" w:rsidRDefault="00BB6820" w:rsidP="003D4CDD">
      <w:pPr>
        <w:pStyle w:val="Heading2"/>
        <w:rPr>
          <w:rFonts w:ascii="Trebuchet MS" w:hAnsi="Trebuchet MS"/>
          <w:sz w:val="24"/>
          <w:szCs w:val="24"/>
        </w:rPr>
      </w:pPr>
      <w:bookmarkStart w:id="98" w:name="_Toc311722761"/>
      <w:r w:rsidRPr="00C039A3">
        <w:br w:type="page"/>
      </w:r>
      <w:bookmarkStart w:id="99" w:name="_Toc350186405"/>
      <w:r w:rsidR="00E24DDC" w:rsidRPr="003D4CDD">
        <w:rPr>
          <w:rFonts w:ascii="Trebuchet MS" w:hAnsi="Trebuchet MS"/>
          <w:sz w:val="24"/>
          <w:szCs w:val="24"/>
        </w:rPr>
        <w:lastRenderedPageBreak/>
        <w:t>Annex I</w:t>
      </w:r>
      <w:r w:rsidRPr="003D4CDD">
        <w:rPr>
          <w:rFonts w:ascii="Trebuchet MS" w:hAnsi="Trebuchet MS"/>
          <w:sz w:val="24"/>
          <w:szCs w:val="24"/>
        </w:rPr>
        <w:t>I</w:t>
      </w:r>
      <w:r w:rsidR="00E24DDC" w:rsidRPr="003D4CDD">
        <w:rPr>
          <w:rFonts w:ascii="Trebuchet MS" w:hAnsi="Trebuchet MS"/>
          <w:sz w:val="24"/>
          <w:szCs w:val="24"/>
        </w:rPr>
        <w:t>I:  Update List of Villages and Completed Cash for Work Activities</w:t>
      </w:r>
      <w:bookmarkEnd w:id="98"/>
      <w:r w:rsidRPr="003D4CDD">
        <w:rPr>
          <w:rFonts w:ascii="Trebuchet MS" w:hAnsi="Trebuchet MS"/>
          <w:sz w:val="24"/>
          <w:szCs w:val="24"/>
        </w:rPr>
        <w:t>.</w:t>
      </w:r>
      <w:bookmarkEnd w:id="99"/>
    </w:p>
    <w:tbl>
      <w:tblPr>
        <w:tblpPr w:leftFromText="180" w:rightFromText="180" w:vertAnchor="page" w:horzAnchor="page" w:tblpX="586" w:tblpY="3001"/>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8"/>
        <w:gridCol w:w="990"/>
        <w:gridCol w:w="2070"/>
        <w:gridCol w:w="1260"/>
        <w:gridCol w:w="1350"/>
        <w:gridCol w:w="1440"/>
        <w:gridCol w:w="1350"/>
        <w:gridCol w:w="1080"/>
        <w:gridCol w:w="1350"/>
      </w:tblGrid>
      <w:tr w:rsidR="00E24DDC" w:rsidRPr="00C039A3" w:rsidTr="003D4CDD">
        <w:trPr>
          <w:trHeight w:val="797"/>
        </w:trPr>
        <w:tc>
          <w:tcPr>
            <w:tcW w:w="378"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b/>
                <w:bCs/>
                <w:iCs/>
                <w:color w:val="000000"/>
                <w:sz w:val="24"/>
                <w:szCs w:val="24"/>
              </w:rPr>
            </w:pPr>
            <w:r w:rsidRPr="00C039A3">
              <w:rPr>
                <w:rFonts w:ascii="Trebuchet MS" w:hAnsi="Trebuchet MS" w:cs="Arial"/>
                <w:b/>
                <w:bCs/>
                <w:iCs/>
                <w:color w:val="000000"/>
                <w:sz w:val="24"/>
                <w:szCs w:val="24"/>
              </w:rPr>
              <w:t>No</w:t>
            </w:r>
          </w:p>
        </w:tc>
        <w:tc>
          <w:tcPr>
            <w:tcW w:w="99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b/>
                <w:bCs/>
                <w:iCs/>
                <w:color w:val="000000"/>
                <w:sz w:val="24"/>
                <w:szCs w:val="24"/>
              </w:rPr>
            </w:pPr>
            <w:r w:rsidRPr="00C039A3">
              <w:rPr>
                <w:rFonts w:ascii="Trebuchet MS" w:hAnsi="Trebuchet MS" w:cs="Arial"/>
                <w:b/>
                <w:bCs/>
                <w:iCs/>
                <w:color w:val="000000"/>
                <w:sz w:val="24"/>
                <w:szCs w:val="24"/>
              </w:rPr>
              <w:t>Villages</w:t>
            </w:r>
          </w:p>
        </w:tc>
        <w:tc>
          <w:tcPr>
            <w:tcW w:w="207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b/>
                <w:bCs/>
                <w:iCs/>
                <w:color w:val="000000"/>
                <w:sz w:val="24"/>
                <w:szCs w:val="24"/>
              </w:rPr>
            </w:pPr>
            <w:r w:rsidRPr="00C039A3">
              <w:rPr>
                <w:rFonts w:ascii="Trebuchet MS" w:hAnsi="Trebuchet MS" w:cs="Arial"/>
                <w:b/>
                <w:bCs/>
                <w:iCs/>
                <w:color w:val="000000"/>
                <w:sz w:val="24"/>
                <w:szCs w:val="24"/>
              </w:rPr>
              <w:t>Cash for work activities</w:t>
            </w:r>
          </w:p>
        </w:tc>
        <w:tc>
          <w:tcPr>
            <w:tcW w:w="126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b/>
                <w:bCs/>
                <w:iCs/>
                <w:color w:val="000000"/>
                <w:sz w:val="24"/>
                <w:szCs w:val="24"/>
              </w:rPr>
            </w:pPr>
            <w:r w:rsidRPr="00C039A3">
              <w:rPr>
                <w:rFonts w:ascii="Trebuchet MS" w:hAnsi="Trebuchet MS" w:cs="Arial"/>
                <w:b/>
                <w:bCs/>
                <w:iCs/>
                <w:color w:val="000000"/>
                <w:sz w:val="24"/>
                <w:szCs w:val="24"/>
              </w:rPr>
              <w:t>District</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b/>
                <w:color w:val="000000"/>
                <w:sz w:val="24"/>
                <w:szCs w:val="24"/>
              </w:rPr>
            </w:pPr>
            <w:r w:rsidRPr="00C039A3">
              <w:rPr>
                <w:rFonts w:ascii="Trebuchet MS" w:hAnsi="Trebuchet MS" w:cs="Arial"/>
                <w:b/>
                <w:color w:val="000000"/>
                <w:sz w:val="24"/>
                <w:szCs w:val="24"/>
              </w:rPr>
              <w:t>Priority 1</w:t>
            </w:r>
          </w:p>
        </w:tc>
        <w:tc>
          <w:tcPr>
            <w:tcW w:w="144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b/>
                <w:color w:val="000000"/>
                <w:sz w:val="24"/>
                <w:szCs w:val="24"/>
              </w:rPr>
            </w:pPr>
            <w:r w:rsidRPr="00C039A3">
              <w:rPr>
                <w:rFonts w:ascii="Trebuchet MS" w:hAnsi="Trebuchet MS" w:cs="Arial"/>
                <w:b/>
                <w:color w:val="000000"/>
                <w:sz w:val="24"/>
                <w:szCs w:val="24"/>
              </w:rPr>
              <w:t>Priority 2</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b/>
                <w:color w:val="000000"/>
                <w:sz w:val="24"/>
                <w:szCs w:val="24"/>
              </w:rPr>
            </w:pPr>
            <w:r w:rsidRPr="00C039A3">
              <w:rPr>
                <w:rFonts w:ascii="Trebuchet MS" w:hAnsi="Trebuchet MS" w:cs="Arial"/>
                <w:b/>
                <w:color w:val="000000"/>
                <w:sz w:val="24"/>
                <w:szCs w:val="24"/>
              </w:rPr>
              <w:t>Priority 3</w:t>
            </w:r>
          </w:p>
        </w:tc>
        <w:tc>
          <w:tcPr>
            <w:tcW w:w="108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b/>
                <w:color w:val="000000"/>
                <w:sz w:val="24"/>
                <w:szCs w:val="24"/>
              </w:rPr>
            </w:pPr>
            <w:r w:rsidRPr="00C039A3">
              <w:rPr>
                <w:rFonts w:ascii="Trebuchet MS" w:hAnsi="Trebuchet MS" w:cs="Arial"/>
                <w:b/>
                <w:color w:val="000000"/>
                <w:sz w:val="24"/>
                <w:szCs w:val="24"/>
              </w:rPr>
              <w:t>Priority 4</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b/>
                <w:bCs/>
                <w:iCs/>
                <w:color w:val="000000"/>
                <w:sz w:val="24"/>
                <w:szCs w:val="24"/>
              </w:rPr>
            </w:pPr>
            <w:r w:rsidRPr="00C039A3">
              <w:rPr>
                <w:rFonts w:ascii="Trebuchet MS" w:hAnsi="Trebuchet MS" w:cs="Arial"/>
                <w:b/>
                <w:bCs/>
                <w:iCs/>
                <w:color w:val="000000"/>
                <w:sz w:val="24"/>
                <w:szCs w:val="24"/>
              </w:rPr>
              <w:t>Other organizations</w:t>
            </w:r>
          </w:p>
        </w:tc>
      </w:tr>
      <w:tr w:rsidR="00E24DDC" w:rsidRPr="00C039A3" w:rsidTr="003D4CDD">
        <w:trPr>
          <w:trHeight w:val="683"/>
        </w:trPr>
        <w:tc>
          <w:tcPr>
            <w:tcW w:w="378"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1</w:t>
            </w:r>
          </w:p>
        </w:tc>
        <w:tc>
          <w:tcPr>
            <w:tcW w:w="99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6E691E">
              <w:rPr>
                <w:rFonts w:ascii="Trebuchet MS" w:hAnsi="Trebuchet MS" w:cs="Arial"/>
                <w:iCs/>
                <w:color w:val="000000"/>
                <w:sz w:val="24"/>
                <w:szCs w:val="24"/>
              </w:rPr>
              <w:t>Yube</w:t>
            </w:r>
          </w:p>
        </w:tc>
        <w:tc>
          <w:tcPr>
            <w:tcW w:w="207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Construction of 1 large  </w:t>
            </w:r>
            <w:r w:rsidRPr="004B3809">
              <w:rPr>
                <w:rFonts w:ascii="Trebuchet MS" w:hAnsi="Trebuchet MS" w:cs="Arial"/>
                <w:iCs/>
                <w:color w:val="000000"/>
                <w:sz w:val="24"/>
                <w:szCs w:val="24"/>
              </w:rPr>
              <w:t>Berkad</w:t>
            </w:r>
            <w:r w:rsidRPr="00C039A3">
              <w:rPr>
                <w:rFonts w:ascii="Trebuchet MS" w:hAnsi="Trebuchet MS" w:cs="Arial"/>
                <w:iCs/>
                <w:color w:val="000000"/>
                <w:sz w:val="24"/>
                <w:szCs w:val="24"/>
              </w:rPr>
              <w:t xml:space="preserve"> (7m x 12m x3m)=</w:t>
            </w:r>
            <w:r w:rsidRPr="00C039A3">
              <w:rPr>
                <w:rFonts w:ascii="Trebuchet MS" w:hAnsi="Trebuchet MS" w:cs="Arial"/>
                <w:b/>
                <w:iCs/>
                <w:color w:val="000000"/>
                <w:sz w:val="24"/>
                <w:szCs w:val="24"/>
              </w:rPr>
              <w:t>252CUM</w:t>
            </w:r>
          </w:p>
        </w:tc>
        <w:tc>
          <w:tcPr>
            <w:tcW w:w="1260" w:type="dxa"/>
            <w:tcBorders>
              <w:top w:val="single" w:sz="4" w:space="0" w:color="auto"/>
              <w:left w:val="single" w:sz="4" w:space="0" w:color="auto"/>
              <w:bottom w:val="single" w:sz="4" w:space="0" w:color="auto"/>
              <w:right w:val="single" w:sz="4" w:space="0" w:color="auto"/>
            </w:tcBorders>
          </w:tcPr>
          <w:p w:rsidR="00E24DDC" w:rsidRPr="00C039A3" w:rsidRDefault="009C6E36"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Erigavo</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Water shortage (potable water) </w:t>
            </w:r>
          </w:p>
        </w:tc>
        <w:tc>
          <w:tcPr>
            <w:tcW w:w="144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Environmental degradation (Gullies)</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Damaged </w:t>
            </w:r>
            <w:r w:rsidRPr="00BC7612">
              <w:rPr>
                <w:rFonts w:ascii="Trebuchet MS" w:hAnsi="Trebuchet MS" w:cs="Arial"/>
                <w:color w:val="000000"/>
                <w:sz w:val="24"/>
                <w:szCs w:val="24"/>
              </w:rPr>
              <w:t>school</w:t>
            </w:r>
            <w:r w:rsidRPr="00C039A3">
              <w:rPr>
                <w:rFonts w:ascii="Trebuchet MS" w:hAnsi="Trebuchet MS" w:cs="Arial"/>
                <w:color w:val="000000"/>
                <w:sz w:val="24"/>
                <w:szCs w:val="24"/>
              </w:rPr>
              <w:t xml:space="preserve"> roof</w:t>
            </w:r>
          </w:p>
        </w:tc>
        <w:tc>
          <w:tcPr>
            <w:tcW w:w="108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Poor sanitation</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p>
        </w:tc>
      </w:tr>
      <w:tr w:rsidR="00E24DDC" w:rsidRPr="00C039A3" w:rsidTr="003D4CDD">
        <w:tc>
          <w:tcPr>
            <w:tcW w:w="378"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2</w:t>
            </w:r>
          </w:p>
        </w:tc>
        <w:tc>
          <w:tcPr>
            <w:tcW w:w="99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6E691E">
              <w:rPr>
                <w:rFonts w:ascii="Trebuchet MS" w:hAnsi="Trebuchet MS" w:cs="Arial"/>
                <w:iCs/>
                <w:color w:val="000000"/>
                <w:sz w:val="24"/>
                <w:szCs w:val="24"/>
              </w:rPr>
              <w:t>Masagan</w:t>
            </w:r>
          </w:p>
        </w:tc>
        <w:tc>
          <w:tcPr>
            <w:tcW w:w="207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Construction of Gully Erosion Control</w:t>
            </w:r>
          </w:p>
        </w:tc>
        <w:tc>
          <w:tcPr>
            <w:tcW w:w="1260" w:type="dxa"/>
            <w:tcBorders>
              <w:top w:val="single" w:sz="4" w:space="0" w:color="auto"/>
              <w:left w:val="single" w:sz="4" w:space="0" w:color="auto"/>
              <w:bottom w:val="single" w:sz="4" w:space="0" w:color="auto"/>
              <w:right w:val="single" w:sz="4" w:space="0" w:color="auto"/>
            </w:tcBorders>
          </w:tcPr>
          <w:p w:rsidR="00E24DDC" w:rsidRPr="00C039A3" w:rsidRDefault="009C6E36"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Erigavo</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Environmental degradation (Gullies) </w:t>
            </w:r>
          </w:p>
        </w:tc>
        <w:tc>
          <w:tcPr>
            <w:tcW w:w="144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Water shortage </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Insufficient </w:t>
            </w:r>
            <w:r w:rsidRPr="00BC7612">
              <w:rPr>
                <w:rFonts w:ascii="Trebuchet MS" w:hAnsi="Trebuchet MS" w:cs="Arial"/>
                <w:color w:val="000000"/>
                <w:sz w:val="24"/>
                <w:szCs w:val="24"/>
              </w:rPr>
              <w:t>class</w:t>
            </w:r>
            <w:r w:rsidRPr="00C039A3">
              <w:rPr>
                <w:rFonts w:ascii="Trebuchet MS" w:hAnsi="Trebuchet MS" w:cs="Arial"/>
                <w:color w:val="000000"/>
                <w:sz w:val="24"/>
                <w:szCs w:val="24"/>
              </w:rPr>
              <w:t xml:space="preserve"> </w:t>
            </w:r>
            <w:r w:rsidRPr="00BC7612">
              <w:rPr>
                <w:rFonts w:ascii="Trebuchet MS" w:hAnsi="Trebuchet MS" w:cs="Arial"/>
                <w:color w:val="000000"/>
                <w:sz w:val="24"/>
                <w:szCs w:val="24"/>
              </w:rPr>
              <w:t>space</w:t>
            </w:r>
          </w:p>
        </w:tc>
        <w:tc>
          <w:tcPr>
            <w:tcW w:w="108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Unemployment</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p>
        </w:tc>
      </w:tr>
      <w:tr w:rsidR="00E24DDC" w:rsidRPr="00C039A3" w:rsidTr="003D4CDD">
        <w:tc>
          <w:tcPr>
            <w:tcW w:w="378"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3</w:t>
            </w:r>
          </w:p>
        </w:tc>
        <w:tc>
          <w:tcPr>
            <w:tcW w:w="99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6E691E">
              <w:rPr>
                <w:rFonts w:ascii="Trebuchet MS" w:hAnsi="Trebuchet MS" w:cs="Arial"/>
                <w:iCs/>
                <w:color w:val="000000"/>
                <w:sz w:val="24"/>
                <w:szCs w:val="24"/>
              </w:rPr>
              <w:t>Shimbirale</w:t>
            </w:r>
          </w:p>
        </w:tc>
        <w:tc>
          <w:tcPr>
            <w:tcW w:w="207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Construction of 33 HH latrines </w:t>
            </w:r>
          </w:p>
        </w:tc>
        <w:tc>
          <w:tcPr>
            <w:tcW w:w="1260" w:type="dxa"/>
            <w:tcBorders>
              <w:top w:val="single" w:sz="4" w:space="0" w:color="auto"/>
              <w:left w:val="single" w:sz="4" w:space="0" w:color="auto"/>
              <w:bottom w:val="single" w:sz="4" w:space="0" w:color="auto"/>
              <w:right w:val="single" w:sz="4" w:space="0" w:color="auto"/>
            </w:tcBorders>
          </w:tcPr>
          <w:p w:rsidR="00E24DDC" w:rsidRPr="00C039A3" w:rsidRDefault="009C6E36"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Erigavo</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Poor Sanitation (Toilets)</w:t>
            </w:r>
          </w:p>
        </w:tc>
        <w:tc>
          <w:tcPr>
            <w:tcW w:w="144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Lack of Health </w:t>
            </w:r>
            <w:r w:rsidRPr="00BC7612">
              <w:rPr>
                <w:rFonts w:ascii="Trebuchet MS" w:hAnsi="Trebuchet MS" w:cs="Arial"/>
                <w:color w:val="000000"/>
                <w:sz w:val="24"/>
                <w:szCs w:val="24"/>
              </w:rPr>
              <w:t>post</w:t>
            </w:r>
            <w:r w:rsidRPr="00C039A3">
              <w:rPr>
                <w:rFonts w:ascii="Trebuchet MS" w:hAnsi="Trebuchet MS" w:cs="Arial"/>
                <w:color w:val="000000"/>
                <w:sz w:val="24"/>
                <w:szCs w:val="24"/>
              </w:rPr>
              <w:t xml:space="preserve"> </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Lack of </w:t>
            </w:r>
            <w:r w:rsidRPr="00BC7612">
              <w:rPr>
                <w:rFonts w:ascii="Trebuchet MS" w:hAnsi="Trebuchet MS" w:cs="Arial"/>
                <w:color w:val="000000"/>
                <w:sz w:val="24"/>
                <w:szCs w:val="24"/>
              </w:rPr>
              <w:t>school</w:t>
            </w:r>
            <w:r w:rsidRPr="00C039A3">
              <w:rPr>
                <w:rFonts w:ascii="Trebuchet MS" w:hAnsi="Trebuchet MS" w:cs="Arial"/>
                <w:color w:val="000000"/>
                <w:sz w:val="24"/>
                <w:szCs w:val="24"/>
              </w:rPr>
              <w:t xml:space="preserve"> fencing </w:t>
            </w:r>
          </w:p>
        </w:tc>
        <w:tc>
          <w:tcPr>
            <w:tcW w:w="108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Low income</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p>
        </w:tc>
      </w:tr>
      <w:tr w:rsidR="00E24DDC" w:rsidRPr="00C039A3" w:rsidTr="003D4CDD">
        <w:tc>
          <w:tcPr>
            <w:tcW w:w="378"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4</w:t>
            </w:r>
          </w:p>
        </w:tc>
        <w:tc>
          <w:tcPr>
            <w:tcW w:w="99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6E691E">
              <w:rPr>
                <w:rFonts w:ascii="Trebuchet MS" w:hAnsi="Trebuchet MS" w:cs="Arial"/>
                <w:iCs/>
                <w:color w:val="000000"/>
                <w:sz w:val="24"/>
                <w:szCs w:val="24"/>
              </w:rPr>
              <w:t>Marwade</w:t>
            </w:r>
          </w:p>
        </w:tc>
        <w:tc>
          <w:tcPr>
            <w:tcW w:w="207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Construction of 1 large  </w:t>
            </w:r>
            <w:r w:rsidR="009C6E36" w:rsidRPr="004B3809">
              <w:rPr>
                <w:rFonts w:ascii="Trebuchet MS" w:hAnsi="Trebuchet MS" w:cs="Arial"/>
                <w:iCs/>
                <w:color w:val="000000"/>
                <w:sz w:val="24"/>
                <w:szCs w:val="24"/>
              </w:rPr>
              <w:t>Berkad</w:t>
            </w:r>
            <w:r w:rsidRPr="00C039A3">
              <w:rPr>
                <w:rFonts w:ascii="Trebuchet MS" w:hAnsi="Trebuchet MS" w:cs="Arial"/>
                <w:iCs/>
                <w:color w:val="000000"/>
                <w:sz w:val="24"/>
                <w:szCs w:val="24"/>
              </w:rPr>
              <w:t xml:space="preserve"> (7m x 12m x3m)=</w:t>
            </w:r>
            <w:r w:rsidRPr="00C039A3">
              <w:rPr>
                <w:rFonts w:ascii="Trebuchet MS" w:hAnsi="Trebuchet MS" w:cs="Arial"/>
                <w:b/>
                <w:iCs/>
                <w:color w:val="000000"/>
                <w:sz w:val="24"/>
                <w:szCs w:val="24"/>
              </w:rPr>
              <w:t>252CUM</w:t>
            </w:r>
          </w:p>
        </w:tc>
        <w:tc>
          <w:tcPr>
            <w:tcW w:w="1260" w:type="dxa"/>
            <w:tcBorders>
              <w:top w:val="single" w:sz="4" w:space="0" w:color="auto"/>
              <w:left w:val="single" w:sz="4" w:space="0" w:color="auto"/>
              <w:bottom w:val="single" w:sz="4" w:space="0" w:color="auto"/>
              <w:right w:val="single" w:sz="4" w:space="0" w:color="auto"/>
            </w:tcBorders>
          </w:tcPr>
          <w:p w:rsidR="00E24DDC" w:rsidRPr="00C039A3" w:rsidRDefault="009C6E36"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Erigavo</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Water shortage </w:t>
            </w:r>
          </w:p>
        </w:tc>
        <w:tc>
          <w:tcPr>
            <w:tcW w:w="144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Lack of Health </w:t>
            </w:r>
            <w:r w:rsidRPr="00BC7612">
              <w:rPr>
                <w:rFonts w:ascii="Trebuchet MS" w:hAnsi="Trebuchet MS" w:cs="Arial"/>
                <w:color w:val="000000"/>
                <w:sz w:val="24"/>
                <w:szCs w:val="24"/>
              </w:rPr>
              <w:t>post</w:t>
            </w:r>
            <w:r w:rsidRPr="00C039A3">
              <w:rPr>
                <w:rFonts w:ascii="Trebuchet MS" w:hAnsi="Trebuchet MS" w:cs="Arial"/>
                <w:color w:val="000000"/>
                <w:sz w:val="24"/>
                <w:szCs w:val="24"/>
              </w:rPr>
              <w:t xml:space="preserve">  </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Low agriculture production (Disc-plough tractor)</w:t>
            </w:r>
          </w:p>
        </w:tc>
        <w:tc>
          <w:tcPr>
            <w:tcW w:w="108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Low income</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p>
        </w:tc>
      </w:tr>
      <w:tr w:rsidR="00E24DDC" w:rsidRPr="00C039A3" w:rsidTr="003D4CDD">
        <w:tc>
          <w:tcPr>
            <w:tcW w:w="378"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5</w:t>
            </w:r>
          </w:p>
        </w:tc>
        <w:tc>
          <w:tcPr>
            <w:tcW w:w="99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6E691E">
              <w:rPr>
                <w:rFonts w:ascii="Trebuchet MS" w:hAnsi="Trebuchet MS" w:cs="Arial"/>
                <w:iCs/>
                <w:color w:val="000000"/>
                <w:sz w:val="24"/>
                <w:szCs w:val="24"/>
              </w:rPr>
              <w:t>Midhisho</w:t>
            </w:r>
          </w:p>
        </w:tc>
        <w:tc>
          <w:tcPr>
            <w:tcW w:w="207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 Grinding Machine +  Construction of Two Rooms </w:t>
            </w:r>
          </w:p>
        </w:tc>
        <w:tc>
          <w:tcPr>
            <w:tcW w:w="1260" w:type="dxa"/>
            <w:tcBorders>
              <w:top w:val="single" w:sz="4" w:space="0" w:color="auto"/>
              <w:left w:val="single" w:sz="4" w:space="0" w:color="auto"/>
              <w:bottom w:val="single" w:sz="4" w:space="0" w:color="auto"/>
              <w:right w:val="single" w:sz="4" w:space="0" w:color="auto"/>
            </w:tcBorders>
          </w:tcPr>
          <w:p w:rsidR="00E24DDC" w:rsidRPr="00C039A3" w:rsidRDefault="009C6E36"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Erigavo</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Low crop production </w:t>
            </w:r>
            <w:r w:rsidRPr="006E691E">
              <w:rPr>
                <w:rFonts w:ascii="Trebuchet MS" w:hAnsi="Trebuchet MS" w:cs="Arial"/>
                <w:color w:val="000000"/>
                <w:sz w:val="24"/>
                <w:szCs w:val="24"/>
              </w:rPr>
              <w:t xml:space="preserve">( </w:t>
            </w:r>
            <w:r w:rsidRPr="00C039A3">
              <w:rPr>
                <w:rFonts w:ascii="Trebuchet MS" w:hAnsi="Trebuchet MS" w:cs="Arial"/>
                <w:color w:val="000000"/>
                <w:sz w:val="24"/>
                <w:szCs w:val="24"/>
              </w:rPr>
              <w:t>grinding machine</w:t>
            </w:r>
            <w:r w:rsidRPr="006E691E">
              <w:rPr>
                <w:rFonts w:ascii="Trebuchet MS" w:hAnsi="Trebuchet MS" w:cs="Arial"/>
                <w:color w:val="000000"/>
                <w:sz w:val="24"/>
                <w:szCs w:val="24"/>
              </w:rPr>
              <w:t xml:space="preserve"> ,</w:t>
            </w:r>
            <w:r w:rsidRPr="00C039A3">
              <w:rPr>
                <w:rFonts w:ascii="Trebuchet MS" w:hAnsi="Trebuchet MS" w:cs="Arial"/>
                <w:color w:val="000000"/>
                <w:sz w:val="24"/>
                <w:szCs w:val="24"/>
              </w:rPr>
              <w:t>Seed, equipmen</w:t>
            </w:r>
            <w:r w:rsidRPr="00C039A3">
              <w:rPr>
                <w:rFonts w:ascii="Trebuchet MS" w:hAnsi="Trebuchet MS" w:cs="Arial"/>
                <w:color w:val="000000"/>
                <w:sz w:val="24"/>
                <w:szCs w:val="24"/>
              </w:rPr>
              <w:lastRenderedPageBreak/>
              <w:t xml:space="preserve">ts, rehabilitation of </w:t>
            </w:r>
          </w:p>
        </w:tc>
        <w:tc>
          <w:tcPr>
            <w:tcW w:w="144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lastRenderedPageBreak/>
              <w:t>Environmental degradation (Deforestation)</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6E691E">
              <w:rPr>
                <w:rFonts w:ascii="Trebuchet MS" w:hAnsi="Trebuchet MS" w:cs="Arial"/>
                <w:color w:val="000000"/>
                <w:sz w:val="24"/>
                <w:szCs w:val="24"/>
              </w:rPr>
              <w:t>water</w:t>
            </w:r>
            <w:r w:rsidRPr="00C039A3">
              <w:rPr>
                <w:rFonts w:ascii="Trebuchet MS" w:hAnsi="Trebuchet MS" w:cs="Arial"/>
                <w:color w:val="000000"/>
                <w:sz w:val="24"/>
                <w:szCs w:val="24"/>
              </w:rPr>
              <w:t xml:space="preserve"> drainages) Lack of Health </w:t>
            </w:r>
            <w:r w:rsidRPr="00BC7612">
              <w:rPr>
                <w:rFonts w:ascii="Trebuchet MS" w:hAnsi="Trebuchet MS" w:cs="Arial"/>
                <w:color w:val="000000"/>
                <w:sz w:val="24"/>
                <w:szCs w:val="24"/>
              </w:rPr>
              <w:t>post</w:t>
            </w:r>
            <w:r w:rsidRPr="00C039A3">
              <w:rPr>
                <w:rFonts w:ascii="Trebuchet MS" w:hAnsi="Trebuchet MS" w:cs="Arial"/>
                <w:color w:val="000000"/>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Lack of school furniture</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p>
        </w:tc>
      </w:tr>
      <w:tr w:rsidR="00E24DDC" w:rsidRPr="00C039A3" w:rsidTr="003D4CDD">
        <w:tc>
          <w:tcPr>
            <w:tcW w:w="378"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lastRenderedPageBreak/>
              <w:t>6</w:t>
            </w:r>
          </w:p>
        </w:tc>
        <w:tc>
          <w:tcPr>
            <w:tcW w:w="99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6E691E">
              <w:rPr>
                <w:rFonts w:ascii="Trebuchet MS" w:hAnsi="Trebuchet MS" w:cs="Arial"/>
                <w:iCs/>
                <w:color w:val="000000"/>
                <w:sz w:val="24"/>
                <w:szCs w:val="24"/>
              </w:rPr>
              <w:t>Buq</w:t>
            </w:r>
          </w:p>
        </w:tc>
        <w:tc>
          <w:tcPr>
            <w:tcW w:w="207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numPr>
                <w:ilvl w:val="0"/>
                <w:numId w:val="11"/>
              </w:numPr>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Grinding Machine + Construction of Two rooms  </w:t>
            </w:r>
          </w:p>
          <w:p w:rsidR="00E24DDC" w:rsidRPr="00C039A3" w:rsidRDefault="00E24DDC" w:rsidP="00B46A94">
            <w:pPr>
              <w:pStyle w:val="BodyText2"/>
              <w:numPr>
                <w:ilvl w:val="0"/>
                <w:numId w:val="11"/>
              </w:numPr>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Road Rehabilitation</w:t>
            </w:r>
          </w:p>
        </w:tc>
        <w:tc>
          <w:tcPr>
            <w:tcW w:w="1260" w:type="dxa"/>
            <w:tcBorders>
              <w:top w:val="single" w:sz="4" w:space="0" w:color="auto"/>
              <w:left w:val="single" w:sz="4" w:space="0" w:color="auto"/>
              <w:bottom w:val="single" w:sz="4" w:space="0" w:color="auto"/>
              <w:right w:val="single" w:sz="4" w:space="0" w:color="auto"/>
            </w:tcBorders>
          </w:tcPr>
          <w:p w:rsidR="00E24DDC" w:rsidRPr="00C039A3" w:rsidRDefault="009C6E36"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Erigavo</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Poor Agricultural material(</w:t>
            </w:r>
            <w:r w:rsidRPr="00C039A3">
              <w:rPr>
                <w:rFonts w:ascii="Trebuchet MS" w:hAnsi="Trebuchet MS" w:cs="Arial"/>
                <w:iCs/>
                <w:color w:val="000000"/>
                <w:sz w:val="24"/>
                <w:szCs w:val="24"/>
              </w:rPr>
              <w:t>Grinding Machine)</w:t>
            </w:r>
            <w:r w:rsidRPr="00C039A3">
              <w:rPr>
                <w:rFonts w:ascii="Trebuchet MS" w:hAnsi="Trebuchet MS" w:cs="Arial"/>
                <w:color w:val="000000"/>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Gridding machine</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Lack of School infrastructure  </w:t>
            </w:r>
          </w:p>
        </w:tc>
        <w:tc>
          <w:tcPr>
            <w:tcW w:w="108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Poor Roads</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p>
        </w:tc>
      </w:tr>
      <w:tr w:rsidR="00E24DDC" w:rsidRPr="00C039A3" w:rsidTr="003D4CDD">
        <w:tc>
          <w:tcPr>
            <w:tcW w:w="378"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7</w:t>
            </w:r>
          </w:p>
        </w:tc>
        <w:tc>
          <w:tcPr>
            <w:tcW w:w="99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6E691E">
              <w:rPr>
                <w:rFonts w:ascii="Trebuchet MS" w:hAnsi="Trebuchet MS" w:cs="Arial"/>
                <w:iCs/>
                <w:color w:val="000000"/>
                <w:sz w:val="24"/>
                <w:szCs w:val="24"/>
              </w:rPr>
              <w:t>Dayaha</w:t>
            </w:r>
          </w:p>
        </w:tc>
        <w:tc>
          <w:tcPr>
            <w:tcW w:w="207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Construction of 500m irrigation canal</w:t>
            </w:r>
          </w:p>
        </w:tc>
        <w:tc>
          <w:tcPr>
            <w:tcW w:w="1260" w:type="dxa"/>
            <w:tcBorders>
              <w:top w:val="single" w:sz="4" w:space="0" w:color="auto"/>
              <w:left w:val="single" w:sz="4" w:space="0" w:color="auto"/>
              <w:bottom w:val="single" w:sz="4" w:space="0" w:color="auto"/>
              <w:right w:val="single" w:sz="4" w:space="0" w:color="auto"/>
            </w:tcBorders>
          </w:tcPr>
          <w:p w:rsidR="00E24DDC" w:rsidRPr="00C039A3" w:rsidRDefault="009C6E36"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Erigavo</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Poor Irrigation system for farms(Canals) </w:t>
            </w:r>
          </w:p>
        </w:tc>
        <w:tc>
          <w:tcPr>
            <w:tcW w:w="144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Lack of health infrastructure</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Low income</w:t>
            </w:r>
          </w:p>
        </w:tc>
        <w:tc>
          <w:tcPr>
            <w:tcW w:w="108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Environmental degradation </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p>
        </w:tc>
      </w:tr>
      <w:tr w:rsidR="00E24DDC" w:rsidRPr="00C039A3" w:rsidTr="003D4CDD">
        <w:tc>
          <w:tcPr>
            <w:tcW w:w="378"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8</w:t>
            </w:r>
          </w:p>
        </w:tc>
        <w:tc>
          <w:tcPr>
            <w:tcW w:w="99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4B3809">
              <w:rPr>
                <w:rFonts w:ascii="Trebuchet MS" w:hAnsi="Trebuchet MS" w:cs="Arial"/>
                <w:iCs/>
                <w:color w:val="000000"/>
                <w:sz w:val="24"/>
                <w:szCs w:val="24"/>
              </w:rPr>
              <w:t>Yufle</w:t>
            </w:r>
          </w:p>
        </w:tc>
        <w:tc>
          <w:tcPr>
            <w:tcW w:w="207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numPr>
                <w:ilvl w:val="0"/>
                <w:numId w:val="5"/>
              </w:numPr>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Construction of 30 HH latrines </w:t>
            </w:r>
          </w:p>
          <w:p w:rsidR="00E24DDC" w:rsidRPr="00C039A3" w:rsidRDefault="00E24DDC" w:rsidP="00B46A94">
            <w:pPr>
              <w:pStyle w:val="BodyText2"/>
              <w:numPr>
                <w:ilvl w:val="0"/>
                <w:numId w:val="5"/>
              </w:numPr>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Construction of </w:t>
            </w:r>
            <w:r w:rsidRPr="004B3809">
              <w:rPr>
                <w:rFonts w:ascii="Trebuchet MS" w:hAnsi="Trebuchet MS" w:cs="Arial"/>
                <w:iCs/>
                <w:color w:val="000000"/>
                <w:sz w:val="24"/>
                <w:szCs w:val="24"/>
              </w:rPr>
              <w:t>Yufle</w:t>
            </w:r>
            <w:r w:rsidRPr="00C039A3">
              <w:rPr>
                <w:rFonts w:ascii="Trebuchet MS" w:hAnsi="Trebuchet MS" w:cs="Arial"/>
                <w:iCs/>
                <w:color w:val="000000"/>
                <w:sz w:val="24"/>
                <w:szCs w:val="24"/>
              </w:rPr>
              <w:t xml:space="preserve">  Community </w:t>
            </w:r>
            <w:r w:rsidRPr="00BC7612">
              <w:rPr>
                <w:rFonts w:ascii="Trebuchet MS" w:hAnsi="Trebuchet MS" w:cs="Arial"/>
                <w:iCs/>
                <w:color w:val="000000"/>
                <w:sz w:val="24"/>
                <w:szCs w:val="24"/>
              </w:rPr>
              <w:t>centre</w:t>
            </w:r>
            <w:r w:rsidRPr="00C039A3">
              <w:rPr>
                <w:rFonts w:ascii="Trebuchet MS" w:hAnsi="Trebuchet MS" w:cs="Arial"/>
                <w:iCs/>
                <w:color w:val="000000"/>
                <w:sz w:val="24"/>
                <w:szCs w:val="24"/>
              </w:rPr>
              <w:t xml:space="preserve"> </w:t>
            </w:r>
          </w:p>
        </w:tc>
        <w:tc>
          <w:tcPr>
            <w:tcW w:w="1260" w:type="dxa"/>
            <w:tcBorders>
              <w:top w:val="single" w:sz="4" w:space="0" w:color="auto"/>
              <w:left w:val="single" w:sz="4" w:space="0" w:color="auto"/>
              <w:bottom w:val="single" w:sz="4" w:space="0" w:color="auto"/>
              <w:right w:val="single" w:sz="4" w:space="0" w:color="auto"/>
            </w:tcBorders>
          </w:tcPr>
          <w:p w:rsidR="00E24DDC" w:rsidRPr="00C039A3" w:rsidRDefault="009C6E36"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Erigavo</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Poor sanitation</w:t>
            </w:r>
            <w:r w:rsidRPr="006E691E">
              <w:rPr>
                <w:rFonts w:ascii="Trebuchet MS" w:hAnsi="Trebuchet MS" w:cs="Arial"/>
                <w:color w:val="000000"/>
                <w:sz w:val="24"/>
                <w:szCs w:val="24"/>
              </w:rPr>
              <w:t xml:space="preserve">( </w:t>
            </w:r>
            <w:r w:rsidRPr="00C039A3">
              <w:rPr>
                <w:rFonts w:ascii="Trebuchet MS" w:hAnsi="Trebuchet MS" w:cs="Arial"/>
                <w:color w:val="000000"/>
                <w:sz w:val="24"/>
                <w:szCs w:val="24"/>
              </w:rPr>
              <w:t xml:space="preserve">latrines) </w:t>
            </w:r>
          </w:p>
        </w:tc>
        <w:tc>
          <w:tcPr>
            <w:tcW w:w="144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Low in </w:t>
            </w:r>
            <w:r w:rsidRPr="00BC7612">
              <w:rPr>
                <w:rFonts w:ascii="Trebuchet MS" w:hAnsi="Trebuchet MS" w:cs="Arial"/>
                <w:color w:val="000000"/>
                <w:sz w:val="24"/>
                <w:szCs w:val="24"/>
              </w:rPr>
              <w:t>come</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Water shortage</w:t>
            </w:r>
          </w:p>
        </w:tc>
        <w:tc>
          <w:tcPr>
            <w:tcW w:w="108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Lack of  Quranic school infrastructure </w:t>
            </w:r>
          </w:p>
          <w:p w:rsidR="00E24DDC" w:rsidRPr="00C039A3" w:rsidRDefault="00E24DDC" w:rsidP="00B46A94">
            <w:pPr>
              <w:pStyle w:val="NoSpacing"/>
              <w:spacing w:line="360" w:lineRule="auto"/>
              <w:jc w:val="both"/>
              <w:rPr>
                <w:rFonts w:ascii="Trebuchet MS" w:hAnsi="Trebuchet MS" w:cs="Arial"/>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p>
        </w:tc>
      </w:tr>
      <w:tr w:rsidR="00E24DDC" w:rsidRPr="00C039A3" w:rsidTr="003D4CDD">
        <w:trPr>
          <w:trHeight w:val="1223"/>
        </w:trPr>
        <w:tc>
          <w:tcPr>
            <w:tcW w:w="378"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9</w:t>
            </w:r>
          </w:p>
        </w:tc>
        <w:tc>
          <w:tcPr>
            <w:tcW w:w="99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6E691E">
              <w:rPr>
                <w:rFonts w:ascii="Trebuchet MS" w:hAnsi="Trebuchet MS" w:cs="Arial"/>
                <w:iCs/>
                <w:color w:val="000000"/>
                <w:sz w:val="24"/>
                <w:szCs w:val="24"/>
              </w:rPr>
              <w:t>Rugay</w:t>
            </w:r>
          </w:p>
        </w:tc>
        <w:tc>
          <w:tcPr>
            <w:tcW w:w="207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numPr>
                <w:ilvl w:val="0"/>
                <w:numId w:val="9"/>
              </w:numPr>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Construction of 10 HH </w:t>
            </w:r>
            <w:r w:rsidRPr="00C039A3">
              <w:rPr>
                <w:rFonts w:ascii="Trebuchet MS" w:hAnsi="Trebuchet MS" w:cs="Arial"/>
                <w:iCs/>
                <w:color w:val="000000"/>
                <w:sz w:val="24"/>
                <w:szCs w:val="24"/>
              </w:rPr>
              <w:lastRenderedPageBreak/>
              <w:t xml:space="preserve">latrines   </w:t>
            </w:r>
          </w:p>
          <w:p w:rsidR="00E24DDC" w:rsidRPr="00C039A3" w:rsidRDefault="00E24DDC" w:rsidP="00B46A94">
            <w:pPr>
              <w:pStyle w:val="BodyText2"/>
              <w:numPr>
                <w:ilvl w:val="0"/>
                <w:numId w:val="9"/>
              </w:numPr>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Rehabilitation  of Health Post</w:t>
            </w:r>
          </w:p>
        </w:tc>
        <w:tc>
          <w:tcPr>
            <w:tcW w:w="1260" w:type="dxa"/>
            <w:tcBorders>
              <w:top w:val="single" w:sz="4" w:space="0" w:color="auto"/>
              <w:left w:val="single" w:sz="4" w:space="0" w:color="auto"/>
              <w:bottom w:val="single" w:sz="4" w:space="0" w:color="auto"/>
              <w:right w:val="single" w:sz="4" w:space="0" w:color="auto"/>
            </w:tcBorders>
          </w:tcPr>
          <w:p w:rsidR="00E24DDC" w:rsidRPr="00C039A3" w:rsidRDefault="009C6E36"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lastRenderedPageBreak/>
              <w:t>Erigavo</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6E691E">
              <w:rPr>
                <w:rFonts w:ascii="Trebuchet MS" w:hAnsi="Trebuchet MS" w:cs="Arial"/>
                <w:color w:val="000000"/>
                <w:sz w:val="24"/>
                <w:szCs w:val="24"/>
              </w:rPr>
              <w:t>poor</w:t>
            </w:r>
            <w:r w:rsidRPr="00C039A3">
              <w:rPr>
                <w:rFonts w:ascii="Trebuchet MS" w:hAnsi="Trebuchet MS" w:cs="Arial"/>
                <w:color w:val="000000"/>
                <w:sz w:val="24"/>
                <w:szCs w:val="24"/>
              </w:rPr>
              <w:t xml:space="preserve"> sanitation</w:t>
            </w:r>
            <w:r w:rsidRPr="006E691E">
              <w:rPr>
                <w:rFonts w:ascii="Trebuchet MS" w:hAnsi="Trebuchet MS" w:cs="Arial"/>
                <w:color w:val="000000"/>
                <w:sz w:val="24"/>
                <w:szCs w:val="24"/>
              </w:rPr>
              <w:t xml:space="preserve">( </w:t>
            </w:r>
            <w:r w:rsidRPr="00C039A3">
              <w:rPr>
                <w:rFonts w:ascii="Trebuchet MS" w:hAnsi="Trebuchet MS" w:cs="Arial"/>
                <w:color w:val="000000"/>
                <w:sz w:val="24"/>
                <w:szCs w:val="24"/>
              </w:rPr>
              <w:t>Latrines</w:t>
            </w:r>
          </w:p>
        </w:tc>
        <w:tc>
          <w:tcPr>
            <w:tcW w:w="144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Poor health  </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Poor Roads</w:t>
            </w:r>
          </w:p>
        </w:tc>
        <w:tc>
          <w:tcPr>
            <w:tcW w:w="108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Lack of School infrastructure  </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p>
        </w:tc>
      </w:tr>
      <w:tr w:rsidR="00E24DDC" w:rsidRPr="00C039A3" w:rsidTr="003D4CDD">
        <w:tc>
          <w:tcPr>
            <w:tcW w:w="378"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lastRenderedPageBreak/>
              <w:t>10</w:t>
            </w:r>
          </w:p>
        </w:tc>
        <w:tc>
          <w:tcPr>
            <w:tcW w:w="99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6E691E">
              <w:rPr>
                <w:rFonts w:ascii="Trebuchet MS" w:hAnsi="Trebuchet MS" w:cs="Arial"/>
                <w:iCs/>
                <w:color w:val="000000"/>
                <w:sz w:val="24"/>
                <w:szCs w:val="24"/>
              </w:rPr>
              <w:t>Mait</w:t>
            </w:r>
          </w:p>
        </w:tc>
        <w:tc>
          <w:tcPr>
            <w:tcW w:w="207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Construction of Two Class Rooms</w:t>
            </w:r>
          </w:p>
        </w:tc>
        <w:tc>
          <w:tcPr>
            <w:tcW w:w="1260" w:type="dxa"/>
            <w:tcBorders>
              <w:top w:val="single" w:sz="4" w:space="0" w:color="auto"/>
              <w:left w:val="single" w:sz="4" w:space="0" w:color="auto"/>
              <w:bottom w:val="single" w:sz="4" w:space="0" w:color="auto"/>
              <w:right w:val="single" w:sz="4" w:space="0" w:color="auto"/>
            </w:tcBorders>
          </w:tcPr>
          <w:p w:rsidR="00E24DDC" w:rsidRPr="00C039A3" w:rsidRDefault="009C6E36"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Erigavo</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Wastage of fish product   </w:t>
            </w:r>
          </w:p>
        </w:tc>
        <w:tc>
          <w:tcPr>
            <w:tcW w:w="144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Insufficient </w:t>
            </w:r>
            <w:r w:rsidRPr="00BC7612">
              <w:rPr>
                <w:rFonts w:ascii="Trebuchet MS" w:hAnsi="Trebuchet MS" w:cs="Arial"/>
                <w:color w:val="000000"/>
                <w:sz w:val="24"/>
                <w:szCs w:val="24"/>
              </w:rPr>
              <w:t>class</w:t>
            </w:r>
            <w:r w:rsidRPr="00C039A3">
              <w:rPr>
                <w:rFonts w:ascii="Trebuchet MS" w:hAnsi="Trebuchet MS" w:cs="Arial"/>
                <w:color w:val="000000"/>
                <w:sz w:val="24"/>
                <w:szCs w:val="24"/>
              </w:rPr>
              <w:t xml:space="preserve"> </w:t>
            </w:r>
            <w:r w:rsidRPr="00BC7612">
              <w:rPr>
                <w:rFonts w:ascii="Trebuchet MS" w:hAnsi="Trebuchet MS" w:cs="Arial"/>
                <w:color w:val="000000"/>
                <w:sz w:val="24"/>
                <w:szCs w:val="24"/>
              </w:rPr>
              <w:t>space</w:t>
            </w:r>
            <w:r w:rsidRPr="00C039A3">
              <w:rPr>
                <w:rFonts w:ascii="Trebuchet MS" w:hAnsi="Trebuchet MS" w:cs="Arial"/>
                <w:color w:val="000000"/>
                <w:sz w:val="24"/>
                <w:szCs w:val="24"/>
              </w:rPr>
              <w:t xml:space="preserve"> </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 Low Income </w:t>
            </w:r>
          </w:p>
        </w:tc>
        <w:tc>
          <w:tcPr>
            <w:tcW w:w="108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Poor Roads</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p>
        </w:tc>
      </w:tr>
      <w:tr w:rsidR="00E24DDC" w:rsidRPr="00C039A3" w:rsidTr="003D4CDD">
        <w:tc>
          <w:tcPr>
            <w:tcW w:w="378"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11</w:t>
            </w:r>
          </w:p>
        </w:tc>
        <w:tc>
          <w:tcPr>
            <w:tcW w:w="99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6E691E">
              <w:rPr>
                <w:rFonts w:ascii="Trebuchet MS" w:hAnsi="Trebuchet MS" w:cs="Arial"/>
                <w:iCs/>
                <w:color w:val="000000"/>
                <w:sz w:val="24"/>
                <w:szCs w:val="24"/>
              </w:rPr>
              <w:t>Godmobiyo</w:t>
            </w:r>
            <w:r w:rsidRPr="00C039A3">
              <w:rPr>
                <w:rFonts w:ascii="Trebuchet MS" w:hAnsi="Trebuchet MS" w:cs="Arial"/>
                <w:iCs/>
                <w:color w:val="000000"/>
                <w:sz w:val="24"/>
                <w:szCs w:val="24"/>
              </w:rPr>
              <w:t xml:space="preserve"> </w:t>
            </w:r>
            <w:r w:rsidRPr="006E691E">
              <w:rPr>
                <w:rFonts w:ascii="Trebuchet MS" w:hAnsi="Trebuchet MS" w:cs="Arial"/>
                <w:iCs/>
                <w:color w:val="000000"/>
                <w:sz w:val="24"/>
                <w:szCs w:val="24"/>
              </w:rPr>
              <w:t>cas</w:t>
            </w:r>
          </w:p>
        </w:tc>
        <w:tc>
          <w:tcPr>
            <w:tcW w:w="207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numPr>
                <w:ilvl w:val="0"/>
                <w:numId w:val="8"/>
              </w:numPr>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Construction of 30 HH latrines </w:t>
            </w:r>
          </w:p>
          <w:p w:rsidR="00E24DDC" w:rsidRPr="00C039A3" w:rsidRDefault="00E24DDC" w:rsidP="00B46A94">
            <w:pPr>
              <w:pStyle w:val="BodyText2"/>
              <w:numPr>
                <w:ilvl w:val="0"/>
                <w:numId w:val="8"/>
              </w:numPr>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Construction of 1000M Irrigation canal</w:t>
            </w:r>
          </w:p>
        </w:tc>
        <w:tc>
          <w:tcPr>
            <w:tcW w:w="1260" w:type="dxa"/>
            <w:tcBorders>
              <w:top w:val="single" w:sz="4" w:space="0" w:color="auto"/>
              <w:left w:val="single" w:sz="4" w:space="0" w:color="auto"/>
              <w:bottom w:val="single" w:sz="4" w:space="0" w:color="auto"/>
              <w:right w:val="single" w:sz="4" w:space="0" w:color="auto"/>
            </w:tcBorders>
          </w:tcPr>
          <w:p w:rsidR="00E24DDC" w:rsidRPr="00C039A3" w:rsidRDefault="009C6E36"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Erigavo</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6E691E">
              <w:rPr>
                <w:rFonts w:ascii="Trebuchet MS" w:hAnsi="Trebuchet MS" w:cs="Arial"/>
                <w:color w:val="000000"/>
                <w:sz w:val="24"/>
                <w:szCs w:val="24"/>
              </w:rPr>
              <w:t>poor</w:t>
            </w:r>
            <w:r w:rsidRPr="00C039A3">
              <w:rPr>
                <w:rFonts w:ascii="Trebuchet MS" w:hAnsi="Trebuchet MS" w:cs="Arial"/>
                <w:color w:val="000000"/>
                <w:sz w:val="24"/>
                <w:szCs w:val="24"/>
              </w:rPr>
              <w:t xml:space="preserve"> sanitation</w:t>
            </w:r>
            <w:r w:rsidRPr="006E691E">
              <w:rPr>
                <w:rFonts w:ascii="Trebuchet MS" w:hAnsi="Trebuchet MS" w:cs="Arial"/>
                <w:color w:val="000000"/>
                <w:sz w:val="24"/>
                <w:szCs w:val="24"/>
              </w:rPr>
              <w:t xml:space="preserve">( </w:t>
            </w:r>
            <w:r w:rsidRPr="00C039A3">
              <w:rPr>
                <w:rFonts w:ascii="Trebuchet MS" w:hAnsi="Trebuchet MS" w:cs="Arial"/>
                <w:color w:val="000000"/>
                <w:sz w:val="24"/>
                <w:szCs w:val="24"/>
              </w:rPr>
              <w:t xml:space="preserve">Latrines </w:t>
            </w:r>
          </w:p>
        </w:tc>
        <w:tc>
          <w:tcPr>
            <w:tcW w:w="144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 Poor  Roads </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Unemployment</w:t>
            </w:r>
          </w:p>
        </w:tc>
        <w:tc>
          <w:tcPr>
            <w:tcW w:w="108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Animal Restocking</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p>
        </w:tc>
      </w:tr>
      <w:tr w:rsidR="00E24DDC" w:rsidRPr="00C039A3" w:rsidTr="003D4CDD">
        <w:tc>
          <w:tcPr>
            <w:tcW w:w="378"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12</w:t>
            </w:r>
          </w:p>
        </w:tc>
        <w:tc>
          <w:tcPr>
            <w:tcW w:w="990" w:type="dxa"/>
            <w:tcBorders>
              <w:top w:val="single" w:sz="4" w:space="0" w:color="auto"/>
              <w:left w:val="single" w:sz="4" w:space="0" w:color="auto"/>
              <w:bottom w:val="single" w:sz="4" w:space="0" w:color="auto"/>
              <w:right w:val="single" w:sz="4" w:space="0" w:color="auto"/>
            </w:tcBorders>
          </w:tcPr>
          <w:p w:rsidR="00E24DDC" w:rsidRPr="00C039A3" w:rsidRDefault="009C6E36" w:rsidP="00B46A94">
            <w:pPr>
              <w:pStyle w:val="BodyText2"/>
              <w:spacing w:before="120" w:line="360" w:lineRule="auto"/>
              <w:jc w:val="both"/>
              <w:rPr>
                <w:rFonts w:ascii="Trebuchet MS" w:hAnsi="Trebuchet MS" w:cs="Arial"/>
                <w:iCs/>
                <w:color w:val="000000"/>
                <w:sz w:val="24"/>
                <w:szCs w:val="24"/>
              </w:rPr>
            </w:pPr>
            <w:r w:rsidRPr="00F83F68">
              <w:rPr>
                <w:rFonts w:ascii="Trebuchet MS" w:hAnsi="Trebuchet MS" w:cs="Arial"/>
                <w:iCs/>
                <w:color w:val="000000"/>
                <w:sz w:val="24"/>
                <w:szCs w:val="24"/>
              </w:rPr>
              <w:t>Hulul</w:t>
            </w:r>
          </w:p>
        </w:tc>
        <w:tc>
          <w:tcPr>
            <w:tcW w:w="207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numPr>
                <w:ilvl w:val="0"/>
                <w:numId w:val="7"/>
              </w:numPr>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Construction of Gully Erosion control</w:t>
            </w:r>
          </w:p>
          <w:p w:rsidR="00E24DDC" w:rsidRPr="00C039A3" w:rsidRDefault="00E24DDC" w:rsidP="00B46A94">
            <w:pPr>
              <w:pStyle w:val="BodyText2"/>
              <w:numPr>
                <w:ilvl w:val="0"/>
                <w:numId w:val="7"/>
              </w:numPr>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Construction of 12 HH Latrines </w:t>
            </w:r>
          </w:p>
          <w:p w:rsidR="00E24DDC" w:rsidRPr="00C039A3" w:rsidRDefault="00E24DDC" w:rsidP="00B46A94">
            <w:pPr>
              <w:pStyle w:val="BodyText2"/>
              <w:numPr>
                <w:ilvl w:val="0"/>
                <w:numId w:val="7"/>
              </w:numPr>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Constructi</w:t>
            </w:r>
            <w:r w:rsidRPr="00C039A3">
              <w:rPr>
                <w:rFonts w:ascii="Trebuchet MS" w:hAnsi="Trebuchet MS" w:cs="Arial"/>
                <w:iCs/>
                <w:color w:val="000000"/>
                <w:sz w:val="24"/>
                <w:szCs w:val="24"/>
              </w:rPr>
              <w:lastRenderedPageBreak/>
              <w:t xml:space="preserve">on of 1 Large </w:t>
            </w:r>
            <w:r w:rsidRPr="004B3809">
              <w:rPr>
                <w:rFonts w:ascii="Trebuchet MS" w:hAnsi="Trebuchet MS" w:cs="Arial"/>
                <w:iCs/>
                <w:color w:val="000000"/>
                <w:sz w:val="24"/>
                <w:szCs w:val="24"/>
              </w:rPr>
              <w:t>Berkad</w:t>
            </w:r>
            <w:r w:rsidRPr="00C039A3">
              <w:rPr>
                <w:rFonts w:ascii="Trebuchet MS" w:hAnsi="Trebuchet MS" w:cs="Arial"/>
                <w:iCs/>
                <w:color w:val="000000"/>
                <w:sz w:val="24"/>
                <w:szCs w:val="24"/>
              </w:rPr>
              <w:t xml:space="preserve"> (6m X 12m x3.5m)=</w:t>
            </w:r>
            <w:r w:rsidRPr="00C039A3">
              <w:rPr>
                <w:rFonts w:ascii="Trebuchet MS" w:hAnsi="Trebuchet MS" w:cs="Arial"/>
                <w:b/>
                <w:iCs/>
                <w:color w:val="000000"/>
                <w:sz w:val="24"/>
                <w:szCs w:val="24"/>
              </w:rPr>
              <w:t>252 CUM</w:t>
            </w:r>
          </w:p>
        </w:tc>
        <w:tc>
          <w:tcPr>
            <w:tcW w:w="126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lastRenderedPageBreak/>
              <w:t>El-</w:t>
            </w:r>
            <w:r w:rsidR="009C6E36" w:rsidRPr="00BC7612">
              <w:rPr>
                <w:rFonts w:ascii="Trebuchet MS" w:hAnsi="Trebuchet MS" w:cs="Arial"/>
                <w:iCs/>
                <w:color w:val="000000"/>
                <w:sz w:val="24"/>
                <w:szCs w:val="24"/>
              </w:rPr>
              <w:t>afweyn</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Environmental degradation</w:t>
            </w:r>
          </w:p>
        </w:tc>
        <w:tc>
          <w:tcPr>
            <w:tcW w:w="144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Water shortage</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Poor sanitation</w:t>
            </w:r>
          </w:p>
        </w:tc>
        <w:tc>
          <w:tcPr>
            <w:tcW w:w="108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Low income</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p>
        </w:tc>
      </w:tr>
      <w:tr w:rsidR="00E24DDC" w:rsidRPr="00C039A3" w:rsidTr="003D4CDD">
        <w:tc>
          <w:tcPr>
            <w:tcW w:w="378"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lastRenderedPageBreak/>
              <w:t>13</w:t>
            </w:r>
          </w:p>
        </w:tc>
        <w:tc>
          <w:tcPr>
            <w:tcW w:w="99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6E691E">
              <w:rPr>
                <w:rFonts w:ascii="Trebuchet MS" w:hAnsi="Trebuchet MS" w:cs="Arial"/>
                <w:iCs/>
                <w:color w:val="000000"/>
                <w:sz w:val="24"/>
                <w:szCs w:val="24"/>
              </w:rPr>
              <w:t>Hamilka</w:t>
            </w:r>
          </w:p>
        </w:tc>
        <w:tc>
          <w:tcPr>
            <w:tcW w:w="207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numPr>
                <w:ilvl w:val="0"/>
                <w:numId w:val="6"/>
              </w:numPr>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Construction of Gully Erosion control</w:t>
            </w:r>
          </w:p>
          <w:p w:rsidR="00E24DDC" w:rsidRPr="00C039A3" w:rsidRDefault="00E24DDC" w:rsidP="00B46A94">
            <w:pPr>
              <w:pStyle w:val="BodyText2"/>
              <w:numPr>
                <w:ilvl w:val="0"/>
                <w:numId w:val="6"/>
              </w:numPr>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Construction of 5 HH latrines </w:t>
            </w:r>
          </w:p>
        </w:tc>
        <w:tc>
          <w:tcPr>
            <w:tcW w:w="126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El-</w:t>
            </w:r>
            <w:r w:rsidR="009C6E36" w:rsidRPr="00BC7612">
              <w:rPr>
                <w:rFonts w:ascii="Trebuchet MS" w:hAnsi="Trebuchet MS" w:cs="Arial"/>
                <w:iCs/>
                <w:color w:val="000000"/>
                <w:sz w:val="24"/>
                <w:szCs w:val="24"/>
              </w:rPr>
              <w:t>afweyn</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Environmental degradation</w:t>
            </w:r>
          </w:p>
        </w:tc>
        <w:tc>
          <w:tcPr>
            <w:tcW w:w="144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Poor sanit</w:t>
            </w:r>
            <w:r w:rsidRPr="00C039A3">
              <w:rPr>
                <w:rFonts w:ascii="Trebuchet MS" w:hAnsi="Trebuchet MS" w:cs="Arial"/>
                <w:color w:val="000000"/>
                <w:sz w:val="24"/>
                <w:szCs w:val="24"/>
                <w:shd w:val="clear" w:color="auto" w:fill="F9C6B1"/>
              </w:rPr>
              <w:t>a</w:t>
            </w:r>
            <w:r w:rsidRPr="00C039A3">
              <w:rPr>
                <w:rFonts w:ascii="Trebuchet MS" w:hAnsi="Trebuchet MS" w:cs="Arial"/>
                <w:color w:val="000000"/>
                <w:sz w:val="24"/>
                <w:szCs w:val="24"/>
              </w:rPr>
              <w:t>tion</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Low income</w:t>
            </w:r>
          </w:p>
        </w:tc>
        <w:tc>
          <w:tcPr>
            <w:tcW w:w="108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Water shortage</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p>
        </w:tc>
      </w:tr>
      <w:tr w:rsidR="00E24DDC" w:rsidRPr="00C039A3" w:rsidTr="003D4CDD">
        <w:tc>
          <w:tcPr>
            <w:tcW w:w="378"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14</w:t>
            </w:r>
          </w:p>
        </w:tc>
        <w:tc>
          <w:tcPr>
            <w:tcW w:w="99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6E691E">
              <w:rPr>
                <w:rFonts w:ascii="Trebuchet MS" w:hAnsi="Trebuchet MS" w:cs="Arial"/>
                <w:iCs/>
                <w:color w:val="000000"/>
                <w:sz w:val="24"/>
                <w:szCs w:val="24"/>
              </w:rPr>
              <w:t>Kalbooca</w:t>
            </w:r>
          </w:p>
        </w:tc>
        <w:tc>
          <w:tcPr>
            <w:tcW w:w="207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Construction of Gully Erosion control</w:t>
            </w:r>
          </w:p>
        </w:tc>
        <w:tc>
          <w:tcPr>
            <w:tcW w:w="126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El-</w:t>
            </w:r>
            <w:r w:rsidR="009C6E36" w:rsidRPr="00BC7612">
              <w:rPr>
                <w:rFonts w:ascii="Trebuchet MS" w:hAnsi="Trebuchet MS" w:cs="Arial"/>
                <w:iCs/>
                <w:color w:val="000000"/>
                <w:sz w:val="24"/>
                <w:szCs w:val="24"/>
              </w:rPr>
              <w:t>afweyn</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Environmental degradation</w:t>
            </w:r>
          </w:p>
        </w:tc>
        <w:tc>
          <w:tcPr>
            <w:tcW w:w="144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Water shortage</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Poor </w:t>
            </w:r>
            <w:r w:rsidRPr="00BC7612">
              <w:rPr>
                <w:rFonts w:ascii="Trebuchet MS" w:hAnsi="Trebuchet MS" w:cs="Arial"/>
                <w:color w:val="000000"/>
                <w:sz w:val="24"/>
                <w:szCs w:val="24"/>
              </w:rPr>
              <w:t>shelter</w:t>
            </w:r>
          </w:p>
        </w:tc>
        <w:tc>
          <w:tcPr>
            <w:tcW w:w="108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Low income</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p>
        </w:tc>
      </w:tr>
      <w:tr w:rsidR="00E24DDC" w:rsidRPr="00C039A3" w:rsidTr="003D4CDD">
        <w:tc>
          <w:tcPr>
            <w:tcW w:w="378"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15</w:t>
            </w:r>
          </w:p>
        </w:tc>
        <w:tc>
          <w:tcPr>
            <w:tcW w:w="99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6E691E">
              <w:rPr>
                <w:rFonts w:ascii="Trebuchet MS" w:hAnsi="Trebuchet MS" w:cs="Arial"/>
                <w:iCs/>
                <w:color w:val="000000"/>
                <w:sz w:val="24"/>
                <w:szCs w:val="24"/>
              </w:rPr>
              <w:t>Dhabarmamac</w:t>
            </w:r>
          </w:p>
        </w:tc>
        <w:tc>
          <w:tcPr>
            <w:tcW w:w="207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Construction of Gully Erosion control</w:t>
            </w:r>
          </w:p>
        </w:tc>
        <w:tc>
          <w:tcPr>
            <w:tcW w:w="126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El-</w:t>
            </w:r>
            <w:r w:rsidR="009C6E36" w:rsidRPr="00BC7612">
              <w:rPr>
                <w:rFonts w:ascii="Trebuchet MS" w:hAnsi="Trebuchet MS" w:cs="Arial"/>
                <w:iCs/>
                <w:color w:val="000000"/>
                <w:sz w:val="24"/>
                <w:szCs w:val="24"/>
              </w:rPr>
              <w:t>afweyn</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Environmental degradation</w:t>
            </w:r>
          </w:p>
        </w:tc>
        <w:tc>
          <w:tcPr>
            <w:tcW w:w="144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Low income</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Poor housing</w:t>
            </w:r>
          </w:p>
        </w:tc>
        <w:tc>
          <w:tcPr>
            <w:tcW w:w="108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Low  student enrolment (School feeding</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p>
        </w:tc>
      </w:tr>
      <w:tr w:rsidR="00E24DDC" w:rsidRPr="00C039A3" w:rsidTr="003D4CDD">
        <w:tc>
          <w:tcPr>
            <w:tcW w:w="378"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16</w:t>
            </w:r>
          </w:p>
        </w:tc>
        <w:tc>
          <w:tcPr>
            <w:tcW w:w="99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p>
        </w:tc>
        <w:tc>
          <w:tcPr>
            <w:tcW w:w="207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numPr>
                <w:ilvl w:val="0"/>
                <w:numId w:val="10"/>
              </w:numPr>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Construction of Gully Erosion </w:t>
            </w:r>
            <w:r w:rsidRPr="00C039A3">
              <w:rPr>
                <w:rFonts w:ascii="Trebuchet MS" w:hAnsi="Trebuchet MS" w:cs="Arial"/>
                <w:iCs/>
                <w:color w:val="000000"/>
                <w:sz w:val="24"/>
                <w:szCs w:val="24"/>
              </w:rPr>
              <w:lastRenderedPageBreak/>
              <w:t>control</w:t>
            </w:r>
          </w:p>
          <w:p w:rsidR="00E24DDC" w:rsidRPr="00C039A3" w:rsidRDefault="00E24DDC" w:rsidP="00B46A94">
            <w:pPr>
              <w:pStyle w:val="BodyText2"/>
              <w:numPr>
                <w:ilvl w:val="0"/>
                <w:numId w:val="10"/>
              </w:numPr>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Construction of 8 HH latrines </w:t>
            </w:r>
          </w:p>
        </w:tc>
        <w:tc>
          <w:tcPr>
            <w:tcW w:w="126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lastRenderedPageBreak/>
              <w:t>El-</w:t>
            </w:r>
            <w:r w:rsidR="009C6E36" w:rsidRPr="00BC7612">
              <w:rPr>
                <w:rFonts w:ascii="Trebuchet MS" w:hAnsi="Trebuchet MS" w:cs="Arial"/>
                <w:iCs/>
                <w:color w:val="000000"/>
                <w:sz w:val="24"/>
                <w:szCs w:val="24"/>
              </w:rPr>
              <w:t>afweyn</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Environmental degradation</w:t>
            </w:r>
          </w:p>
        </w:tc>
        <w:tc>
          <w:tcPr>
            <w:tcW w:w="144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Low inco</w:t>
            </w:r>
            <w:r w:rsidRPr="00C039A3">
              <w:rPr>
                <w:rFonts w:ascii="Trebuchet MS" w:hAnsi="Trebuchet MS" w:cs="Arial"/>
                <w:color w:val="000000"/>
                <w:sz w:val="24"/>
                <w:szCs w:val="24"/>
                <w:shd w:val="clear" w:color="auto" w:fill="FEFECE"/>
              </w:rPr>
              <w:t>me</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Low  student enrolment (School </w:t>
            </w:r>
            <w:r w:rsidRPr="00C039A3">
              <w:rPr>
                <w:rFonts w:ascii="Trebuchet MS" w:hAnsi="Trebuchet MS" w:cs="Arial"/>
                <w:color w:val="000000"/>
                <w:sz w:val="24"/>
                <w:szCs w:val="24"/>
              </w:rPr>
              <w:lastRenderedPageBreak/>
              <w:t>feeding)</w:t>
            </w:r>
          </w:p>
        </w:tc>
        <w:tc>
          <w:tcPr>
            <w:tcW w:w="108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lastRenderedPageBreak/>
              <w:t xml:space="preserve">Lack of health post  </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p>
        </w:tc>
      </w:tr>
      <w:tr w:rsidR="00E24DDC" w:rsidRPr="00C039A3" w:rsidTr="003D4CDD">
        <w:tc>
          <w:tcPr>
            <w:tcW w:w="378"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lastRenderedPageBreak/>
              <w:t>17</w:t>
            </w:r>
          </w:p>
        </w:tc>
        <w:tc>
          <w:tcPr>
            <w:tcW w:w="99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Goof</w:t>
            </w:r>
          </w:p>
        </w:tc>
        <w:tc>
          <w:tcPr>
            <w:tcW w:w="207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Construction of Gully Erosion control</w:t>
            </w:r>
          </w:p>
        </w:tc>
        <w:tc>
          <w:tcPr>
            <w:tcW w:w="126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El-</w:t>
            </w:r>
            <w:r w:rsidR="009C6E36" w:rsidRPr="00BC7612">
              <w:rPr>
                <w:rFonts w:ascii="Trebuchet MS" w:hAnsi="Trebuchet MS" w:cs="Arial"/>
                <w:iCs/>
                <w:color w:val="000000"/>
                <w:sz w:val="24"/>
                <w:szCs w:val="24"/>
              </w:rPr>
              <w:t>afweyn</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Environmental degradation </w:t>
            </w:r>
          </w:p>
        </w:tc>
        <w:tc>
          <w:tcPr>
            <w:tcW w:w="144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Water shortage </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Low income </w:t>
            </w:r>
          </w:p>
        </w:tc>
        <w:tc>
          <w:tcPr>
            <w:tcW w:w="108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Poor sanitation </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p>
        </w:tc>
      </w:tr>
      <w:tr w:rsidR="00E24DDC" w:rsidRPr="00C039A3" w:rsidTr="003D4CDD">
        <w:tc>
          <w:tcPr>
            <w:tcW w:w="378"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18</w:t>
            </w:r>
          </w:p>
        </w:tc>
        <w:tc>
          <w:tcPr>
            <w:tcW w:w="990" w:type="dxa"/>
            <w:tcBorders>
              <w:top w:val="single" w:sz="4" w:space="0" w:color="auto"/>
              <w:left w:val="single" w:sz="4" w:space="0" w:color="auto"/>
              <w:bottom w:val="single" w:sz="4" w:space="0" w:color="auto"/>
              <w:right w:val="single" w:sz="4" w:space="0" w:color="auto"/>
            </w:tcBorders>
          </w:tcPr>
          <w:p w:rsidR="00E24DDC" w:rsidRPr="00C039A3" w:rsidRDefault="009C6E36" w:rsidP="00B46A94">
            <w:pPr>
              <w:pStyle w:val="BodyText2"/>
              <w:spacing w:before="120" w:line="360" w:lineRule="auto"/>
              <w:jc w:val="both"/>
              <w:rPr>
                <w:rFonts w:ascii="Trebuchet MS" w:hAnsi="Trebuchet MS" w:cs="Arial"/>
                <w:iCs/>
                <w:color w:val="000000"/>
                <w:sz w:val="24"/>
                <w:szCs w:val="24"/>
              </w:rPr>
            </w:pPr>
            <w:r w:rsidRPr="006E691E">
              <w:rPr>
                <w:rFonts w:ascii="Trebuchet MS" w:hAnsi="Trebuchet MS" w:cs="Arial"/>
                <w:iCs/>
                <w:color w:val="000000"/>
                <w:sz w:val="24"/>
                <w:szCs w:val="24"/>
              </w:rPr>
              <w:t>Laasdoomaarey</w:t>
            </w:r>
          </w:p>
        </w:tc>
        <w:tc>
          <w:tcPr>
            <w:tcW w:w="207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Construction of 1 large  </w:t>
            </w:r>
            <w:r w:rsidRPr="004B3809">
              <w:rPr>
                <w:rFonts w:ascii="Trebuchet MS" w:hAnsi="Trebuchet MS" w:cs="Arial"/>
                <w:iCs/>
                <w:color w:val="000000"/>
                <w:sz w:val="24"/>
                <w:szCs w:val="24"/>
              </w:rPr>
              <w:t>Berkad</w:t>
            </w:r>
            <w:r w:rsidRPr="00C039A3">
              <w:rPr>
                <w:rFonts w:ascii="Trebuchet MS" w:hAnsi="Trebuchet MS" w:cs="Arial"/>
                <w:iCs/>
                <w:color w:val="000000"/>
                <w:sz w:val="24"/>
                <w:szCs w:val="24"/>
              </w:rPr>
              <w:t xml:space="preserve"> (7m x 12m x3m)=</w:t>
            </w:r>
            <w:r w:rsidRPr="00C039A3">
              <w:rPr>
                <w:rFonts w:ascii="Trebuchet MS" w:hAnsi="Trebuchet MS" w:cs="Arial"/>
                <w:b/>
                <w:iCs/>
                <w:color w:val="000000"/>
                <w:sz w:val="24"/>
                <w:szCs w:val="24"/>
              </w:rPr>
              <w:t>252CUM</w:t>
            </w:r>
          </w:p>
        </w:tc>
        <w:tc>
          <w:tcPr>
            <w:tcW w:w="126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El-</w:t>
            </w:r>
            <w:r w:rsidR="009C6E36" w:rsidRPr="00BC7612">
              <w:rPr>
                <w:rFonts w:ascii="Trebuchet MS" w:hAnsi="Trebuchet MS" w:cs="Arial"/>
                <w:iCs/>
                <w:color w:val="000000"/>
                <w:sz w:val="24"/>
                <w:szCs w:val="24"/>
              </w:rPr>
              <w:t>afweyn</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Water shortage</w:t>
            </w:r>
          </w:p>
        </w:tc>
        <w:tc>
          <w:tcPr>
            <w:tcW w:w="144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Environmental degradation</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Low income</w:t>
            </w:r>
          </w:p>
        </w:tc>
        <w:tc>
          <w:tcPr>
            <w:tcW w:w="108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Lack of health post </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p>
        </w:tc>
      </w:tr>
      <w:tr w:rsidR="00E24DDC" w:rsidRPr="00C039A3" w:rsidTr="003D4CDD">
        <w:tc>
          <w:tcPr>
            <w:tcW w:w="378"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19</w:t>
            </w:r>
          </w:p>
        </w:tc>
        <w:tc>
          <w:tcPr>
            <w:tcW w:w="99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6E691E">
              <w:rPr>
                <w:rFonts w:ascii="Trebuchet MS" w:hAnsi="Trebuchet MS" w:cs="Arial"/>
                <w:iCs/>
                <w:color w:val="000000"/>
                <w:sz w:val="24"/>
                <w:szCs w:val="24"/>
              </w:rPr>
              <w:t>Dararwayne</w:t>
            </w:r>
          </w:p>
        </w:tc>
        <w:tc>
          <w:tcPr>
            <w:tcW w:w="207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Construction of 1 large  </w:t>
            </w:r>
            <w:r w:rsidRPr="004B3809">
              <w:rPr>
                <w:rFonts w:ascii="Trebuchet MS" w:hAnsi="Trebuchet MS" w:cs="Arial"/>
                <w:iCs/>
                <w:color w:val="000000"/>
                <w:sz w:val="24"/>
                <w:szCs w:val="24"/>
              </w:rPr>
              <w:t>Berkad</w:t>
            </w:r>
            <w:r w:rsidRPr="00C039A3">
              <w:rPr>
                <w:rFonts w:ascii="Trebuchet MS" w:hAnsi="Trebuchet MS" w:cs="Arial"/>
                <w:iCs/>
                <w:color w:val="000000"/>
                <w:sz w:val="24"/>
                <w:szCs w:val="24"/>
              </w:rPr>
              <w:t xml:space="preserve"> (7m x 12m x3m)=</w:t>
            </w:r>
            <w:r w:rsidRPr="00C039A3">
              <w:rPr>
                <w:rFonts w:ascii="Trebuchet MS" w:hAnsi="Trebuchet MS" w:cs="Arial"/>
                <w:b/>
                <w:iCs/>
                <w:color w:val="000000"/>
                <w:sz w:val="24"/>
                <w:szCs w:val="24"/>
              </w:rPr>
              <w:t>252CUM</w:t>
            </w:r>
          </w:p>
        </w:tc>
        <w:tc>
          <w:tcPr>
            <w:tcW w:w="126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El-</w:t>
            </w:r>
            <w:r w:rsidR="009C6E36" w:rsidRPr="00BC7612">
              <w:rPr>
                <w:rFonts w:ascii="Trebuchet MS" w:hAnsi="Trebuchet MS" w:cs="Arial"/>
                <w:iCs/>
                <w:color w:val="000000"/>
                <w:sz w:val="24"/>
                <w:szCs w:val="24"/>
              </w:rPr>
              <w:t>afweyn</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Environmental degradation</w:t>
            </w:r>
          </w:p>
        </w:tc>
        <w:tc>
          <w:tcPr>
            <w:tcW w:w="144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Water shortage</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Low income </w:t>
            </w:r>
          </w:p>
        </w:tc>
        <w:tc>
          <w:tcPr>
            <w:tcW w:w="108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Poor Health service</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p>
        </w:tc>
      </w:tr>
      <w:tr w:rsidR="00E24DDC" w:rsidRPr="00C039A3" w:rsidTr="003D4CDD">
        <w:tc>
          <w:tcPr>
            <w:tcW w:w="378"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20</w:t>
            </w:r>
          </w:p>
        </w:tc>
        <w:tc>
          <w:tcPr>
            <w:tcW w:w="99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Gal </w:t>
            </w:r>
            <w:r w:rsidRPr="006E691E">
              <w:rPr>
                <w:rFonts w:ascii="Trebuchet MS" w:hAnsi="Trebuchet MS" w:cs="Arial"/>
                <w:iCs/>
                <w:color w:val="000000"/>
                <w:sz w:val="24"/>
                <w:szCs w:val="24"/>
              </w:rPr>
              <w:t>iyo</w:t>
            </w:r>
            <w:r w:rsidRPr="00C039A3">
              <w:rPr>
                <w:rFonts w:ascii="Trebuchet MS" w:hAnsi="Trebuchet MS" w:cs="Arial"/>
                <w:iCs/>
                <w:color w:val="000000"/>
                <w:sz w:val="24"/>
                <w:szCs w:val="24"/>
              </w:rPr>
              <w:t xml:space="preserve"> </w:t>
            </w:r>
            <w:r w:rsidRPr="006E691E">
              <w:rPr>
                <w:rFonts w:ascii="Trebuchet MS" w:hAnsi="Trebuchet MS" w:cs="Arial"/>
                <w:iCs/>
                <w:color w:val="000000"/>
                <w:sz w:val="24"/>
                <w:szCs w:val="24"/>
              </w:rPr>
              <w:t>Qac</w:t>
            </w:r>
          </w:p>
        </w:tc>
        <w:tc>
          <w:tcPr>
            <w:tcW w:w="207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Construction of 1 large  </w:t>
            </w:r>
            <w:r w:rsidRPr="004B3809">
              <w:rPr>
                <w:rFonts w:ascii="Trebuchet MS" w:hAnsi="Trebuchet MS" w:cs="Arial"/>
                <w:iCs/>
                <w:color w:val="000000"/>
                <w:sz w:val="24"/>
                <w:szCs w:val="24"/>
              </w:rPr>
              <w:t>Berkad</w:t>
            </w:r>
            <w:r w:rsidRPr="00C039A3">
              <w:rPr>
                <w:rFonts w:ascii="Trebuchet MS" w:hAnsi="Trebuchet MS" w:cs="Arial"/>
                <w:iCs/>
                <w:color w:val="000000"/>
                <w:sz w:val="24"/>
                <w:szCs w:val="24"/>
              </w:rPr>
              <w:t xml:space="preserve"> (7m x 12m x3m)=</w:t>
            </w:r>
            <w:r w:rsidRPr="00C039A3">
              <w:rPr>
                <w:rFonts w:ascii="Trebuchet MS" w:hAnsi="Trebuchet MS" w:cs="Arial"/>
                <w:b/>
                <w:iCs/>
                <w:color w:val="000000"/>
                <w:sz w:val="24"/>
                <w:szCs w:val="24"/>
              </w:rPr>
              <w:t>252CUM</w:t>
            </w:r>
          </w:p>
        </w:tc>
        <w:tc>
          <w:tcPr>
            <w:tcW w:w="126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El-</w:t>
            </w:r>
            <w:r w:rsidR="009C6E36" w:rsidRPr="00BC7612">
              <w:rPr>
                <w:rFonts w:ascii="Trebuchet MS" w:hAnsi="Trebuchet MS" w:cs="Arial"/>
                <w:iCs/>
                <w:color w:val="000000"/>
                <w:sz w:val="24"/>
                <w:szCs w:val="24"/>
              </w:rPr>
              <w:t>afweyn</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 Water shortage</w:t>
            </w:r>
          </w:p>
        </w:tc>
        <w:tc>
          <w:tcPr>
            <w:tcW w:w="144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Low  student enrolment (School feeding)</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Lack of health post</w:t>
            </w:r>
          </w:p>
        </w:tc>
        <w:tc>
          <w:tcPr>
            <w:tcW w:w="108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Unemployment</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p>
        </w:tc>
      </w:tr>
      <w:tr w:rsidR="00E24DDC" w:rsidRPr="00C039A3" w:rsidTr="003D4CDD">
        <w:tc>
          <w:tcPr>
            <w:tcW w:w="378"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21</w:t>
            </w:r>
          </w:p>
        </w:tc>
        <w:tc>
          <w:tcPr>
            <w:tcW w:w="99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6E691E">
              <w:rPr>
                <w:rFonts w:ascii="Trebuchet MS" w:hAnsi="Trebuchet MS" w:cs="Arial"/>
                <w:iCs/>
                <w:color w:val="000000"/>
                <w:sz w:val="24"/>
                <w:szCs w:val="24"/>
              </w:rPr>
              <w:t>Garabcad</w:t>
            </w:r>
          </w:p>
        </w:tc>
        <w:tc>
          <w:tcPr>
            <w:tcW w:w="207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Construction of Two Class Rooms with admin Office </w:t>
            </w:r>
          </w:p>
        </w:tc>
        <w:tc>
          <w:tcPr>
            <w:tcW w:w="126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El-</w:t>
            </w:r>
            <w:r w:rsidR="009C6E36" w:rsidRPr="00BC7612">
              <w:rPr>
                <w:rFonts w:ascii="Trebuchet MS" w:hAnsi="Trebuchet MS" w:cs="Arial"/>
                <w:iCs/>
                <w:color w:val="000000"/>
                <w:sz w:val="24"/>
                <w:szCs w:val="24"/>
              </w:rPr>
              <w:t>afweyn</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Lack of education infrastructure </w:t>
            </w:r>
          </w:p>
        </w:tc>
        <w:tc>
          <w:tcPr>
            <w:tcW w:w="144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Poor irrigation channels </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Lack of Health </w:t>
            </w:r>
            <w:r w:rsidRPr="00BC7612">
              <w:rPr>
                <w:rFonts w:ascii="Trebuchet MS" w:hAnsi="Trebuchet MS" w:cs="Arial"/>
                <w:color w:val="000000"/>
                <w:sz w:val="24"/>
                <w:szCs w:val="24"/>
              </w:rPr>
              <w:t>post</w:t>
            </w:r>
            <w:r w:rsidRPr="00C039A3">
              <w:rPr>
                <w:rFonts w:ascii="Trebuchet MS" w:hAnsi="Trebuchet MS" w:cs="Arial"/>
                <w:color w:val="000000"/>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Low income</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p>
        </w:tc>
      </w:tr>
      <w:tr w:rsidR="00E24DDC" w:rsidRPr="00C039A3" w:rsidTr="003D4CDD">
        <w:tc>
          <w:tcPr>
            <w:tcW w:w="378"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22</w:t>
            </w:r>
          </w:p>
        </w:tc>
        <w:tc>
          <w:tcPr>
            <w:tcW w:w="99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6E691E">
              <w:rPr>
                <w:rFonts w:ascii="Trebuchet MS" w:hAnsi="Trebuchet MS" w:cs="Arial"/>
                <w:iCs/>
                <w:color w:val="000000"/>
                <w:sz w:val="24"/>
                <w:szCs w:val="24"/>
              </w:rPr>
              <w:t>Durdur</w:t>
            </w:r>
          </w:p>
        </w:tc>
        <w:tc>
          <w:tcPr>
            <w:tcW w:w="207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Construction of Two Class </w:t>
            </w:r>
            <w:r w:rsidRPr="006E691E">
              <w:rPr>
                <w:rFonts w:ascii="Trebuchet MS" w:hAnsi="Trebuchet MS" w:cs="Arial"/>
                <w:iCs/>
                <w:color w:val="000000"/>
                <w:sz w:val="24"/>
                <w:szCs w:val="24"/>
              </w:rPr>
              <w:lastRenderedPageBreak/>
              <w:t>Rooms+Office</w:t>
            </w:r>
            <w:r w:rsidRPr="00C039A3">
              <w:rPr>
                <w:rFonts w:ascii="Trebuchet MS" w:hAnsi="Trebuchet MS" w:cs="Arial"/>
                <w:iCs/>
                <w:color w:val="000000"/>
                <w:sz w:val="24"/>
                <w:szCs w:val="24"/>
              </w:rPr>
              <w:t xml:space="preserve">  </w:t>
            </w:r>
          </w:p>
        </w:tc>
        <w:tc>
          <w:tcPr>
            <w:tcW w:w="126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lastRenderedPageBreak/>
              <w:t>El-</w:t>
            </w:r>
            <w:r w:rsidR="009C6E36" w:rsidRPr="00BC7612">
              <w:rPr>
                <w:rFonts w:ascii="Trebuchet MS" w:hAnsi="Trebuchet MS" w:cs="Arial"/>
                <w:iCs/>
                <w:color w:val="000000"/>
                <w:sz w:val="24"/>
                <w:szCs w:val="24"/>
              </w:rPr>
              <w:t>afweyn</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Lack of education infrastruc</w:t>
            </w:r>
            <w:r w:rsidRPr="00C039A3">
              <w:rPr>
                <w:rFonts w:ascii="Trebuchet MS" w:hAnsi="Trebuchet MS" w:cs="Arial"/>
                <w:color w:val="000000"/>
                <w:sz w:val="24"/>
                <w:szCs w:val="24"/>
              </w:rPr>
              <w:lastRenderedPageBreak/>
              <w:t>ture</w:t>
            </w:r>
          </w:p>
        </w:tc>
        <w:tc>
          <w:tcPr>
            <w:tcW w:w="144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lastRenderedPageBreak/>
              <w:t>Environmental degradatio</w:t>
            </w:r>
            <w:r w:rsidRPr="00C039A3">
              <w:rPr>
                <w:rFonts w:ascii="Trebuchet MS" w:hAnsi="Trebuchet MS" w:cs="Arial"/>
                <w:color w:val="000000"/>
                <w:sz w:val="24"/>
                <w:szCs w:val="24"/>
              </w:rPr>
              <w:lastRenderedPageBreak/>
              <w:t>n</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lastRenderedPageBreak/>
              <w:t>Water shortage</w:t>
            </w:r>
          </w:p>
        </w:tc>
        <w:tc>
          <w:tcPr>
            <w:tcW w:w="108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Low income</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p>
        </w:tc>
      </w:tr>
      <w:tr w:rsidR="00E24DDC" w:rsidRPr="00C039A3" w:rsidTr="003D4CDD">
        <w:tc>
          <w:tcPr>
            <w:tcW w:w="378"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lastRenderedPageBreak/>
              <w:t>23</w:t>
            </w:r>
          </w:p>
        </w:tc>
        <w:tc>
          <w:tcPr>
            <w:tcW w:w="99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4B3809">
              <w:rPr>
                <w:rFonts w:ascii="Trebuchet MS" w:hAnsi="Trebuchet MS" w:cs="Arial"/>
                <w:iCs/>
                <w:color w:val="000000"/>
                <w:sz w:val="24"/>
                <w:szCs w:val="24"/>
              </w:rPr>
              <w:t>Garuble</w:t>
            </w:r>
          </w:p>
        </w:tc>
        <w:tc>
          <w:tcPr>
            <w:tcW w:w="207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Construction of  one room and </w:t>
            </w:r>
            <w:r w:rsidRPr="00BC7612">
              <w:rPr>
                <w:rFonts w:ascii="Trebuchet MS" w:hAnsi="Trebuchet MS" w:cs="Arial"/>
                <w:iCs/>
                <w:color w:val="000000"/>
                <w:sz w:val="24"/>
                <w:szCs w:val="24"/>
              </w:rPr>
              <w:t>store</w:t>
            </w:r>
            <w:r w:rsidRPr="00C039A3">
              <w:rPr>
                <w:rFonts w:ascii="Trebuchet MS" w:hAnsi="Trebuchet MS" w:cs="Arial"/>
                <w:iCs/>
                <w:color w:val="000000"/>
                <w:sz w:val="24"/>
                <w:szCs w:val="24"/>
              </w:rPr>
              <w:t xml:space="preserve"> – for school feeding </w:t>
            </w:r>
            <w:r w:rsidRPr="00BC7612">
              <w:rPr>
                <w:rFonts w:ascii="Trebuchet MS" w:hAnsi="Trebuchet MS" w:cs="Arial"/>
                <w:iCs/>
                <w:color w:val="000000"/>
                <w:sz w:val="24"/>
                <w:szCs w:val="24"/>
              </w:rPr>
              <w:t>centre</w:t>
            </w:r>
          </w:p>
        </w:tc>
        <w:tc>
          <w:tcPr>
            <w:tcW w:w="126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El-</w:t>
            </w:r>
            <w:r w:rsidR="009C6E36" w:rsidRPr="00BC7612">
              <w:rPr>
                <w:rFonts w:ascii="Trebuchet MS" w:hAnsi="Trebuchet MS" w:cs="Arial"/>
                <w:iCs/>
                <w:color w:val="000000"/>
                <w:sz w:val="24"/>
                <w:szCs w:val="24"/>
              </w:rPr>
              <w:t>afweyn</w:t>
            </w:r>
          </w:p>
        </w:tc>
        <w:tc>
          <w:tcPr>
            <w:tcW w:w="1350" w:type="dxa"/>
            <w:tcBorders>
              <w:top w:val="single" w:sz="4" w:space="0" w:color="auto"/>
              <w:left w:val="single" w:sz="4" w:space="0" w:color="auto"/>
              <w:bottom w:val="single" w:sz="4" w:space="0" w:color="auto"/>
              <w:right w:val="single" w:sz="4" w:space="0" w:color="auto"/>
            </w:tcBorders>
            <w:shd w:val="clear" w:color="auto" w:fill="FFFF00"/>
          </w:tcPr>
          <w:p w:rsidR="00E24DDC" w:rsidRPr="00C039A3" w:rsidRDefault="00E24DDC" w:rsidP="00B46A94">
            <w:pPr>
              <w:pStyle w:val="NoSpacing"/>
              <w:spacing w:line="360" w:lineRule="auto"/>
              <w:jc w:val="both"/>
              <w:rPr>
                <w:rFonts w:ascii="Trebuchet MS" w:hAnsi="Trebuchet MS" w:cs="Arial"/>
                <w:color w:val="000000"/>
                <w:sz w:val="24"/>
                <w:szCs w:val="24"/>
              </w:rPr>
            </w:pPr>
            <w:r w:rsidRPr="00770D0A">
              <w:rPr>
                <w:rFonts w:ascii="Trebuchet MS" w:hAnsi="Trebuchet MS" w:cs="Arial"/>
                <w:color w:val="000000"/>
                <w:sz w:val="24"/>
                <w:szCs w:val="24"/>
              </w:rPr>
              <w:t>Lack of education infrastructure</w:t>
            </w:r>
            <w:r w:rsidRPr="00C039A3">
              <w:rPr>
                <w:rFonts w:ascii="Trebuchet MS" w:hAnsi="Trebuchet MS" w:cs="Arial"/>
                <w:color w:val="000000"/>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Poor irrigation channels </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Lack of health post </w:t>
            </w:r>
          </w:p>
        </w:tc>
        <w:tc>
          <w:tcPr>
            <w:tcW w:w="108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Low income </w:t>
            </w:r>
          </w:p>
        </w:tc>
        <w:tc>
          <w:tcPr>
            <w:tcW w:w="1350" w:type="dxa"/>
            <w:tcBorders>
              <w:top w:val="single" w:sz="4" w:space="0" w:color="auto"/>
              <w:left w:val="single" w:sz="4" w:space="0" w:color="auto"/>
              <w:bottom w:val="single" w:sz="4" w:space="0" w:color="auto"/>
              <w:right w:val="single" w:sz="4" w:space="0" w:color="auto"/>
            </w:tcBorders>
            <w:shd w:val="clear" w:color="auto" w:fill="FFFF00"/>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UNICIFE constructed </w:t>
            </w:r>
            <w:r w:rsidRPr="00BC7612">
              <w:rPr>
                <w:rFonts w:ascii="Trebuchet MS" w:hAnsi="Trebuchet MS" w:cs="Arial"/>
                <w:iCs/>
                <w:color w:val="000000"/>
                <w:sz w:val="24"/>
                <w:szCs w:val="24"/>
              </w:rPr>
              <w:t>school</w:t>
            </w:r>
            <w:r w:rsidRPr="00C039A3">
              <w:rPr>
                <w:rFonts w:ascii="Trebuchet MS" w:hAnsi="Trebuchet MS" w:cs="Arial"/>
                <w:iCs/>
                <w:color w:val="000000"/>
                <w:sz w:val="24"/>
                <w:szCs w:val="24"/>
              </w:rPr>
              <w:t xml:space="preserve"> </w:t>
            </w:r>
          </w:p>
        </w:tc>
      </w:tr>
      <w:tr w:rsidR="00E24DDC" w:rsidRPr="00C039A3" w:rsidTr="003D4CDD">
        <w:tc>
          <w:tcPr>
            <w:tcW w:w="378"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24</w:t>
            </w:r>
          </w:p>
        </w:tc>
        <w:tc>
          <w:tcPr>
            <w:tcW w:w="99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6E691E">
              <w:rPr>
                <w:rFonts w:ascii="Trebuchet MS" w:hAnsi="Trebuchet MS" w:cs="Arial"/>
                <w:iCs/>
                <w:color w:val="000000"/>
                <w:sz w:val="24"/>
                <w:szCs w:val="24"/>
              </w:rPr>
              <w:t>Masle</w:t>
            </w:r>
          </w:p>
        </w:tc>
        <w:tc>
          <w:tcPr>
            <w:tcW w:w="207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Construction of Two Class Rooms+ office </w:t>
            </w:r>
          </w:p>
        </w:tc>
        <w:tc>
          <w:tcPr>
            <w:tcW w:w="126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El-</w:t>
            </w:r>
            <w:r w:rsidR="009C6E36" w:rsidRPr="00BC7612">
              <w:rPr>
                <w:rFonts w:ascii="Trebuchet MS" w:hAnsi="Trebuchet MS" w:cs="Arial"/>
                <w:iCs/>
                <w:color w:val="000000"/>
                <w:sz w:val="24"/>
                <w:szCs w:val="24"/>
              </w:rPr>
              <w:t>afweyn</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Lack of school infrastructure</w:t>
            </w:r>
          </w:p>
        </w:tc>
        <w:tc>
          <w:tcPr>
            <w:tcW w:w="144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Environmental degradation </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Low income</w:t>
            </w:r>
          </w:p>
        </w:tc>
        <w:tc>
          <w:tcPr>
            <w:tcW w:w="108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Water shortage</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p>
        </w:tc>
      </w:tr>
      <w:tr w:rsidR="00E24DDC" w:rsidRPr="00C039A3" w:rsidTr="003D4CDD">
        <w:tc>
          <w:tcPr>
            <w:tcW w:w="378"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25</w:t>
            </w:r>
          </w:p>
        </w:tc>
        <w:tc>
          <w:tcPr>
            <w:tcW w:w="99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4B3809">
              <w:rPr>
                <w:rFonts w:ascii="Trebuchet MS" w:hAnsi="Trebuchet MS" w:cs="Arial"/>
                <w:iCs/>
                <w:color w:val="000000"/>
                <w:sz w:val="24"/>
                <w:szCs w:val="24"/>
              </w:rPr>
              <w:t>Higlo</w:t>
            </w:r>
          </w:p>
        </w:tc>
        <w:tc>
          <w:tcPr>
            <w:tcW w:w="207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Construction of Gully Erosion control</w:t>
            </w:r>
          </w:p>
        </w:tc>
        <w:tc>
          <w:tcPr>
            <w:tcW w:w="126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Aynabo</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Environmental degradation</w:t>
            </w:r>
          </w:p>
        </w:tc>
        <w:tc>
          <w:tcPr>
            <w:tcW w:w="144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Lack of school infrastructure  </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Low income</w:t>
            </w:r>
          </w:p>
        </w:tc>
        <w:tc>
          <w:tcPr>
            <w:tcW w:w="108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Poor sanitation </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p>
        </w:tc>
      </w:tr>
      <w:tr w:rsidR="00E24DDC" w:rsidRPr="00C039A3" w:rsidTr="003D4CDD">
        <w:tc>
          <w:tcPr>
            <w:tcW w:w="378"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26</w:t>
            </w:r>
          </w:p>
        </w:tc>
        <w:tc>
          <w:tcPr>
            <w:tcW w:w="99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Kiridh</w:t>
            </w:r>
          </w:p>
        </w:tc>
        <w:tc>
          <w:tcPr>
            <w:tcW w:w="207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Construction of Two Class </w:t>
            </w:r>
            <w:r w:rsidRPr="006E691E">
              <w:rPr>
                <w:rFonts w:ascii="Trebuchet MS" w:hAnsi="Trebuchet MS" w:cs="Arial"/>
                <w:iCs/>
                <w:color w:val="000000"/>
                <w:sz w:val="24"/>
                <w:szCs w:val="24"/>
              </w:rPr>
              <w:t>Rooms+office</w:t>
            </w:r>
            <w:r w:rsidRPr="00C039A3">
              <w:rPr>
                <w:rFonts w:ascii="Trebuchet MS" w:hAnsi="Trebuchet MS" w:cs="Arial"/>
                <w:iCs/>
                <w:color w:val="000000"/>
                <w:sz w:val="24"/>
                <w:szCs w:val="24"/>
              </w:rPr>
              <w:t xml:space="preserve"> </w:t>
            </w:r>
          </w:p>
        </w:tc>
        <w:tc>
          <w:tcPr>
            <w:tcW w:w="126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Aynabo</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Lack of School infrastructure </w:t>
            </w:r>
          </w:p>
        </w:tc>
        <w:tc>
          <w:tcPr>
            <w:tcW w:w="144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Low income</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Unemployment</w:t>
            </w:r>
          </w:p>
        </w:tc>
        <w:tc>
          <w:tcPr>
            <w:tcW w:w="108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Lack of Health </w:t>
            </w:r>
            <w:r w:rsidRPr="00BC7612">
              <w:rPr>
                <w:rFonts w:ascii="Trebuchet MS" w:hAnsi="Trebuchet MS" w:cs="Arial"/>
                <w:color w:val="000000"/>
                <w:sz w:val="24"/>
                <w:szCs w:val="24"/>
              </w:rPr>
              <w:t>post</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p>
        </w:tc>
      </w:tr>
      <w:tr w:rsidR="00E24DDC" w:rsidRPr="00C039A3" w:rsidTr="003D4CDD">
        <w:tc>
          <w:tcPr>
            <w:tcW w:w="378"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27</w:t>
            </w:r>
          </w:p>
        </w:tc>
        <w:tc>
          <w:tcPr>
            <w:tcW w:w="99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6E691E">
              <w:rPr>
                <w:rFonts w:ascii="Trebuchet MS" w:hAnsi="Trebuchet MS" w:cs="Arial"/>
                <w:iCs/>
                <w:color w:val="000000"/>
                <w:sz w:val="24"/>
                <w:szCs w:val="24"/>
              </w:rPr>
              <w:t>Wadaamo</w:t>
            </w:r>
            <w:r w:rsidRPr="00C039A3">
              <w:rPr>
                <w:rFonts w:ascii="Trebuchet MS" w:hAnsi="Trebuchet MS" w:cs="Arial"/>
                <w:iCs/>
                <w:color w:val="000000"/>
                <w:sz w:val="24"/>
                <w:szCs w:val="24"/>
              </w:rPr>
              <w:t>-goo</w:t>
            </w:r>
          </w:p>
        </w:tc>
        <w:tc>
          <w:tcPr>
            <w:tcW w:w="207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Construction of Gully Erosion control</w:t>
            </w:r>
          </w:p>
        </w:tc>
        <w:tc>
          <w:tcPr>
            <w:tcW w:w="126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Aynabo</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Environmental degradation</w:t>
            </w:r>
          </w:p>
        </w:tc>
        <w:tc>
          <w:tcPr>
            <w:tcW w:w="144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Lack of </w:t>
            </w:r>
            <w:r w:rsidRPr="00BC7612">
              <w:rPr>
                <w:rFonts w:ascii="Trebuchet MS" w:hAnsi="Trebuchet MS" w:cs="Arial"/>
                <w:color w:val="000000"/>
                <w:sz w:val="24"/>
                <w:szCs w:val="24"/>
              </w:rPr>
              <w:t>shelter</w:t>
            </w:r>
            <w:r w:rsidRPr="00C039A3">
              <w:rPr>
                <w:rFonts w:ascii="Trebuchet MS" w:hAnsi="Trebuchet MS" w:cs="Arial"/>
                <w:color w:val="000000"/>
                <w:sz w:val="24"/>
                <w:szCs w:val="24"/>
              </w:rPr>
              <w:t xml:space="preserve"> &amp; food for pastoralist dropouts</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Lack of health services </w:t>
            </w:r>
          </w:p>
        </w:tc>
        <w:tc>
          <w:tcPr>
            <w:tcW w:w="108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Poor sanitation</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p>
        </w:tc>
      </w:tr>
      <w:tr w:rsidR="00E24DDC" w:rsidRPr="00C039A3" w:rsidTr="003D4CDD">
        <w:tc>
          <w:tcPr>
            <w:tcW w:w="378"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28</w:t>
            </w:r>
          </w:p>
        </w:tc>
        <w:tc>
          <w:tcPr>
            <w:tcW w:w="99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6E691E">
              <w:rPr>
                <w:rFonts w:ascii="Trebuchet MS" w:hAnsi="Trebuchet MS" w:cs="Arial"/>
                <w:iCs/>
                <w:color w:val="000000"/>
                <w:sz w:val="24"/>
                <w:szCs w:val="24"/>
              </w:rPr>
              <w:t>Ceeldhaab</w:t>
            </w:r>
          </w:p>
        </w:tc>
        <w:tc>
          <w:tcPr>
            <w:tcW w:w="207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Construction of 30 HH Latrines  </w:t>
            </w:r>
          </w:p>
        </w:tc>
        <w:tc>
          <w:tcPr>
            <w:tcW w:w="126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Aynabo</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Poor sanitation </w:t>
            </w:r>
            <w:r w:rsidRPr="006E691E">
              <w:rPr>
                <w:rFonts w:ascii="Trebuchet MS" w:hAnsi="Trebuchet MS" w:cs="Arial"/>
                <w:color w:val="000000"/>
                <w:sz w:val="24"/>
                <w:szCs w:val="24"/>
              </w:rPr>
              <w:t xml:space="preserve">( </w:t>
            </w:r>
            <w:r w:rsidRPr="00C039A3">
              <w:rPr>
                <w:rFonts w:ascii="Trebuchet MS" w:hAnsi="Trebuchet MS" w:cs="Arial"/>
                <w:color w:val="000000"/>
                <w:sz w:val="24"/>
                <w:szCs w:val="24"/>
              </w:rPr>
              <w:t>Latrines)</w:t>
            </w:r>
          </w:p>
        </w:tc>
        <w:tc>
          <w:tcPr>
            <w:tcW w:w="144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Lack of </w:t>
            </w:r>
            <w:r w:rsidRPr="00BC7612">
              <w:rPr>
                <w:rFonts w:ascii="Trebuchet MS" w:hAnsi="Trebuchet MS" w:cs="Arial"/>
                <w:color w:val="000000"/>
                <w:sz w:val="24"/>
                <w:szCs w:val="24"/>
              </w:rPr>
              <w:t>shelter</w:t>
            </w:r>
            <w:r w:rsidRPr="00C039A3">
              <w:rPr>
                <w:rFonts w:ascii="Trebuchet MS" w:hAnsi="Trebuchet MS" w:cs="Arial"/>
                <w:color w:val="000000"/>
                <w:sz w:val="24"/>
                <w:szCs w:val="24"/>
              </w:rPr>
              <w:t xml:space="preserve"> &amp; food for pastoralist dropouts</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Water  shortage </w:t>
            </w:r>
          </w:p>
        </w:tc>
        <w:tc>
          <w:tcPr>
            <w:tcW w:w="108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Un employment </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p>
        </w:tc>
      </w:tr>
      <w:tr w:rsidR="00E24DDC" w:rsidRPr="00C039A3" w:rsidTr="003D4CDD">
        <w:tc>
          <w:tcPr>
            <w:tcW w:w="378"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29</w:t>
            </w:r>
          </w:p>
        </w:tc>
        <w:tc>
          <w:tcPr>
            <w:tcW w:w="99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4B3809">
              <w:rPr>
                <w:rFonts w:ascii="Trebuchet MS" w:hAnsi="Trebuchet MS" w:cs="Arial"/>
                <w:iCs/>
                <w:color w:val="000000"/>
                <w:sz w:val="24"/>
                <w:szCs w:val="24"/>
              </w:rPr>
              <w:t>Ulasan</w:t>
            </w:r>
          </w:p>
        </w:tc>
        <w:tc>
          <w:tcPr>
            <w:tcW w:w="207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Sand </w:t>
            </w:r>
            <w:r w:rsidRPr="00BC7612">
              <w:rPr>
                <w:rFonts w:ascii="Trebuchet MS" w:hAnsi="Trebuchet MS" w:cs="Arial"/>
                <w:iCs/>
                <w:color w:val="000000"/>
                <w:sz w:val="24"/>
                <w:szCs w:val="24"/>
              </w:rPr>
              <w:t>dam</w:t>
            </w:r>
          </w:p>
        </w:tc>
        <w:tc>
          <w:tcPr>
            <w:tcW w:w="126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Aynabo</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Water shortage </w:t>
            </w:r>
          </w:p>
        </w:tc>
        <w:tc>
          <w:tcPr>
            <w:tcW w:w="144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Low income </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Un employment</w:t>
            </w:r>
          </w:p>
        </w:tc>
        <w:tc>
          <w:tcPr>
            <w:tcW w:w="108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Lack of Health </w:t>
            </w:r>
            <w:r w:rsidRPr="00BC7612">
              <w:rPr>
                <w:rFonts w:ascii="Trebuchet MS" w:hAnsi="Trebuchet MS" w:cs="Arial"/>
                <w:color w:val="000000"/>
                <w:sz w:val="24"/>
                <w:szCs w:val="24"/>
              </w:rPr>
              <w:t>post</w:t>
            </w:r>
            <w:r w:rsidRPr="00C039A3">
              <w:rPr>
                <w:rFonts w:ascii="Trebuchet MS" w:hAnsi="Trebuchet MS" w:cs="Arial"/>
                <w:color w:val="000000"/>
                <w:sz w:val="24"/>
                <w:szCs w:val="24"/>
              </w:rPr>
              <w:t xml:space="preserve"> </w:t>
            </w:r>
          </w:p>
          <w:p w:rsidR="00E24DDC" w:rsidRPr="00C039A3" w:rsidRDefault="00E24DDC" w:rsidP="00B46A94">
            <w:pPr>
              <w:pStyle w:val="NoSpacing"/>
              <w:spacing w:line="360" w:lineRule="auto"/>
              <w:jc w:val="both"/>
              <w:rPr>
                <w:rFonts w:ascii="Trebuchet MS" w:hAnsi="Trebuchet MS" w:cs="Arial"/>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p>
        </w:tc>
      </w:tr>
      <w:tr w:rsidR="00E24DDC" w:rsidRPr="00C039A3" w:rsidTr="003D4CDD">
        <w:tc>
          <w:tcPr>
            <w:tcW w:w="378"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lastRenderedPageBreak/>
              <w:t>30</w:t>
            </w:r>
          </w:p>
        </w:tc>
        <w:tc>
          <w:tcPr>
            <w:tcW w:w="99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6E691E">
              <w:rPr>
                <w:rFonts w:ascii="Trebuchet MS" w:hAnsi="Trebuchet MS" w:cs="Arial"/>
                <w:iCs/>
                <w:color w:val="000000"/>
                <w:sz w:val="24"/>
                <w:szCs w:val="24"/>
              </w:rPr>
              <w:t>Badwayn</w:t>
            </w:r>
          </w:p>
        </w:tc>
        <w:tc>
          <w:tcPr>
            <w:tcW w:w="207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Construction of kinder garden</w:t>
            </w:r>
          </w:p>
        </w:tc>
        <w:tc>
          <w:tcPr>
            <w:tcW w:w="126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Aynabo</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Lack of Quranic school infrastructure </w:t>
            </w:r>
          </w:p>
        </w:tc>
        <w:tc>
          <w:tcPr>
            <w:tcW w:w="144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Lack of health post  </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Low income</w:t>
            </w:r>
          </w:p>
        </w:tc>
        <w:tc>
          <w:tcPr>
            <w:tcW w:w="108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Water shortage </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p>
        </w:tc>
      </w:tr>
      <w:tr w:rsidR="00E24DDC" w:rsidRPr="00C039A3" w:rsidTr="003D4CDD">
        <w:tc>
          <w:tcPr>
            <w:tcW w:w="378"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31</w:t>
            </w:r>
          </w:p>
        </w:tc>
        <w:tc>
          <w:tcPr>
            <w:tcW w:w="99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6E691E">
              <w:rPr>
                <w:rFonts w:ascii="Trebuchet MS" w:hAnsi="Trebuchet MS" w:cs="Arial"/>
                <w:iCs/>
                <w:color w:val="000000"/>
                <w:sz w:val="24"/>
                <w:szCs w:val="24"/>
              </w:rPr>
              <w:t>Barwaaqo</w:t>
            </w:r>
          </w:p>
        </w:tc>
        <w:tc>
          <w:tcPr>
            <w:tcW w:w="207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Construction of 1 large  </w:t>
            </w:r>
            <w:r w:rsidRPr="004B3809">
              <w:rPr>
                <w:rFonts w:ascii="Trebuchet MS" w:hAnsi="Trebuchet MS" w:cs="Arial"/>
                <w:iCs/>
                <w:color w:val="000000"/>
                <w:sz w:val="24"/>
                <w:szCs w:val="24"/>
              </w:rPr>
              <w:t>Berkad</w:t>
            </w:r>
            <w:r w:rsidRPr="00C039A3">
              <w:rPr>
                <w:rFonts w:ascii="Trebuchet MS" w:hAnsi="Trebuchet MS" w:cs="Arial"/>
                <w:iCs/>
                <w:color w:val="000000"/>
                <w:sz w:val="24"/>
                <w:szCs w:val="24"/>
              </w:rPr>
              <w:t xml:space="preserve"> (7m x 12m x3m)=</w:t>
            </w:r>
            <w:r w:rsidRPr="00C039A3">
              <w:rPr>
                <w:rFonts w:ascii="Trebuchet MS" w:hAnsi="Trebuchet MS" w:cs="Arial"/>
                <w:b/>
                <w:iCs/>
                <w:color w:val="000000"/>
                <w:sz w:val="24"/>
                <w:szCs w:val="24"/>
              </w:rPr>
              <w:t>252CUM</w:t>
            </w:r>
          </w:p>
        </w:tc>
        <w:tc>
          <w:tcPr>
            <w:tcW w:w="126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Aynabo</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Water shortage</w:t>
            </w:r>
          </w:p>
        </w:tc>
        <w:tc>
          <w:tcPr>
            <w:tcW w:w="144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Lack of School infrastructure </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6E691E">
              <w:rPr>
                <w:rFonts w:ascii="Trebuchet MS" w:hAnsi="Trebuchet MS" w:cs="Arial"/>
                <w:color w:val="000000"/>
                <w:sz w:val="24"/>
                <w:szCs w:val="24"/>
              </w:rPr>
              <w:t>unemployment</w:t>
            </w:r>
          </w:p>
        </w:tc>
        <w:tc>
          <w:tcPr>
            <w:tcW w:w="108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Lack Agriculture tools</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p>
        </w:tc>
      </w:tr>
      <w:tr w:rsidR="00E24DDC" w:rsidRPr="00C039A3" w:rsidTr="003D4CDD">
        <w:tc>
          <w:tcPr>
            <w:tcW w:w="378"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32</w:t>
            </w:r>
          </w:p>
        </w:tc>
        <w:tc>
          <w:tcPr>
            <w:tcW w:w="99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6E691E">
              <w:rPr>
                <w:rFonts w:ascii="Trebuchet MS" w:hAnsi="Trebuchet MS" w:cs="Arial"/>
                <w:iCs/>
                <w:color w:val="000000"/>
                <w:sz w:val="24"/>
                <w:szCs w:val="24"/>
              </w:rPr>
              <w:t>Tukub</w:t>
            </w:r>
          </w:p>
        </w:tc>
        <w:tc>
          <w:tcPr>
            <w:tcW w:w="207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Construction of Gully Erosion control</w:t>
            </w:r>
          </w:p>
        </w:tc>
        <w:tc>
          <w:tcPr>
            <w:tcW w:w="126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Aynabo</w:t>
            </w:r>
          </w:p>
        </w:tc>
        <w:tc>
          <w:tcPr>
            <w:tcW w:w="1350" w:type="dxa"/>
            <w:tcBorders>
              <w:top w:val="single" w:sz="4" w:space="0" w:color="auto"/>
              <w:left w:val="single" w:sz="4" w:space="0" w:color="auto"/>
              <w:bottom w:val="single" w:sz="4" w:space="0" w:color="auto"/>
              <w:right w:val="single" w:sz="4" w:space="0" w:color="auto"/>
            </w:tcBorders>
            <w:shd w:val="clear" w:color="auto" w:fill="FFFF00"/>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Lack of School infrastructure</w:t>
            </w:r>
          </w:p>
        </w:tc>
        <w:tc>
          <w:tcPr>
            <w:tcW w:w="144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Environmental degradation </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Lack Health </w:t>
            </w:r>
            <w:r w:rsidRPr="00BC7612">
              <w:rPr>
                <w:rFonts w:ascii="Trebuchet MS" w:hAnsi="Trebuchet MS" w:cs="Arial"/>
                <w:color w:val="000000"/>
                <w:sz w:val="24"/>
                <w:szCs w:val="24"/>
              </w:rPr>
              <w:t>post</w:t>
            </w:r>
            <w:r w:rsidRPr="00C039A3">
              <w:rPr>
                <w:rFonts w:ascii="Trebuchet MS" w:hAnsi="Trebuchet MS" w:cs="Arial"/>
                <w:color w:val="000000"/>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Poor sanitation</w:t>
            </w:r>
          </w:p>
        </w:tc>
        <w:tc>
          <w:tcPr>
            <w:tcW w:w="1350" w:type="dxa"/>
            <w:tcBorders>
              <w:top w:val="single" w:sz="4" w:space="0" w:color="auto"/>
              <w:left w:val="single" w:sz="4" w:space="0" w:color="auto"/>
              <w:bottom w:val="single" w:sz="4" w:space="0" w:color="auto"/>
              <w:right w:val="single" w:sz="4" w:space="0" w:color="auto"/>
            </w:tcBorders>
            <w:shd w:val="clear" w:color="auto" w:fill="FFFF00"/>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UNICIFE constructed </w:t>
            </w:r>
            <w:r w:rsidRPr="00BC7612">
              <w:rPr>
                <w:rFonts w:ascii="Trebuchet MS" w:hAnsi="Trebuchet MS" w:cs="Arial"/>
                <w:iCs/>
                <w:color w:val="000000"/>
                <w:sz w:val="24"/>
                <w:szCs w:val="24"/>
              </w:rPr>
              <w:t>school</w:t>
            </w:r>
          </w:p>
        </w:tc>
      </w:tr>
      <w:tr w:rsidR="00E24DDC" w:rsidRPr="00C039A3" w:rsidTr="003D4CDD">
        <w:tc>
          <w:tcPr>
            <w:tcW w:w="378"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33</w:t>
            </w:r>
          </w:p>
        </w:tc>
        <w:tc>
          <w:tcPr>
            <w:tcW w:w="99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War </w:t>
            </w:r>
            <w:r w:rsidRPr="006E691E">
              <w:rPr>
                <w:rFonts w:ascii="Trebuchet MS" w:hAnsi="Trebuchet MS" w:cs="Arial"/>
                <w:iCs/>
                <w:color w:val="000000"/>
                <w:sz w:val="24"/>
                <w:szCs w:val="24"/>
              </w:rPr>
              <w:t>Idaad</w:t>
            </w:r>
          </w:p>
        </w:tc>
        <w:tc>
          <w:tcPr>
            <w:tcW w:w="207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De-silting of Bali </w:t>
            </w:r>
            <w:r w:rsidRPr="006E691E">
              <w:rPr>
                <w:rFonts w:ascii="Trebuchet MS" w:hAnsi="Trebuchet MS" w:cs="Arial"/>
                <w:iCs/>
                <w:color w:val="000000"/>
                <w:sz w:val="24"/>
                <w:szCs w:val="24"/>
              </w:rPr>
              <w:t>+Construction</w:t>
            </w:r>
            <w:r w:rsidRPr="00C039A3">
              <w:rPr>
                <w:rFonts w:ascii="Trebuchet MS" w:hAnsi="Trebuchet MS" w:cs="Arial"/>
                <w:iCs/>
                <w:color w:val="000000"/>
                <w:sz w:val="24"/>
                <w:szCs w:val="24"/>
              </w:rPr>
              <w:t xml:space="preserve"> of Gully Erosion </w:t>
            </w:r>
          </w:p>
        </w:tc>
        <w:tc>
          <w:tcPr>
            <w:tcW w:w="126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Aynabo</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Water shortage </w:t>
            </w:r>
          </w:p>
        </w:tc>
        <w:tc>
          <w:tcPr>
            <w:tcW w:w="144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Environmental degradation </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Un employment </w:t>
            </w:r>
          </w:p>
        </w:tc>
        <w:tc>
          <w:tcPr>
            <w:tcW w:w="108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Poor sanitation</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p>
        </w:tc>
      </w:tr>
      <w:tr w:rsidR="00E24DDC" w:rsidRPr="00C039A3" w:rsidTr="003D4CDD">
        <w:tc>
          <w:tcPr>
            <w:tcW w:w="378"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34</w:t>
            </w:r>
          </w:p>
        </w:tc>
        <w:tc>
          <w:tcPr>
            <w:tcW w:w="99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Gol-</w:t>
            </w:r>
            <w:r w:rsidRPr="006E691E">
              <w:rPr>
                <w:rFonts w:ascii="Trebuchet MS" w:hAnsi="Trebuchet MS" w:cs="Arial"/>
                <w:iCs/>
                <w:color w:val="000000"/>
                <w:sz w:val="24"/>
                <w:szCs w:val="24"/>
              </w:rPr>
              <w:t>jano</w:t>
            </w:r>
          </w:p>
        </w:tc>
        <w:tc>
          <w:tcPr>
            <w:tcW w:w="207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Construction of Two Class Rooms+ Office </w:t>
            </w:r>
          </w:p>
        </w:tc>
        <w:tc>
          <w:tcPr>
            <w:tcW w:w="126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Aynabo</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Lack of school infrastructure  </w:t>
            </w:r>
          </w:p>
        </w:tc>
        <w:tc>
          <w:tcPr>
            <w:tcW w:w="144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Low income </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Lack of Health </w:t>
            </w:r>
            <w:r w:rsidRPr="00BC7612">
              <w:rPr>
                <w:rFonts w:ascii="Trebuchet MS" w:hAnsi="Trebuchet MS" w:cs="Arial"/>
                <w:color w:val="000000"/>
                <w:sz w:val="24"/>
                <w:szCs w:val="24"/>
              </w:rPr>
              <w:t>post</w:t>
            </w:r>
          </w:p>
        </w:tc>
        <w:tc>
          <w:tcPr>
            <w:tcW w:w="108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Lack of </w:t>
            </w:r>
            <w:r w:rsidRPr="00BC7612">
              <w:rPr>
                <w:rFonts w:ascii="Trebuchet MS" w:hAnsi="Trebuchet MS" w:cs="Arial"/>
                <w:color w:val="000000"/>
                <w:sz w:val="24"/>
                <w:szCs w:val="24"/>
              </w:rPr>
              <w:t>shelter</w:t>
            </w:r>
            <w:r w:rsidRPr="00C039A3">
              <w:rPr>
                <w:rFonts w:ascii="Trebuchet MS" w:hAnsi="Trebuchet MS" w:cs="Arial"/>
                <w:color w:val="000000"/>
                <w:sz w:val="24"/>
                <w:szCs w:val="24"/>
              </w:rPr>
              <w:t xml:space="preserve"> &amp; food for pastoralist dropouts</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p>
        </w:tc>
      </w:tr>
      <w:tr w:rsidR="00E24DDC" w:rsidRPr="00C039A3" w:rsidTr="003D4CDD">
        <w:tc>
          <w:tcPr>
            <w:tcW w:w="378"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35</w:t>
            </w:r>
          </w:p>
        </w:tc>
        <w:tc>
          <w:tcPr>
            <w:tcW w:w="99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6E691E">
              <w:rPr>
                <w:rFonts w:ascii="Trebuchet MS" w:hAnsi="Trebuchet MS" w:cs="Arial"/>
                <w:iCs/>
                <w:color w:val="000000"/>
                <w:sz w:val="24"/>
                <w:szCs w:val="24"/>
              </w:rPr>
              <w:t>Gadhgumareed</w:t>
            </w:r>
          </w:p>
        </w:tc>
        <w:tc>
          <w:tcPr>
            <w:tcW w:w="207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Construction of Gully Erosion control</w:t>
            </w:r>
          </w:p>
        </w:tc>
        <w:tc>
          <w:tcPr>
            <w:tcW w:w="126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Aynabo</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Environmental degradation </w:t>
            </w:r>
          </w:p>
        </w:tc>
        <w:tc>
          <w:tcPr>
            <w:tcW w:w="144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Insufficient </w:t>
            </w:r>
            <w:r w:rsidRPr="00BC7612">
              <w:rPr>
                <w:rFonts w:ascii="Trebuchet MS" w:hAnsi="Trebuchet MS" w:cs="Arial"/>
                <w:color w:val="000000"/>
                <w:sz w:val="24"/>
                <w:szCs w:val="24"/>
              </w:rPr>
              <w:t>class</w:t>
            </w:r>
            <w:r w:rsidRPr="00C039A3">
              <w:rPr>
                <w:rFonts w:ascii="Trebuchet MS" w:hAnsi="Trebuchet MS" w:cs="Arial"/>
                <w:color w:val="000000"/>
                <w:sz w:val="24"/>
                <w:szCs w:val="24"/>
              </w:rPr>
              <w:t xml:space="preserve"> </w:t>
            </w:r>
            <w:r w:rsidRPr="00BC7612">
              <w:rPr>
                <w:rFonts w:ascii="Trebuchet MS" w:hAnsi="Trebuchet MS" w:cs="Arial"/>
                <w:color w:val="000000"/>
                <w:sz w:val="24"/>
                <w:szCs w:val="24"/>
              </w:rPr>
              <w:t>space</w:t>
            </w:r>
            <w:r w:rsidRPr="00C039A3">
              <w:rPr>
                <w:rFonts w:ascii="Trebuchet MS" w:hAnsi="Trebuchet MS" w:cs="Arial"/>
                <w:color w:val="000000"/>
                <w:sz w:val="24"/>
                <w:szCs w:val="24"/>
              </w:rPr>
              <w:t xml:space="preserve"> </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Unemployment</w:t>
            </w:r>
          </w:p>
        </w:tc>
        <w:tc>
          <w:tcPr>
            <w:tcW w:w="108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Water shortage</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p>
        </w:tc>
      </w:tr>
      <w:tr w:rsidR="00E24DDC" w:rsidRPr="00C039A3" w:rsidTr="003D4CDD">
        <w:tc>
          <w:tcPr>
            <w:tcW w:w="378"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lastRenderedPageBreak/>
              <w:t>36</w:t>
            </w:r>
          </w:p>
        </w:tc>
        <w:tc>
          <w:tcPr>
            <w:tcW w:w="99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6E691E">
              <w:rPr>
                <w:rFonts w:ascii="Trebuchet MS" w:hAnsi="Trebuchet MS" w:cs="Arial"/>
                <w:iCs/>
                <w:color w:val="000000"/>
                <w:sz w:val="24"/>
                <w:szCs w:val="24"/>
              </w:rPr>
              <w:t>Sincaro</w:t>
            </w:r>
          </w:p>
        </w:tc>
        <w:tc>
          <w:tcPr>
            <w:tcW w:w="207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Extension of school class rooms</w:t>
            </w:r>
          </w:p>
        </w:tc>
        <w:tc>
          <w:tcPr>
            <w:tcW w:w="126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Aynabo</w:t>
            </w:r>
          </w:p>
        </w:tc>
        <w:tc>
          <w:tcPr>
            <w:tcW w:w="1350" w:type="dxa"/>
            <w:tcBorders>
              <w:top w:val="single" w:sz="4" w:space="0" w:color="auto"/>
              <w:left w:val="single" w:sz="4" w:space="0" w:color="auto"/>
              <w:bottom w:val="single" w:sz="4" w:space="0" w:color="auto"/>
              <w:right w:val="single" w:sz="4" w:space="0" w:color="auto"/>
            </w:tcBorders>
            <w:shd w:val="clear" w:color="auto" w:fill="FFFF00"/>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Insufficient </w:t>
            </w:r>
            <w:r w:rsidRPr="00BC7612">
              <w:rPr>
                <w:rFonts w:ascii="Trebuchet MS" w:hAnsi="Trebuchet MS" w:cs="Arial"/>
                <w:color w:val="000000"/>
                <w:sz w:val="24"/>
                <w:szCs w:val="24"/>
              </w:rPr>
              <w:t>class</w:t>
            </w:r>
            <w:r w:rsidRPr="00C039A3">
              <w:rPr>
                <w:rFonts w:ascii="Trebuchet MS" w:hAnsi="Trebuchet MS" w:cs="Arial"/>
                <w:color w:val="000000"/>
                <w:sz w:val="24"/>
                <w:szCs w:val="24"/>
              </w:rPr>
              <w:t xml:space="preserve"> </w:t>
            </w:r>
            <w:r w:rsidRPr="00BC7612">
              <w:rPr>
                <w:rFonts w:ascii="Trebuchet MS" w:hAnsi="Trebuchet MS" w:cs="Arial"/>
                <w:color w:val="000000"/>
                <w:sz w:val="24"/>
                <w:szCs w:val="24"/>
              </w:rPr>
              <w:t>space</w:t>
            </w:r>
            <w:r w:rsidRPr="00C039A3">
              <w:rPr>
                <w:rFonts w:ascii="Trebuchet MS" w:hAnsi="Trebuchet MS" w:cs="Arial"/>
                <w:color w:val="000000"/>
                <w:sz w:val="24"/>
                <w:szCs w:val="24"/>
              </w:rPr>
              <w:t xml:space="preserve"> </w:t>
            </w:r>
          </w:p>
        </w:tc>
        <w:tc>
          <w:tcPr>
            <w:tcW w:w="144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Environmental degradation</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Water shortage  </w:t>
            </w:r>
          </w:p>
        </w:tc>
        <w:tc>
          <w:tcPr>
            <w:tcW w:w="108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Poor sanitation </w:t>
            </w:r>
          </w:p>
          <w:p w:rsidR="00E24DDC" w:rsidRPr="00C039A3" w:rsidRDefault="00E24DDC" w:rsidP="00B46A94">
            <w:pPr>
              <w:pStyle w:val="NoSpacing"/>
              <w:spacing w:line="360" w:lineRule="auto"/>
              <w:jc w:val="both"/>
              <w:rPr>
                <w:rFonts w:ascii="Trebuchet MS" w:hAnsi="Trebuchet MS" w:cs="Arial"/>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FFFF00"/>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DRC constructed School</w:t>
            </w:r>
          </w:p>
        </w:tc>
      </w:tr>
      <w:tr w:rsidR="00E24DDC" w:rsidRPr="00C039A3" w:rsidTr="003D4CDD">
        <w:tc>
          <w:tcPr>
            <w:tcW w:w="378"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37</w:t>
            </w:r>
          </w:p>
        </w:tc>
        <w:tc>
          <w:tcPr>
            <w:tcW w:w="99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Bohol</w:t>
            </w:r>
          </w:p>
        </w:tc>
        <w:tc>
          <w:tcPr>
            <w:tcW w:w="207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Construction of Gully Erosion control</w:t>
            </w:r>
          </w:p>
        </w:tc>
        <w:tc>
          <w:tcPr>
            <w:tcW w:w="126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Aynabo</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Environmental degradation </w:t>
            </w:r>
          </w:p>
        </w:tc>
        <w:tc>
          <w:tcPr>
            <w:tcW w:w="144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Lack of health post</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Lack of </w:t>
            </w:r>
            <w:r w:rsidRPr="00BC7612">
              <w:rPr>
                <w:rFonts w:ascii="Trebuchet MS" w:hAnsi="Trebuchet MS" w:cs="Arial"/>
                <w:color w:val="000000"/>
                <w:sz w:val="24"/>
                <w:szCs w:val="24"/>
              </w:rPr>
              <w:t>shelter</w:t>
            </w:r>
            <w:r w:rsidRPr="00C039A3">
              <w:rPr>
                <w:rFonts w:ascii="Trebuchet MS" w:hAnsi="Trebuchet MS" w:cs="Arial"/>
                <w:color w:val="000000"/>
                <w:sz w:val="24"/>
                <w:szCs w:val="24"/>
              </w:rPr>
              <w:t xml:space="preserve"> &amp; food for pastoralist dropouts </w:t>
            </w:r>
          </w:p>
        </w:tc>
        <w:tc>
          <w:tcPr>
            <w:tcW w:w="108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Poor sanitation</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p>
        </w:tc>
      </w:tr>
      <w:tr w:rsidR="00E24DDC" w:rsidRPr="00C039A3" w:rsidTr="003D4CDD">
        <w:tc>
          <w:tcPr>
            <w:tcW w:w="378"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38</w:t>
            </w:r>
          </w:p>
        </w:tc>
        <w:tc>
          <w:tcPr>
            <w:tcW w:w="99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6E691E">
              <w:rPr>
                <w:rFonts w:ascii="Trebuchet MS" w:hAnsi="Trebuchet MS" w:cs="Arial"/>
                <w:iCs/>
                <w:color w:val="000000"/>
                <w:sz w:val="24"/>
                <w:szCs w:val="24"/>
              </w:rPr>
              <w:t>Balanbaal</w:t>
            </w:r>
          </w:p>
        </w:tc>
        <w:tc>
          <w:tcPr>
            <w:tcW w:w="207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 xml:space="preserve">Construction of 1 large  </w:t>
            </w:r>
            <w:r w:rsidRPr="004B3809">
              <w:rPr>
                <w:rFonts w:ascii="Trebuchet MS" w:hAnsi="Trebuchet MS" w:cs="Arial"/>
                <w:iCs/>
                <w:color w:val="000000"/>
                <w:sz w:val="24"/>
                <w:szCs w:val="24"/>
              </w:rPr>
              <w:t>Berkad</w:t>
            </w:r>
            <w:r w:rsidRPr="00C039A3">
              <w:rPr>
                <w:rFonts w:ascii="Trebuchet MS" w:hAnsi="Trebuchet MS" w:cs="Arial"/>
                <w:iCs/>
                <w:color w:val="000000"/>
                <w:sz w:val="24"/>
                <w:szCs w:val="24"/>
              </w:rPr>
              <w:t xml:space="preserve"> (7m x 12m x3m)=</w:t>
            </w:r>
            <w:r w:rsidRPr="00C039A3">
              <w:rPr>
                <w:rFonts w:ascii="Trebuchet MS" w:hAnsi="Trebuchet MS" w:cs="Arial"/>
                <w:b/>
                <w:iCs/>
                <w:color w:val="000000"/>
                <w:sz w:val="24"/>
                <w:szCs w:val="24"/>
              </w:rPr>
              <w:t>252CUM</w:t>
            </w:r>
          </w:p>
        </w:tc>
        <w:tc>
          <w:tcPr>
            <w:tcW w:w="126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Aynabo</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bookmarkStart w:id="100" w:name="OLE_LINK1"/>
            <w:bookmarkStart w:id="101" w:name="OLE_LINK2"/>
            <w:r w:rsidRPr="00C039A3">
              <w:rPr>
                <w:rFonts w:ascii="Trebuchet MS" w:hAnsi="Trebuchet MS" w:cs="Arial"/>
                <w:color w:val="000000"/>
                <w:sz w:val="24"/>
                <w:szCs w:val="24"/>
              </w:rPr>
              <w:t xml:space="preserve">Water shortage </w:t>
            </w:r>
            <w:bookmarkEnd w:id="100"/>
            <w:bookmarkEnd w:id="101"/>
          </w:p>
        </w:tc>
        <w:tc>
          <w:tcPr>
            <w:tcW w:w="144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Un employment</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Lack of health post  </w:t>
            </w:r>
          </w:p>
        </w:tc>
        <w:tc>
          <w:tcPr>
            <w:tcW w:w="108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Lack of </w:t>
            </w:r>
            <w:r w:rsidRPr="00BC7612">
              <w:rPr>
                <w:rFonts w:ascii="Trebuchet MS" w:hAnsi="Trebuchet MS" w:cs="Arial"/>
                <w:color w:val="000000"/>
                <w:sz w:val="24"/>
                <w:szCs w:val="24"/>
              </w:rPr>
              <w:t>shelter</w:t>
            </w:r>
            <w:r w:rsidRPr="00C039A3">
              <w:rPr>
                <w:rFonts w:ascii="Trebuchet MS" w:hAnsi="Trebuchet MS" w:cs="Arial"/>
                <w:color w:val="000000"/>
                <w:sz w:val="24"/>
                <w:szCs w:val="24"/>
              </w:rPr>
              <w:t xml:space="preserve"> &amp; food for pastoralist dropouts</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p>
        </w:tc>
      </w:tr>
      <w:tr w:rsidR="00E24DDC" w:rsidRPr="00C039A3" w:rsidTr="003D4CDD">
        <w:tc>
          <w:tcPr>
            <w:tcW w:w="378"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39</w:t>
            </w:r>
          </w:p>
        </w:tc>
        <w:tc>
          <w:tcPr>
            <w:tcW w:w="99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Fadhigaab</w:t>
            </w:r>
          </w:p>
        </w:tc>
        <w:tc>
          <w:tcPr>
            <w:tcW w:w="207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Construction of check dam</w:t>
            </w:r>
          </w:p>
        </w:tc>
        <w:tc>
          <w:tcPr>
            <w:tcW w:w="126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Aynabo</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Environmental degradation </w:t>
            </w:r>
          </w:p>
        </w:tc>
        <w:tc>
          <w:tcPr>
            <w:tcW w:w="144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Un employment</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Water shortage </w:t>
            </w:r>
          </w:p>
        </w:tc>
        <w:tc>
          <w:tcPr>
            <w:tcW w:w="108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 xml:space="preserve">Law and </w:t>
            </w:r>
            <w:r w:rsidRPr="00BC7612">
              <w:rPr>
                <w:rFonts w:ascii="Trebuchet MS" w:hAnsi="Trebuchet MS" w:cs="Arial"/>
                <w:color w:val="000000"/>
                <w:sz w:val="24"/>
                <w:szCs w:val="24"/>
              </w:rPr>
              <w:t>order</w:t>
            </w:r>
            <w:r w:rsidRPr="00C039A3">
              <w:rPr>
                <w:rFonts w:ascii="Trebuchet MS" w:hAnsi="Trebuchet MS" w:cs="Arial"/>
                <w:color w:val="000000"/>
                <w:sz w:val="24"/>
                <w:szCs w:val="24"/>
              </w:rPr>
              <w:t xml:space="preserve"> </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p>
        </w:tc>
      </w:tr>
      <w:tr w:rsidR="00E24DDC" w:rsidRPr="00C039A3" w:rsidTr="003D4CDD">
        <w:tc>
          <w:tcPr>
            <w:tcW w:w="378"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40</w:t>
            </w:r>
          </w:p>
        </w:tc>
        <w:tc>
          <w:tcPr>
            <w:tcW w:w="99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6E691E">
              <w:rPr>
                <w:rFonts w:ascii="Trebuchet MS" w:hAnsi="Trebuchet MS" w:cs="Arial"/>
                <w:iCs/>
                <w:color w:val="000000"/>
                <w:sz w:val="24"/>
                <w:szCs w:val="24"/>
              </w:rPr>
              <w:t>Habariheshay</w:t>
            </w:r>
          </w:p>
        </w:tc>
        <w:tc>
          <w:tcPr>
            <w:tcW w:w="207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Construction of Gully Erosion control</w:t>
            </w:r>
          </w:p>
        </w:tc>
        <w:tc>
          <w:tcPr>
            <w:tcW w:w="126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BodyText2"/>
              <w:spacing w:before="120" w:line="360" w:lineRule="auto"/>
              <w:jc w:val="both"/>
              <w:rPr>
                <w:rFonts w:ascii="Trebuchet MS" w:hAnsi="Trebuchet MS" w:cs="Arial"/>
                <w:iCs/>
                <w:color w:val="000000"/>
                <w:sz w:val="24"/>
                <w:szCs w:val="24"/>
              </w:rPr>
            </w:pPr>
            <w:r w:rsidRPr="00C039A3">
              <w:rPr>
                <w:rFonts w:ascii="Trebuchet MS" w:hAnsi="Trebuchet MS" w:cs="Arial"/>
                <w:iCs/>
                <w:color w:val="000000"/>
                <w:sz w:val="24"/>
                <w:szCs w:val="24"/>
              </w:rPr>
              <w:t>Aynabo</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Environmental degradation</w:t>
            </w:r>
          </w:p>
        </w:tc>
        <w:tc>
          <w:tcPr>
            <w:tcW w:w="144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Poor sanitation</w:t>
            </w: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Water shortage</w:t>
            </w:r>
          </w:p>
        </w:tc>
        <w:tc>
          <w:tcPr>
            <w:tcW w:w="108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Un employment</w:t>
            </w:r>
          </w:p>
          <w:p w:rsidR="00E24DDC" w:rsidRPr="00C039A3" w:rsidRDefault="00E24DDC" w:rsidP="00B46A94">
            <w:pPr>
              <w:pStyle w:val="NoSpacing"/>
              <w:spacing w:line="360" w:lineRule="auto"/>
              <w:jc w:val="both"/>
              <w:rPr>
                <w:rFonts w:ascii="Trebuchet MS" w:hAnsi="Trebuchet MS" w:cs="Arial"/>
                <w:color w:val="000000"/>
                <w:sz w:val="24"/>
                <w:szCs w:val="24"/>
              </w:rPr>
            </w:pPr>
          </w:p>
        </w:tc>
        <w:tc>
          <w:tcPr>
            <w:tcW w:w="1350" w:type="dxa"/>
            <w:tcBorders>
              <w:top w:val="single" w:sz="4" w:space="0" w:color="auto"/>
              <w:left w:val="single" w:sz="4" w:space="0" w:color="auto"/>
              <w:bottom w:val="single" w:sz="4" w:space="0" w:color="auto"/>
              <w:right w:val="single" w:sz="4" w:space="0" w:color="auto"/>
            </w:tcBorders>
          </w:tcPr>
          <w:p w:rsidR="00E24DDC" w:rsidRPr="00C039A3" w:rsidRDefault="00E24DDC" w:rsidP="00B46A94">
            <w:pPr>
              <w:pStyle w:val="NoSpacing"/>
              <w:spacing w:line="360" w:lineRule="auto"/>
              <w:jc w:val="both"/>
              <w:rPr>
                <w:rFonts w:ascii="Trebuchet MS" w:hAnsi="Trebuchet MS" w:cs="Arial"/>
                <w:color w:val="000000"/>
                <w:sz w:val="24"/>
                <w:szCs w:val="24"/>
              </w:rPr>
            </w:pPr>
            <w:r w:rsidRPr="00C039A3">
              <w:rPr>
                <w:rFonts w:ascii="Trebuchet MS" w:hAnsi="Trebuchet MS" w:cs="Arial"/>
                <w:color w:val="000000"/>
                <w:sz w:val="24"/>
                <w:szCs w:val="24"/>
              </w:rPr>
              <w:t>Environmental degradation</w:t>
            </w:r>
          </w:p>
        </w:tc>
      </w:tr>
    </w:tbl>
    <w:p w:rsidR="00E24DDC" w:rsidRPr="00C039A3" w:rsidRDefault="00E24DDC" w:rsidP="00B46A94">
      <w:pPr>
        <w:spacing w:line="360" w:lineRule="auto"/>
        <w:jc w:val="both"/>
        <w:rPr>
          <w:rFonts w:ascii="Trebuchet MS" w:hAnsi="Trebuchet MS" w:cs="Arial"/>
          <w:b/>
          <w:color w:val="000000"/>
          <w:sz w:val="24"/>
          <w:szCs w:val="24"/>
        </w:rPr>
      </w:pPr>
    </w:p>
    <w:p w:rsidR="00E24DDC" w:rsidRPr="00C039A3" w:rsidRDefault="00E24DDC" w:rsidP="003D4CDD">
      <w:pPr>
        <w:pStyle w:val="NoSpacing"/>
      </w:pPr>
    </w:p>
    <w:p w:rsidR="00E24DDC" w:rsidRPr="00C039A3" w:rsidRDefault="00E24DDC" w:rsidP="00B46A94">
      <w:pPr>
        <w:spacing w:line="360" w:lineRule="auto"/>
        <w:jc w:val="both"/>
        <w:rPr>
          <w:rFonts w:ascii="Trebuchet MS" w:hAnsi="Trebuchet MS" w:cs="Arial"/>
          <w:color w:val="000000"/>
          <w:sz w:val="24"/>
          <w:szCs w:val="24"/>
        </w:rPr>
      </w:pPr>
    </w:p>
    <w:p w:rsidR="00E24DDC" w:rsidRPr="00C039A3" w:rsidRDefault="00E24DDC" w:rsidP="00B46A94">
      <w:pPr>
        <w:spacing w:line="360" w:lineRule="auto"/>
        <w:jc w:val="both"/>
        <w:rPr>
          <w:rFonts w:ascii="Trebuchet MS" w:hAnsi="Trebuchet MS" w:cs="Arial"/>
          <w:b/>
          <w:color w:val="000000"/>
          <w:sz w:val="24"/>
          <w:szCs w:val="24"/>
        </w:rPr>
      </w:pPr>
    </w:p>
    <w:p w:rsidR="007431DC" w:rsidRPr="00C039A3" w:rsidRDefault="007431DC" w:rsidP="00B46A94">
      <w:pPr>
        <w:spacing w:after="0" w:line="360" w:lineRule="auto"/>
        <w:jc w:val="both"/>
        <w:rPr>
          <w:rFonts w:ascii="Trebuchet MS" w:hAnsi="Trebuchet MS" w:cs="Arial"/>
          <w:b/>
          <w:color w:val="000000"/>
          <w:sz w:val="24"/>
          <w:szCs w:val="24"/>
        </w:rPr>
      </w:pPr>
      <w:r w:rsidRPr="00C039A3">
        <w:rPr>
          <w:rFonts w:ascii="Trebuchet MS" w:hAnsi="Trebuchet MS" w:cs="Arial"/>
          <w:b/>
          <w:color w:val="000000"/>
          <w:sz w:val="24"/>
          <w:szCs w:val="24"/>
        </w:rPr>
        <w:br w:type="page"/>
      </w:r>
    </w:p>
    <w:p w:rsidR="00770A4B" w:rsidRPr="00C039A3" w:rsidRDefault="00BB6820" w:rsidP="00B46A94">
      <w:pPr>
        <w:pStyle w:val="Heading2"/>
        <w:spacing w:line="360" w:lineRule="auto"/>
        <w:jc w:val="both"/>
        <w:rPr>
          <w:rFonts w:ascii="Trebuchet MS" w:hAnsi="Trebuchet MS" w:cs="Arial"/>
          <w:color w:val="000000"/>
          <w:sz w:val="24"/>
          <w:szCs w:val="24"/>
        </w:rPr>
      </w:pPr>
      <w:bookmarkStart w:id="102" w:name="_Toc308963944"/>
      <w:bookmarkStart w:id="103" w:name="_Toc308964566"/>
      <w:bookmarkStart w:id="104" w:name="_Toc308965021"/>
      <w:bookmarkStart w:id="105" w:name="_Toc350186406"/>
      <w:r w:rsidRPr="00C039A3">
        <w:rPr>
          <w:rFonts w:ascii="Trebuchet MS" w:hAnsi="Trebuchet MS" w:cs="Arial"/>
          <w:color w:val="000000"/>
          <w:sz w:val="24"/>
          <w:szCs w:val="24"/>
        </w:rPr>
        <w:lastRenderedPageBreak/>
        <w:t>Annex  IV</w:t>
      </w:r>
      <w:r w:rsidR="005913FA" w:rsidRPr="00C039A3">
        <w:rPr>
          <w:rFonts w:ascii="Trebuchet MS" w:hAnsi="Trebuchet MS" w:cs="Arial"/>
          <w:color w:val="000000"/>
          <w:sz w:val="24"/>
          <w:szCs w:val="24"/>
        </w:rPr>
        <w:t xml:space="preserve"> </w:t>
      </w:r>
      <w:r w:rsidR="00C37686" w:rsidRPr="00C039A3">
        <w:rPr>
          <w:rFonts w:ascii="Trebuchet MS" w:hAnsi="Trebuchet MS" w:cs="Arial"/>
          <w:color w:val="000000"/>
          <w:sz w:val="24"/>
          <w:szCs w:val="24"/>
        </w:rPr>
        <w:t xml:space="preserve">: </w:t>
      </w:r>
      <w:r w:rsidR="005B7344" w:rsidRPr="00C039A3">
        <w:rPr>
          <w:rFonts w:ascii="Trebuchet MS" w:hAnsi="Trebuchet MS" w:cs="Arial"/>
          <w:color w:val="000000"/>
          <w:sz w:val="24"/>
          <w:szCs w:val="24"/>
        </w:rPr>
        <w:t>List of Respondents</w:t>
      </w:r>
      <w:bookmarkEnd w:id="102"/>
      <w:bookmarkEnd w:id="103"/>
      <w:bookmarkEnd w:id="104"/>
      <w:bookmarkEnd w:id="105"/>
    </w:p>
    <w:tbl>
      <w:tblPr>
        <w:tblW w:w="10916"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6"/>
        <w:gridCol w:w="971"/>
        <w:gridCol w:w="1423"/>
        <w:gridCol w:w="1873"/>
        <w:gridCol w:w="1381"/>
        <w:gridCol w:w="2836"/>
        <w:gridCol w:w="1536"/>
      </w:tblGrid>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b/>
                <w:bCs/>
                <w:color w:val="000000"/>
                <w:sz w:val="24"/>
                <w:szCs w:val="24"/>
              </w:rPr>
            </w:pPr>
            <w:r w:rsidRPr="00C039A3">
              <w:rPr>
                <w:rFonts w:ascii="Trebuchet MS" w:eastAsia="Times New Roman" w:hAnsi="Trebuchet MS" w:cs="Arial"/>
                <w:b/>
                <w:bCs/>
                <w:color w:val="000000"/>
                <w:sz w:val="24"/>
                <w:szCs w:val="24"/>
              </w:rPr>
              <w:t>Questionnaire Number</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b/>
                <w:bCs/>
                <w:color w:val="000000"/>
                <w:sz w:val="24"/>
                <w:szCs w:val="24"/>
              </w:rPr>
            </w:pPr>
            <w:r w:rsidRPr="00C039A3">
              <w:rPr>
                <w:rFonts w:ascii="Trebuchet MS" w:eastAsia="Times New Roman" w:hAnsi="Trebuchet MS" w:cs="Arial"/>
                <w:b/>
                <w:bCs/>
                <w:color w:val="000000"/>
                <w:sz w:val="24"/>
                <w:szCs w:val="24"/>
              </w:rPr>
              <w:t xml:space="preserve">Region </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b/>
                <w:bCs/>
                <w:color w:val="000000"/>
                <w:sz w:val="24"/>
                <w:szCs w:val="24"/>
              </w:rPr>
            </w:pPr>
            <w:r w:rsidRPr="00C039A3">
              <w:rPr>
                <w:rFonts w:ascii="Trebuchet MS" w:eastAsia="Times New Roman" w:hAnsi="Trebuchet MS" w:cs="Arial"/>
                <w:b/>
                <w:bCs/>
                <w:color w:val="000000"/>
                <w:sz w:val="24"/>
                <w:szCs w:val="24"/>
              </w:rPr>
              <w:t>District</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b/>
                <w:bCs/>
                <w:color w:val="000000"/>
                <w:sz w:val="24"/>
                <w:szCs w:val="24"/>
              </w:rPr>
            </w:pPr>
            <w:r w:rsidRPr="00C039A3">
              <w:rPr>
                <w:rFonts w:ascii="Trebuchet MS" w:eastAsia="Times New Roman" w:hAnsi="Trebuchet MS" w:cs="Arial"/>
                <w:b/>
                <w:bCs/>
                <w:color w:val="000000"/>
                <w:sz w:val="24"/>
                <w:szCs w:val="24"/>
              </w:rPr>
              <w:t>Village</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b/>
                <w:bCs/>
                <w:color w:val="000000"/>
                <w:sz w:val="24"/>
                <w:szCs w:val="24"/>
              </w:rPr>
            </w:pPr>
            <w:r w:rsidRPr="00C039A3">
              <w:rPr>
                <w:rFonts w:ascii="Trebuchet MS" w:eastAsia="Times New Roman" w:hAnsi="Trebuchet MS" w:cs="Arial"/>
                <w:b/>
                <w:bCs/>
                <w:color w:val="000000"/>
                <w:sz w:val="24"/>
                <w:szCs w:val="24"/>
              </w:rPr>
              <w:t>Livelihood Zone</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b/>
                <w:bCs/>
                <w:color w:val="000000"/>
                <w:sz w:val="24"/>
                <w:szCs w:val="24"/>
              </w:rPr>
            </w:pPr>
            <w:r w:rsidRPr="00C039A3">
              <w:rPr>
                <w:rFonts w:ascii="Trebuchet MS" w:eastAsia="Times New Roman" w:hAnsi="Trebuchet MS" w:cs="Arial"/>
                <w:b/>
                <w:bCs/>
                <w:color w:val="000000"/>
                <w:sz w:val="24"/>
                <w:szCs w:val="24"/>
              </w:rPr>
              <w:t>Name of Respondent</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b/>
                <w:bCs/>
                <w:color w:val="000000"/>
                <w:sz w:val="24"/>
                <w:szCs w:val="24"/>
              </w:rPr>
            </w:pPr>
            <w:r w:rsidRPr="00C039A3">
              <w:rPr>
                <w:rFonts w:ascii="Trebuchet MS" w:eastAsia="Times New Roman" w:hAnsi="Trebuchet MS" w:cs="Arial"/>
                <w:b/>
                <w:bCs/>
                <w:color w:val="000000"/>
                <w:sz w:val="24"/>
                <w:szCs w:val="24"/>
              </w:rPr>
              <w:t>Gender of Respondent</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Huhuud</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Allahi Adan </w:t>
            </w:r>
            <w:r w:rsidRPr="006E691E">
              <w:rPr>
                <w:rFonts w:ascii="Trebuchet MS" w:eastAsia="Times New Roman" w:hAnsi="Trebuchet MS" w:cs="Arial"/>
                <w:color w:val="000000"/>
                <w:sz w:val="24"/>
                <w:szCs w:val="24"/>
              </w:rPr>
              <w:t>Dualle</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2</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Huhuud</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Haida Assa Awad</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3</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9C6E36"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Laasdoomaarey</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Nimco</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Raage</w:t>
            </w:r>
            <w:r w:rsidRPr="00C039A3">
              <w:rPr>
                <w:rFonts w:ascii="Trebuchet MS" w:eastAsia="Times New Roman" w:hAnsi="Trebuchet MS" w:cs="Arial"/>
                <w:color w:val="000000"/>
                <w:sz w:val="24"/>
                <w:szCs w:val="24"/>
              </w:rPr>
              <w:t xml:space="preserve"> Cats</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4</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9C6E36"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Laasdoomaarey</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Saaga</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Ducaale</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Salabah</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5</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9C6E36"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Laasdoomaarey</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Maryan </w:t>
            </w:r>
            <w:r w:rsidRPr="006E691E">
              <w:rPr>
                <w:rFonts w:ascii="Trebuchet MS" w:eastAsia="Times New Roman" w:hAnsi="Trebuchet MS" w:cs="Arial"/>
                <w:color w:val="000000"/>
                <w:sz w:val="24"/>
                <w:szCs w:val="24"/>
              </w:rPr>
              <w:t>Ciisa</w:t>
            </w:r>
            <w:r w:rsidRPr="00C039A3">
              <w:rPr>
                <w:rFonts w:ascii="Trebuchet MS" w:eastAsia="Times New Roman" w:hAnsi="Trebuchet MS" w:cs="Arial"/>
                <w:color w:val="000000"/>
                <w:sz w:val="24"/>
                <w:szCs w:val="24"/>
              </w:rPr>
              <w:t xml:space="preserve"> Mohamed</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6</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9C6E36"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Laasdoomaarey</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Rexma</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Axmed</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Dhiviya</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7</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9C6E36"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Laasdoomaarey</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Dalimo</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Aadan</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Cabdi</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8</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9C6E36"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Laasdoomaarey</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Nadiipo</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Shile</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Naxied</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9</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9C6E36"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Laasdoomaarey</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Daawo</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Sayaal</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Caaleeye</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10</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9C6E36"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Laasdoomaarey</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Maryan </w:t>
            </w:r>
            <w:r w:rsidRPr="006E691E">
              <w:rPr>
                <w:rFonts w:ascii="Trebuchet MS" w:eastAsia="Times New Roman" w:hAnsi="Trebuchet MS" w:cs="Arial"/>
                <w:color w:val="000000"/>
                <w:sz w:val="24"/>
                <w:szCs w:val="24"/>
              </w:rPr>
              <w:t>Casaam</w:t>
            </w:r>
            <w:r w:rsidRPr="00C039A3">
              <w:rPr>
                <w:rFonts w:ascii="Trebuchet MS" w:eastAsia="Times New Roman" w:hAnsi="Trebuchet MS" w:cs="Arial"/>
                <w:color w:val="000000"/>
                <w:sz w:val="24"/>
                <w:szCs w:val="24"/>
              </w:rPr>
              <w:t xml:space="preserve"> Abdi</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11</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9C6E36"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Laasdoomaarey</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Arashiid</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Wasan</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12</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9C6E36"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Laasdoomaarey</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Qarsho</w:t>
            </w:r>
            <w:r w:rsidRPr="00C039A3">
              <w:rPr>
                <w:rFonts w:ascii="Trebuchet MS" w:eastAsia="Times New Roman" w:hAnsi="Trebuchet MS" w:cs="Arial"/>
                <w:color w:val="000000"/>
                <w:sz w:val="24"/>
                <w:szCs w:val="24"/>
              </w:rPr>
              <w:t xml:space="preserve"> Hussein </w:t>
            </w:r>
            <w:r w:rsidRPr="006E691E">
              <w:rPr>
                <w:rFonts w:ascii="Trebuchet MS" w:eastAsia="Times New Roman" w:hAnsi="Trebuchet MS" w:cs="Arial"/>
                <w:color w:val="000000"/>
                <w:sz w:val="24"/>
                <w:szCs w:val="24"/>
              </w:rPr>
              <w:t>Abdule</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13</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9C6E36"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Laasdoomaarey</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Dars Ahmed </w:t>
            </w:r>
            <w:r w:rsidRPr="006E691E">
              <w:rPr>
                <w:rFonts w:ascii="Trebuchet MS" w:eastAsia="Times New Roman" w:hAnsi="Trebuchet MS" w:cs="Arial"/>
                <w:color w:val="000000"/>
                <w:sz w:val="24"/>
                <w:szCs w:val="24"/>
              </w:rPr>
              <w:t>Siryo</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14</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9C6E36"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Laasdoomaarey</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Amina </w:t>
            </w:r>
            <w:r w:rsidRPr="006E691E">
              <w:rPr>
                <w:rFonts w:ascii="Trebuchet MS" w:eastAsia="Times New Roman" w:hAnsi="Trebuchet MS" w:cs="Arial"/>
                <w:color w:val="000000"/>
                <w:sz w:val="24"/>
                <w:szCs w:val="24"/>
              </w:rPr>
              <w:t>Alhahi</w:t>
            </w:r>
            <w:r w:rsidRPr="00C039A3">
              <w:rPr>
                <w:rFonts w:ascii="Trebuchet MS" w:eastAsia="Times New Roman" w:hAnsi="Trebuchet MS" w:cs="Arial"/>
                <w:color w:val="000000"/>
                <w:sz w:val="24"/>
                <w:szCs w:val="24"/>
              </w:rPr>
              <w:t xml:space="preserve"> Jams</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16</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Hulwal</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Sahra </w:t>
            </w:r>
            <w:r w:rsidRPr="006E691E">
              <w:rPr>
                <w:rFonts w:ascii="Trebuchet MS" w:eastAsia="Times New Roman" w:hAnsi="Trebuchet MS" w:cs="Arial"/>
                <w:color w:val="000000"/>
                <w:sz w:val="24"/>
                <w:szCs w:val="24"/>
              </w:rPr>
              <w:t>Cisman</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Shunitax</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17</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Hulwal</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Sereedo</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Axmed</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Ismal</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18</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Hulwal</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Jacqomahad</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Ducaale</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19</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Hulwal</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Shugri</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Abokor</w:t>
            </w:r>
            <w:r w:rsidRPr="00C039A3">
              <w:rPr>
                <w:rFonts w:ascii="Trebuchet MS" w:eastAsia="Times New Roman" w:hAnsi="Trebuchet MS" w:cs="Arial"/>
                <w:color w:val="000000"/>
                <w:sz w:val="24"/>
                <w:szCs w:val="24"/>
              </w:rPr>
              <w:t xml:space="preserve"> Adan</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lastRenderedPageBreak/>
              <w:t>20</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Hulwal</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Siraad</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Saarax</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Cabdi</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21</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Hulwal</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Hodon</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Faarax</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Dulale</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22</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Hulwal</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Dhudi</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Yuseen</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Carcale</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23</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Hulwal</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Sahra </w:t>
            </w:r>
            <w:r w:rsidRPr="006E691E">
              <w:rPr>
                <w:rFonts w:ascii="Trebuchet MS" w:eastAsia="Times New Roman" w:hAnsi="Trebuchet MS" w:cs="Arial"/>
                <w:color w:val="000000"/>
                <w:sz w:val="24"/>
                <w:szCs w:val="24"/>
              </w:rPr>
              <w:t>Yuusuf</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Diiriye</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24</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Hulwal</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Hidan Abdi Ali</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25</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Hulwal</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Saynab</w:t>
            </w:r>
            <w:r w:rsidRPr="00C039A3">
              <w:rPr>
                <w:rFonts w:ascii="Trebuchet MS" w:eastAsia="Times New Roman" w:hAnsi="Trebuchet MS" w:cs="Arial"/>
                <w:color w:val="000000"/>
                <w:sz w:val="24"/>
                <w:szCs w:val="24"/>
              </w:rPr>
              <w:t xml:space="preserve"> Hassan</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26</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Hulwal</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Cawedo</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Dhahi</w:t>
            </w:r>
            <w:r w:rsidRPr="00C039A3">
              <w:rPr>
                <w:rFonts w:ascii="Trebuchet MS" w:eastAsia="Times New Roman" w:hAnsi="Trebuchet MS" w:cs="Arial"/>
                <w:color w:val="000000"/>
                <w:sz w:val="24"/>
                <w:szCs w:val="24"/>
              </w:rPr>
              <w:t xml:space="preserve"> Abdi</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27</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Hulwal</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Adar </w:t>
            </w:r>
            <w:r w:rsidRPr="006E691E">
              <w:rPr>
                <w:rFonts w:ascii="Trebuchet MS" w:eastAsia="Times New Roman" w:hAnsi="Trebuchet MS" w:cs="Arial"/>
                <w:color w:val="000000"/>
                <w:sz w:val="24"/>
                <w:szCs w:val="24"/>
              </w:rPr>
              <w:t>Mawel</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Salaad</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28</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Guruble</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Amina Jama Ali</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29</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Guruble</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Jawaaffir</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Mohied</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30</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Guruble</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Saynob</w:t>
            </w:r>
            <w:r w:rsidRPr="00C039A3">
              <w:rPr>
                <w:rFonts w:ascii="Trebuchet MS" w:eastAsia="Times New Roman" w:hAnsi="Trebuchet MS" w:cs="Arial"/>
                <w:color w:val="000000"/>
                <w:sz w:val="24"/>
                <w:szCs w:val="24"/>
              </w:rPr>
              <w:t xml:space="preserve"> Ismail</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31</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Guruble</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Nimco</w:t>
            </w:r>
            <w:r w:rsidRPr="00C039A3">
              <w:rPr>
                <w:rFonts w:ascii="Trebuchet MS" w:eastAsia="Times New Roman" w:hAnsi="Trebuchet MS" w:cs="Arial"/>
                <w:color w:val="000000"/>
                <w:sz w:val="24"/>
                <w:szCs w:val="24"/>
              </w:rPr>
              <w:t xml:space="preserve"> Shire </w:t>
            </w:r>
            <w:r w:rsidRPr="006E691E">
              <w:rPr>
                <w:rFonts w:ascii="Trebuchet MS" w:eastAsia="Times New Roman" w:hAnsi="Trebuchet MS" w:cs="Arial"/>
                <w:color w:val="000000"/>
                <w:sz w:val="24"/>
                <w:szCs w:val="24"/>
              </w:rPr>
              <w:t>Wearton</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32</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Kalsheekh</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Amiha</w:t>
            </w:r>
            <w:r w:rsidRPr="00C039A3">
              <w:rPr>
                <w:rFonts w:ascii="Trebuchet MS" w:eastAsia="Times New Roman" w:hAnsi="Trebuchet MS" w:cs="Arial"/>
                <w:color w:val="000000"/>
                <w:sz w:val="24"/>
                <w:szCs w:val="24"/>
              </w:rPr>
              <w:t xml:space="preserve"> Jama Abdi</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33</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Kalsheekh</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Ashamohioud</w:t>
            </w:r>
            <w:r w:rsidRPr="00C039A3">
              <w:rPr>
                <w:rFonts w:ascii="Trebuchet MS" w:eastAsia="Times New Roman" w:hAnsi="Trebuchet MS" w:cs="Arial"/>
                <w:color w:val="000000"/>
                <w:sz w:val="24"/>
                <w:szCs w:val="24"/>
              </w:rPr>
              <w:t xml:space="preserve"> Abdi</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34</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Kalsheekh</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Awill</w:t>
            </w:r>
            <w:r w:rsidRPr="00C039A3">
              <w:rPr>
                <w:rFonts w:ascii="Trebuchet MS" w:eastAsia="Times New Roman" w:hAnsi="Trebuchet MS" w:cs="Arial"/>
                <w:color w:val="000000"/>
                <w:sz w:val="24"/>
                <w:szCs w:val="24"/>
              </w:rPr>
              <w:t xml:space="preserve"> Ibrahim </w:t>
            </w:r>
            <w:r w:rsidRPr="006E691E">
              <w:rPr>
                <w:rFonts w:ascii="Trebuchet MS" w:eastAsia="Times New Roman" w:hAnsi="Trebuchet MS" w:cs="Arial"/>
                <w:color w:val="000000"/>
                <w:sz w:val="24"/>
                <w:szCs w:val="24"/>
              </w:rPr>
              <w:t>Heji</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35</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Kalsheekh</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Saynab</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Awmuuse</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36</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Erigavo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4B3809">
              <w:rPr>
                <w:rFonts w:ascii="Trebuchet MS" w:eastAsia="Times New Roman" w:hAnsi="Trebuchet MS" w:cs="Arial"/>
                <w:color w:val="000000"/>
                <w:sz w:val="24"/>
                <w:szCs w:val="24"/>
              </w:rPr>
              <w:t>Yufle</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Maryanmohiud</w:t>
            </w:r>
            <w:r w:rsidRPr="00C039A3">
              <w:rPr>
                <w:rFonts w:ascii="Trebuchet MS" w:eastAsia="Times New Roman" w:hAnsi="Trebuchet MS" w:cs="Arial"/>
                <w:color w:val="000000"/>
                <w:sz w:val="24"/>
                <w:szCs w:val="24"/>
              </w:rPr>
              <w:t xml:space="preserve"> Yousuf</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37</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Erigavo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4B3809">
              <w:rPr>
                <w:rFonts w:ascii="Trebuchet MS" w:eastAsia="Times New Roman" w:hAnsi="Trebuchet MS" w:cs="Arial"/>
                <w:color w:val="000000"/>
                <w:sz w:val="24"/>
                <w:szCs w:val="24"/>
              </w:rPr>
              <w:t>Yufle</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Cosob</w:t>
            </w:r>
            <w:r w:rsidRPr="00C039A3">
              <w:rPr>
                <w:rFonts w:ascii="Trebuchet MS" w:eastAsia="Times New Roman" w:hAnsi="Trebuchet MS" w:cs="Arial"/>
                <w:color w:val="000000"/>
                <w:sz w:val="24"/>
                <w:szCs w:val="24"/>
              </w:rPr>
              <w:t xml:space="preserve"> Ali </w:t>
            </w:r>
            <w:r w:rsidRPr="006E691E">
              <w:rPr>
                <w:rFonts w:ascii="Trebuchet MS" w:eastAsia="Times New Roman" w:hAnsi="Trebuchet MS" w:cs="Arial"/>
                <w:color w:val="000000"/>
                <w:sz w:val="24"/>
                <w:szCs w:val="24"/>
              </w:rPr>
              <w:t>Diriye</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38</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Erigavo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4B3809">
              <w:rPr>
                <w:rFonts w:ascii="Trebuchet MS" w:eastAsia="Times New Roman" w:hAnsi="Trebuchet MS" w:cs="Arial"/>
                <w:color w:val="000000"/>
                <w:sz w:val="24"/>
                <w:szCs w:val="24"/>
              </w:rPr>
              <w:t>Yufle</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Hawo</w:t>
            </w:r>
            <w:r w:rsidRPr="00C039A3">
              <w:rPr>
                <w:rFonts w:ascii="Trebuchet MS" w:eastAsia="Times New Roman" w:hAnsi="Trebuchet MS" w:cs="Arial"/>
                <w:color w:val="000000"/>
                <w:sz w:val="24"/>
                <w:szCs w:val="24"/>
              </w:rPr>
              <w:t xml:space="preserve"> Jama Hassan</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39</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Erigavo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4B3809">
              <w:rPr>
                <w:rFonts w:ascii="Trebuchet MS" w:eastAsia="Times New Roman" w:hAnsi="Trebuchet MS" w:cs="Arial"/>
                <w:color w:val="000000"/>
                <w:sz w:val="24"/>
                <w:szCs w:val="24"/>
              </w:rPr>
              <w:t>Yufle</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Sadumo</w:t>
            </w:r>
            <w:r w:rsidRPr="00C039A3">
              <w:rPr>
                <w:rFonts w:ascii="Trebuchet MS" w:eastAsia="Times New Roman" w:hAnsi="Trebuchet MS" w:cs="Arial"/>
                <w:color w:val="000000"/>
                <w:sz w:val="24"/>
                <w:szCs w:val="24"/>
              </w:rPr>
              <w:t xml:space="preserve"> Jama Salah</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40</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Erigavo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4B3809">
              <w:rPr>
                <w:rFonts w:ascii="Trebuchet MS" w:eastAsia="Times New Roman" w:hAnsi="Trebuchet MS" w:cs="Arial"/>
                <w:color w:val="000000"/>
                <w:sz w:val="24"/>
                <w:szCs w:val="24"/>
              </w:rPr>
              <w:t>Yufle</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Canab</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Daahir</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Saalax</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lastRenderedPageBreak/>
              <w:t>41</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Erigavo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4B3809">
              <w:rPr>
                <w:rFonts w:ascii="Trebuchet MS" w:eastAsia="Times New Roman" w:hAnsi="Trebuchet MS" w:cs="Arial"/>
                <w:color w:val="000000"/>
                <w:sz w:val="24"/>
                <w:szCs w:val="24"/>
              </w:rPr>
              <w:t>Yufle</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Aamina</w:t>
            </w:r>
            <w:r w:rsidRPr="00C039A3">
              <w:rPr>
                <w:rFonts w:ascii="Trebuchet MS" w:eastAsia="Times New Roman" w:hAnsi="Trebuchet MS" w:cs="Arial"/>
                <w:color w:val="000000"/>
                <w:sz w:val="24"/>
                <w:szCs w:val="24"/>
              </w:rPr>
              <w:t xml:space="preserve"> Ahmed </w:t>
            </w:r>
            <w:r w:rsidRPr="006E691E">
              <w:rPr>
                <w:rFonts w:ascii="Trebuchet MS" w:eastAsia="Times New Roman" w:hAnsi="Trebuchet MS" w:cs="Arial"/>
                <w:color w:val="000000"/>
                <w:sz w:val="24"/>
                <w:szCs w:val="24"/>
              </w:rPr>
              <w:t>Saalax</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42</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Erigavo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4B3809">
              <w:rPr>
                <w:rFonts w:ascii="Trebuchet MS" w:eastAsia="Times New Roman" w:hAnsi="Trebuchet MS" w:cs="Arial"/>
                <w:color w:val="000000"/>
                <w:sz w:val="24"/>
                <w:szCs w:val="24"/>
              </w:rPr>
              <w:t>Yufle</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Aerdus</w:t>
            </w:r>
            <w:r w:rsidRPr="00C039A3">
              <w:rPr>
                <w:rFonts w:ascii="Trebuchet MS" w:eastAsia="Times New Roman" w:hAnsi="Trebuchet MS" w:cs="Arial"/>
                <w:color w:val="000000"/>
                <w:sz w:val="24"/>
                <w:szCs w:val="24"/>
              </w:rPr>
              <w:t xml:space="preserve"> Ibrahim </w:t>
            </w:r>
            <w:r w:rsidRPr="006E691E">
              <w:rPr>
                <w:rFonts w:ascii="Trebuchet MS" w:eastAsia="Times New Roman" w:hAnsi="Trebuchet MS" w:cs="Arial"/>
                <w:color w:val="000000"/>
                <w:sz w:val="24"/>
                <w:szCs w:val="24"/>
              </w:rPr>
              <w:t>Ducade</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43</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Erigavo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4B3809">
              <w:rPr>
                <w:rFonts w:ascii="Trebuchet MS" w:eastAsia="Times New Roman" w:hAnsi="Trebuchet MS" w:cs="Arial"/>
                <w:color w:val="000000"/>
                <w:sz w:val="24"/>
                <w:szCs w:val="24"/>
              </w:rPr>
              <w:t>Yufle</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Xabiib</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Yuusuf</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Yaassan</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44</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Guruble</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Raxma</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Cawil</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Saalax</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45</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Guruble</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Raxma</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Maxmed</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Sdeeban</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46</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Guruble</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Sabiye</w:t>
            </w:r>
            <w:r w:rsidRPr="00C039A3">
              <w:rPr>
                <w:rFonts w:ascii="Trebuchet MS" w:eastAsia="Times New Roman" w:hAnsi="Trebuchet MS" w:cs="Arial"/>
                <w:color w:val="000000"/>
                <w:sz w:val="24"/>
                <w:szCs w:val="24"/>
              </w:rPr>
              <w:t xml:space="preserve"> Ahmed </w:t>
            </w:r>
            <w:r w:rsidRPr="006E691E">
              <w:rPr>
                <w:rFonts w:ascii="Trebuchet MS" w:eastAsia="Times New Roman" w:hAnsi="Trebuchet MS" w:cs="Arial"/>
                <w:color w:val="000000"/>
                <w:sz w:val="24"/>
                <w:szCs w:val="24"/>
              </w:rPr>
              <w:t>Saleban</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47</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Guruble</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Bwsho</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Maxied</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Saleed</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48</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Kalsheekh</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Seynab</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Nuuse</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Saleeban</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49</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Kalsheekh</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Faadiomo</w:t>
            </w:r>
            <w:r w:rsidRPr="00C039A3">
              <w:rPr>
                <w:rFonts w:ascii="Trebuchet MS" w:eastAsia="Times New Roman" w:hAnsi="Trebuchet MS" w:cs="Arial"/>
                <w:color w:val="000000"/>
                <w:sz w:val="24"/>
                <w:szCs w:val="24"/>
              </w:rPr>
              <w:t xml:space="preserve"> Abdi </w:t>
            </w:r>
            <w:r w:rsidRPr="006E691E">
              <w:rPr>
                <w:rFonts w:ascii="Trebuchet MS" w:eastAsia="Times New Roman" w:hAnsi="Trebuchet MS" w:cs="Arial"/>
                <w:color w:val="000000"/>
                <w:sz w:val="24"/>
                <w:szCs w:val="24"/>
              </w:rPr>
              <w:t>Maxid</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50</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Kalsheekh</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Sahra </w:t>
            </w:r>
            <w:r w:rsidRPr="006E691E">
              <w:rPr>
                <w:rFonts w:ascii="Trebuchet MS" w:eastAsia="Times New Roman" w:hAnsi="Trebuchet MS" w:cs="Arial"/>
                <w:color w:val="000000"/>
                <w:sz w:val="24"/>
                <w:szCs w:val="24"/>
              </w:rPr>
              <w:t>Cawil</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Saarax</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51</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Kalsheekh</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Caasha</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Cabdi</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52</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Guruble</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Hawa Ashur Jama</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53</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Guruble</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Fadumo</w:t>
            </w:r>
            <w:r w:rsidRPr="00C039A3">
              <w:rPr>
                <w:rFonts w:ascii="Trebuchet MS" w:eastAsia="Times New Roman" w:hAnsi="Trebuchet MS" w:cs="Arial"/>
                <w:color w:val="000000"/>
                <w:sz w:val="24"/>
                <w:szCs w:val="24"/>
              </w:rPr>
              <w:t xml:space="preserve"> Ibrahim </w:t>
            </w:r>
            <w:r w:rsidRPr="006E691E">
              <w:rPr>
                <w:rFonts w:ascii="Trebuchet MS" w:eastAsia="Times New Roman" w:hAnsi="Trebuchet MS" w:cs="Arial"/>
                <w:color w:val="000000"/>
                <w:sz w:val="24"/>
                <w:szCs w:val="24"/>
              </w:rPr>
              <w:t>Dujb</w:t>
            </w:r>
            <w:r w:rsidRPr="00C039A3">
              <w:rPr>
                <w:rFonts w:ascii="Trebuchet MS" w:eastAsia="Times New Roman" w:hAnsi="Trebuchet MS" w:cs="Arial"/>
                <w:color w:val="000000"/>
                <w:sz w:val="24"/>
                <w:szCs w:val="24"/>
              </w:rPr>
              <w:t xml:space="preserve"> An</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54</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Guruble</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Nohid</w:t>
            </w:r>
            <w:r w:rsidRPr="00C039A3">
              <w:rPr>
                <w:rFonts w:ascii="Trebuchet MS" w:eastAsia="Times New Roman" w:hAnsi="Trebuchet MS" w:cs="Arial"/>
                <w:color w:val="000000"/>
                <w:sz w:val="24"/>
                <w:szCs w:val="24"/>
              </w:rPr>
              <w:t xml:space="preserve"> Ibrahim Salah</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55</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Guruble</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Madar Abdi Ahmed</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56</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Kalsheekh</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Aways </w:t>
            </w:r>
            <w:r w:rsidRPr="006E691E">
              <w:rPr>
                <w:rFonts w:ascii="Trebuchet MS" w:eastAsia="Times New Roman" w:hAnsi="Trebuchet MS" w:cs="Arial"/>
                <w:color w:val="000000"/>
                <w:sz w:val="24"/>
                <w:szCs w:val="24"/>
              </w:rPr>
              <w:t>Duileh</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Gulied</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57</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Kalsheekh</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Ardo </w:t>
            </w:r>
            <w:r w:rsidRPr="006E691E">
              <w:rPr>
                <w:rFonts w:ascii="Trebuchet MS" w:eastAsia="Times New Roman" w:hAnsi="Trebuchet MS" w:cs="Arial"/>
                <w:color w:val="000000"/>
                <w:sz w:val="24"/>
                <w:szCs w:val="24"/>
              </w:rPr>
              <w:t>Guld</w:t>
            </w:r>
            <w:r w:rsidRPr="00C039A3">
              <w:rPr>
                <w:rFonts w:ascii="Trebuchet MS" w:eastAsia="Times New Roman" w:hAnsi="Trebuchet MS" w:cs="Arial"/>
                <w:color w:val="000000"/>
                <w:sz w:val="24"/>
                <w:szCs w:val="24"/>
              </w:rPr>
              <w:t xml:space="preserve"> Ali</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58</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Kalsheekh</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Amina Farah Abdi</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59</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Erigavo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4B3809">
              <w:rPr>
                <w:rFonts w:ascii="Trebuchet MS" w:eastAsia="Times New Roman" w:hAnsi="Trebuchet MS" w:cs="Arial"/>
                <w:color w:val="000000"/>
                <w:sz w:val="24"/>
                <w:szCs w:val="24"/>
              </w:rPr>
              <w:t>Yufle</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Luush</w:t>
            </w:r>
            <w:r w:rsidRPr="00C039A3">
              <w:rPr>
                <w:rFonts w:ascii="Trebuchet MS" w:eastAsia="Times New Roman" w:hAnsi="Trebuchet MS" w:cs="Arial"/>
                <w:color w:val="000000"/>
                <w:sz w:val="24"/>
                <w:szCs w:val="24"/>
              </w:rPr>
              <w:t xml:space="preserve"> Maxed Jama</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lastRenderedPageBreak/>
              <w:t>60</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Erigavo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4B3809">
              <w:rPr>
                <w:rFonts w:ascii="Trebuchet MS" w:eastAsia="Times New Roman" w:hAnsi="Trebuchet MS" w:cs="Arial"/>
                <w:color w:val="000000"/>
                <w:sz w:val="24"/>
                <w:szCs w:val="24"/>
              </w:rPr>
              <w:t>Yufle</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Fadumo</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Sicid</w:t>
            </w:r>
            <w:r w:rsidRPr="00C039A3">
              <w:rPr>
                <w:rFonts w:ascii="Trebuchet MS" w:eastAsia="Times New Roman" w:hAnsi="Trebuchet MS" w:cs="Arial"/>
                <w:color w:val="000000"/>
                <w:sz w:val="24"/>
                <w:szCs w:val="24"/>
              </w:rPr>
              <w:t xml:space="preserve"> Elmi</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61</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Erigavo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4B3809">
              <w:rPr>
                <w:rFonts w:ascii="Trebuchet MS" w:eastAsia="Times New Roman" w:hAnsi="Trebuchet MS" w:cs="Arial"/>
                <w:color w:val="000000"/>
                <w:sz w:val="24"/>
                <w:szCs w:val="24"/>
              </w:rPr>
              <w:t>Yufle</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Sahra </w:t>
            </w:r>
            <w:r w:rsidRPr="006E691E">
              <w:rPr>
                <w:rFonts w:ascii="Trebuchet MS" w:eastAsia="Times New Roman" w:hAnsi="Trebuchet MS" w:cs="Arial"/>
                <w:color w:val="000000"/>
                <w:sz w:val="24"/>
                <w:szCs w:val="24"/>
              </w:rPr>
              <w:t>Siadi</w:t>
            </w:r>
            <w:r w:rsidRPr="00C039A3">
              <w:rPr>
                <w:rFonts w:ascii="Trebuchet MS" w:eastAsia="Times New Roman" w:hAnsi="Trebuchet MS" w:cs="Arial"/>
                <w:color w:val="000000"/>
                <w:sz w:val="24"/>
                <w:szCs w:val="24"/>
              </w:rPr>
              <w:t xml:space="preserve"> Ali</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62</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Erigavo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4B3809">
              <w:rPr>
                <w:rFonts w:ascii="Trebuchet MS" w:eastAsia="Times New Roman" w:hAnsi="Trebuchet MS" w:cs="Arial"/>
                <w:color w:val="000000"/>
                <w:sz w:val="24"/>
                <w:szCs w:val="24"/>
              </w:rPr>
              <w:t>Yufle</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Faadimo</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Ceydhid</w:t>
            </w:r>
            <w:r w:rsidRPr="00C039A3">
              <w:rPr>
                <w:rFonts w:ascii="Trebuchet MS" w:eastAsia="Times New Roman" w:hAnsi="Trebuchet MS" w:cs="Arial"/>
                <w:color w:val="000000"/>
                <w:sz w:val="24"/>
                <w:szCs w:val="24"/>
              </w:rPr>
              <w:t xml:space="preserve"> Cali</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63</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Kalsheekh</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Saafia</w:t>
            </w:r>
            <w:r w:rsidRPr="00C039A3">
              <w:rPr>
                <w:rFonts w:ascii="Trebuchet MS" w:eastAsia="Times New Roman" w:hAnsi="Trebuchet MS" w:cs="Arial"/>
                <w:color w:val="000000"/>
                <w:sz w:val="24"/>
                <w:szCs w:val="24"/>
              </w:rPr>
              <w:t xml:space="preserve"> Ibrahim Deri</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64</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Erigavo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4B3809">
              <w:rPr>
                <w:rFonts w:ascii="Trebuchet MS" w:eastAsia="Times New Roman" w:hAnsi="Trebuchet MS" w:cs="Arial"/>
                <w:color w:val="000000"/>
                <w:sz w:val="24"/>
                <w:szCs w:val="24"/>
              </w:rPr>
              <w:t>Yufle</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Canab</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Saalax</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Yersi</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65</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Erigavo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4B3809">
              <w:rPr>
                <w:rFonts w:ascii="Trebuchet MS" w:eastAsia="Times New Roman" w:hAnsi="Trebuchet MS" w:cs="Arial"/>
                <w:color w:val="000000"/>
                <w:sz w:val="24"/>
                <w:szCs w:val="24"/>
              </w:rPr>
              <w:t>Yufle</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Faadumo</w:t>
            </w:r>
            <w:r w:rsidRPr="00C039A3">
              <w:rPr>
                <w:rFonts w:ascii="Trebuchet MS" w:eastAsia="Times New Roman" w:hAnsi="Trebuchet MS" w:cs="Arial"/>
                <w:color w:val="000000"/>
                <w:sz w:val="24"/>
                <w:szCs w:val="24"/>
              </w:rPr>
              <w:t xml:space="preserve"> Haden</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66</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Erigavo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4B3809">
              <w:rPr>
                <w:rFonts w:ascii="Trebuchet MS" w:eastAsia="Times New Roman" w:hAnsi="Trebuchet MS" w:cs="Arial"/>
                <w:color w:val="000000"/>
                <w:sz w:val="24"/>
                <w:szCs w:val="24"/>
              </w:rPr>
              <w:t>Yufle</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Magool</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Cldho</w:t>
            </w:r>
            <w:r w:rsidRPr="00C039A3">
              <w:rPr>
                <w:rFonts w:ascii="Trebuchet MS" w:eastAsia="Times New Roman" w:hAnsi="Trebuchet MS" w:cs="Arial"/>
                <w:color w:val="000000"/>
                <w:sz w:val="24"/>
                <w:szCs w:val="24"/>
              </w:rPr>
              <w:t xml:space="preserve"> Ahmed</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67</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Erigavo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4B3809">
              <w:rPr>
                <w:rFonts w:ascii="Trebuchet MS" w:eastAsia="Times New Roman" w:hAnsi="Trebuchet MS" w:cs="Arial"/>
                <w:color w:val="000000"/>
                <w:sz w:val="24"/>
                <w:szCs w:val="24"/>
              </w:rPr>
              <w:t>Yufle</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Synab</w:t>
            </w:r>
            <w:r w:rsidRPr="00C039A3">
              <w:rPr>
                <w:rFonts w:ascii="Trebuchet MS" w:eastAsia="Times New Roman" w:hAnsi="Trebuchet MS" w:cs="Arial"/>
                <w:color w:val="000000"/>
                <w:sz w:val="24"/>
                <w:szCs w:val="24"/>
              </w:rPr>
              <w:t xml:space="preserve"> Jamal </w:t>
            </w:r>
            <w:r w:rsidRPr="006E691E">
              <w:rPr>
                <w:rFonts w:ascii="Trebuchet MS" w:eastAsia="Times New Roman" w:hAnsi="Trebuchet MS" w:cs="Arial"/>
                <w:color w:val="000000"/>
                <w:sz w:val="24"/>
                <w:szCs w:val="24"/>
              </w:rPr>
              <w:t>Caakd</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68</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Kalsheekh</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Wiito</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Cabdi</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Faarax</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69</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Kalsheekh</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Faadumo</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Saakx</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Dhunted</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70</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Kalsheekh</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Raxmo</w:t>
            </w:r>
            <w:r w:rsidRPr="00C039A3">
              <w:rPr>
                <w:rFonts w:ascii="Trebuchet MS" w:eastAsia="Times New Roman" w:hAnsi="Trebuchet MS" w:cs="Arial"/>
                <w:color w:val="000000"/>
                <w:sz w:val="24"/>
                <w:szCs w:val="24"/>
              </w:rPr>
              <w:t xml:space="preserve"> Ahmed</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71</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Kalsheekh</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Amina Mohamed</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72</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Guruble</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Amina </w:t>
            </w:r>
            <w:r w:rsidRPr="006E691E">
              <w:rPr>
                <w:rFonts w:ascii="Trebuchet MS" w:eastAsia="Times New Roman" w:hAnsi="Trebuchet MS" w:cs="Arial"/>
                <w:color w:val="000000"/>
                <w:sz w:val="24"/>
                <w:szCs w:val="24"/>
              </w:rPr>
              <w:t>Faarax</w:t>
            </w:r>
            <w:r w:rsidRPr="00C039A3">
              <w:rPr>
                <w:rFonts w:ascii="Trebuchet MS" w:eastAsia="Times New Roman" w:hAnsi="Trebuchet MS" w:cs="Arial"/>
                <w:color w:val="000000"/>
                <w:sz w:val="24"/>
                <w:szCs w:val="24"/>
              </w:rPr>
              <w:t xml:space="preserve"> Mohamed</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73</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Guruble</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Ardo Ahmed </w:t>
            </w:r>
            <w:r w:rsidRPr="006E691E">
              <w:rPr>
                <w:rFonts w:ascii="Trebuchet MS" w:eastAsia="Times New Roman" w:hAnsi="Trebuchet MS" w:cs="Arial"/>
                <w:color w:val="000000"/>
                <w:sz w:val="24"/>
                <w:szCs w:val="24"/>
              </w:rPr>
              <w:t>Cateeye</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74</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Guruble</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Sagnat</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Axmed</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75</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Guruble</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Aamin</w:t>
            </w:r>
            <w:r w:rsidRPr="00C039A3">
              <w:rPr>
                <w:rFonts w:ascii="Trebuchet MS" w:eastAsia="Times New Roman" w:hAnsi="Trebuchet MS" w:cs="Arial"/>
                <w:color w:val="000000"/>
                <w:sz w:val="24"/>
                <w:szCs w:val="24"/>
              </w:rPr>
              <w:t xml:space="preserve"> Abyan</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76</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9C6E36"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Laasdoomaarey</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Mohid</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Sahal</w:t>
            </w:r>
            <w:r w:rsidRPr="00C039A3">
              <w:rPr>
                <w:rFonts w:ascii="Trebuchet MS" w:eastAsia="Times New Roman" w:hAnsi="Trebuchet MS" w:cs="Arial"/>
                <w:color w:val="000000"/>
                <w:sz w:val="24"/>
                <w:szCs w:val="24"/>
              </w:rPr>
              <w:t xml:space="preserve"> Hassan</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77</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9C6E36"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Laasdoomaarey</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Jama </w:t>
            </w:r>
            <w:r w:rsidRPr="006E691E">
              <w:rPr>
                <w:rFonts w:ascii="Trebuchet MS" w:eastAsia="Times New Roman" w:hAnsi="Trebuchet MS" w:cs="Arial"/>
                <w:color w:val="000000"/>
                <w:sz w:val="24"/>
                <w:szCs w:val="24"/>
              </w:rPr>
              <w:t>Duralehi</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Saleban</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78</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9C6E36"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Laasdoomaarey</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Salah Hassan Mayan</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79</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9C6E36"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Laasdoomaarey</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Safia Dene Lama</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lastRenderedPageBreak/>
              <w:t>80</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9C6E36"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Laasdoomaarey</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Ilfhin</w:t>
            </w:r>
            <w:r w:rsidRPr="00C039A3">
              <w:rPr>
                <w:rFonts w:ascii="Trebuchet MS" w:eastAsia="Times New Roman" w:hAnsi="Trebuchet MS" w:cs="Arial"/>
                <w:color w:val="000000"/>
                <w:sz w:val="24"/>
                <w:szCs w:val="24"/>
              </w:rPr>
              <w:t xml:space="preserve"> Bare </w:t>
            </w:r>
            <w:r w:rsidRPr="006E691E">
              <w:rPr>
                <w:rFonts w:ascii="Trebuchet MS" w:eastAsia="Times New Roman" w:hAnsi="Trebuchet MS" w:cs="Arial"/>
                <w:color w:val="000000"/>
                <w:sz w:val="24"/>
                <w:szCs w:val="24"/>
              </w:rPr>
              <w:t>Ejal</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81</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Sanaag</w:t>
            </w:r>
          </w:p>
        </w:tc>
        <w:tc>
          <w:tcPr>
            <w:tcW w:w="142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El- </w:t>
            </w:r>
            <w:r w:rsidR="009C6E36" w:rsidRPr="00BC7612">
              <w:rPr>
                <w:rFonts w:ascii="Trebuchet MS" w:eastAsia="Times New Roman" w:hAnsi="Trebuchet MS" w:cs="Arial"/>
                <w:color w:val="000000"/>
                <w:sz w:val="24"/>
                <w:szCs w:val="24"/>
              </w:rPr>
              <w:t>afweyn</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Huhuud</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Fathuya</w:t>
            </w:r>
            <w:r w:rsidRPr="00C039A3">
              <w:rPr>
                <w:rFonts w:ascii="Trebuchet MS" w:eastAsia="Times New Roman" w:hAnsi="Trebuchet MS" w:cs="Arial"/>
                <w:color w:val="000000"/>
                <w:sz w:val="24"/>
                <w:szCs w:val="24"/>
              </w:rPr>
              <w:t xml:space="preserve"> Salah Ayane</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82</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Faadhi</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Gaab</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Asli Abdi Cali</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83</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Faadhi</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Gaab</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Haadijo</w:t>
            </w:r>
            <w:r w:rsidRPr="00C039A3">
              <w:rPr>
                <w:rFonts w:ascii="Trebuchet MS" w:eastAsia="Times New Roman" w:hAnsi="Trebuchet MS" w:cs="Arial"/>
                <w:color w:val="000000"/>
                <w:sz w:val="24"/>
                <w:szCs w:val="24"/>
              </w:rPr>
              <w:t xml:space="preserve"> Murse </w:t>
            </w:r>
            <w:r w:rsidRPr="006E691E">
              <w:rPr>
                <w:rFonts w:ascii="Trebuchet MS" w:eastAsia="Times New Roman" w:hAnsi="Trebuchet MS" w:cs="Arial"/>
                <w:color w:val="000000"/>
                <w:sz w:val="24"/>
                <w:szCs w:val="24"/>
              </w:rPr>
              <w:t>Yuusuf</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84</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Faadhi</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Gaab</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Xaawo</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Maxud</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Cabdulle</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85</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Faadhi</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Gaab</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Dahalo</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Buraale</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Dassan</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86</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Faadhi</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Gaab</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Qedije</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Cismaan</w:t>
            </w:r>
            <w:r w:rsidRPr="00C039A3">
              <w:rPr>
                <w:rFonts w:ascii="Trebuchet MS" w:eastAsia="Times New Roman" w:hAnsi="Trebuchet MS" w:cs="Arial"/>
                <w:color w:val="000000"/>
                <w:sz w:val="24"/>
                <w:szCs w:val="24"/>
              </w:rPr>
              <w:t xml:space="preserve"> Abdi</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87</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Faadhi</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Gaab</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Xaaub</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Diiriye</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Xusun</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88</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Faadhi</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Gaab</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Maryan </w:t>
            </w:r>
            <w:r w:rsidRPr="006E691E">
              <w:rPr>
                <w:rFonts w:ascii="Trebuchet MS" w:eastAsia="Times New Roman" w:hAnsi="Trebuchet MS" w:cs="Arial"/>
                <w:color w:val="000000"/>
                <w:sz w:val="24"/>
                <w:szCs w:val="24"/>
              </w:rPr>
              <w:t>Xaashi</w:t>
            </w:r>
            <w:r w:rsidRPr="00C039A3">
              <w:rPr>
                <w:rFonts w:ascii="Trebuchet MS" w:eastAsia="Times New Roman" w:hAnsi="Trebuchet MS" w:cs="Arial"/>
                <w:color w:val="000000"/>
                <w:sz w:val="24"/>
                <w:szCs w:val="24"/>
              </w:rPr>
              <w:t xml:space="preserve"> Cilmi</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89</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Faadhi</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Gaab</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Faadumo</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Dacaale</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Cabdul</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90</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Faadhi</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Gaab</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Fadumo</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Awil</w:t>
            </w:r>
            <w:r w:rsidRPr="00C039A3">
              <w:rPr>
                <w:rFonts w:ascii="Trebuchet MS" w:eastAsia="Times New Roman" w:hAnsi="Trebuchet MS" w:cs="Arial"/>
                <w:color w:val="000000"/>
                <w:sz w:val="24"/>
                <w:szCs w:val="24"/>
              </w:rPr>
              <w:t xml:space="preserve"> Nagi Salah</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91</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Faadhi</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Gaab</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Leyla </w:t>
            </w:r>
            <w:r w:rsidRPr="006E691E">
              <w:rPr>
                <w:rFonts w:ascii="Trebuchet MS" w:eastAsia="Times New Roman" w:hAnsi="Trebuchet MS" w:cs="Arial"/>
                <w:color w:val="000000"/>
                <w:sz w:val="24"/>
                <w:szCs w:val="24"/>
              </w:rPr>
              <w:t>Saleebn</w:t>
            </w:r>
            <w:r w:rsidRPr="00C039A3">
              <w:rPr>
                <w:rFonts w:ascii="Trebuchet MS" w:eastAsia="Times New Roman" w:hAnsi="Trebuchet MS" w:cs="Arial"/>
                <w:color w:val="000000"/>
                <w:sz w:val="24"/>
                <w:szCs w:val="24"/>
              </w:rPr>
              <w:t xml:space="preserve"> Awed</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92</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Faadhi</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Gaab</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Amina Abdi Bare</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93</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Faadhi</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Gaab</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Yurab</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Hamud</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Duale</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94</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Faadhi</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Gaab</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Omar Farah </w:t>
            </w:r>
            <w:r w:rsidRPr="006E691E">
              <w:rPr>
                <w:rFonts w:ascii="Trebuchet MS" w:eastAsia="Times New Roman" w:hAnsi="Trebuchet MS" w:cs="Arial"/>
                <w:color w:val="000000"/>
                <w:sz w:val="24"/>
                <w:szCs w:val="24"/>
              </w:rPr>
              <w:t>Moihud</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95</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Faadhi</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Gaab</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Barin </w:t>
            </w:r>
            <w:r w:rsidRPr="006E691E">
              <w:rPr>
                <w:rFonts w:ascii="Trebuchet MS" w:eastAsia="Times New Roman" w:hAnsi="Trebuchet MS" w:cs="Arial"/>
                <w:color w:val="000000"/>
                <w:sz w:val="24"/>
                <w:szCs w:val="24"/>
              </w:rPr>
              <w:t>Cafeye</w:t>
            </w:r>
            <w:r w:rsidRPr="00C039A3">
              <w:rPr>
                <w:rFonts w:ascii="Trebuchet MS" w:eastAsia="Times New Roman" w:hAnsi="Trebuchet MS" w:cs="Arial"/>
                <w:color w:val="000000"/>
                <w:sz w:val="24"/>
                <w:szCs w:val="24"/>
              </w:rPr>
              <w:t xml:space="preserve"> Liban</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96</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Faadhi</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Gaab</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Sahra Omar </w:t>
            </w:r>
            <w:r w:rsidRPr="006E691E">
              <w:rPr>
                <w:rFonts w:ascii="Trebuchet MS" w:eastAsia="Times New Roman" w:hAnsi="Trebuchet MS" w:cs="Arial"/>
                <w:color w:val="000000"/>
                <w:sz w:val="24"/>
                <w:szCs w:val="24"/>
              </w:rPr>
              <w:t>Mohied</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97</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Faadhi</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Gaab</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Fardus</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Siid</w:t>
            </w:r>
            <w:r w:rsidRPr="00C039A3">
              <w:rPr>
                <w:rFonts w:ascii="Trebuchet MS" w:eastAsia="Times New Roman" w:hAnsi="Trebuchet MS" w:cs="Arial"/>
                <w:color w:val="000000"/>
                <w:sz w:val="24"/>
                <w:szCs w:val="24"/>
              </w:rPr>
              <w:t xml:space="preserve"> Bare</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98</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AC019C">
              <w:rPr>
                <w:rFonts w:ascii="Trebuchet MS" w:eastAsia="Times New Roman" w:hAnsi="Trebuchet MS" w:cs="Arial"/>
                <w:color w:val="000000"/>
                <w:sz w:val="24"/>
                <w:szCs w:val="24"/>
              </w:rPr>
              <w:t>Higlo</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Caasha</w:t>
            </w:r>
            <w:r w:rsidRPr="00C039A3">
              <w:rPr>
                <w:rFonts w:ascii="Trebuchet MS" w:eastAsia="Times New Roman" w:hAnsi="Trebuchet MS" w:cs="Arial"/>
                <w:color w:val="000000"/>
                <w:sz w:val="24"/>
                <w:szCs w:val="24"/>
              </w:rPr>
              <w:t xml:space="preserve"> Aden Ali</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99</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AC019C">
              <w:rPr>
                <w:rFonts w:ascii="Trebuchet MS" w:eastAsia="Times New Roman" w:hAnsi="Trebuchet MS" w:cs="Arial"/>
                <w:color w:val="000000"/>
                <w:sz w:val="24"/>
                <w:szCs w:val="24"/>
              </w:rPr>
              <w:t>Higlo</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Asil </w:t>
            </w:r>
            <w:r w:rsidRPr="006E691E">
              <w:rPr>
                <w:rFonts w:ascii="Trebuchet MS" w:eastAsia="Times New Roman" w:hAnsi="Trebuchet MS" w:cs="Arial"/>
                <w:color w:val="000000"/>
                <w:sz w:val="24"/>
                <w:szCs w:val="24"/>
              </w:rPr>
              <w:t>Dhomac</w:t>
            </w:r>
            <w:r w:rsidRPr="00C039A3">
              <w:rPr>
                <w:rFonts w:ascii="Trebuchet MS" w:eastAsia="Times New Roman" w:hAnsi="Trebuchet MS" w:cs="Arial"/>
                <w:color w:val="000000"/>
                <w:sz w:val="24"/>
                <w:szCs w:val="24"/>
              </w:rPr>
              <w:t xml:space="preserve"> </w:t>
            </w:r>
            <w:r w:rsidRPr="00825E63">
              <w:rPr>
                <w:rFonts w:ascii="Trebuchet MS" w:eastAsia="Times New Roman" w:hAnsi="Trebuchet MS" w:cs="Arial"/>
                <w:color w:val="000000"/>
                <w:sz w:val="24"/>
                <w:szCs w:val="24"/>
              </w:rPr>
              <w:t>Mumin</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lastRenderedPageBreak/>
              <w:t>100</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AC019C">
              <w:rPr>
                <w:rFonts w:ascii="Trebuchet MS" w:eastAsia="Times New Roman" w:hAnsi="Trebuchet MS" w:cs="Arial"/>
                <w:color w:val="000000"/>
                <w:sz w:val="24"/>
                <w:szCs w:val="24"/>
              </w:rPr>
              <w:t>Higlo</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Hawo</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Hirisi</w:t>
            </w:r>
            <w:r w:rsidRPr="00C039A3">
              <w:rPr>
                <w:rFonts w:ascii="Trebuchet MS" w:eastAsia="Times New Roman" w:hAnsi="Trebuchet MS" w:cs="Arial"/>
                <w:color w:val="000000"/>
                <w:sz w:val="24"/>
                <w:szCs w:val="24"/>
              </w:rPr>
              <w:t xml:space="preserve"> Abdi</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101</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AC019C">
              <w:rPr>
                <w:rFonts w:ascii="Trebuchet MS" w:eastAsia="Times New Roman" w:hAnsi="Trebuchet MS" w:cs="Arial"/>
                <w:color w:val="000000"/>
                <w:sz w:val="24"/>
                <w:szCs w:val="24"/>
              </w:rPr>
              <w:t>Higlo</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Asha Ahmed Ali</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102</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AC019C">
              <w:rPr>
                <w:rFonts w:ascii="Trebuchet MS" w:eastAsia="Times New Roman" w:hAnsi="Trebuchet MS" w:cs="Arial"/>
                <w:color w:val="000000"/>
                <w:sz w:val="24"/>
                <w:szCs w:val="24"/>
              </w:rPr>
              <w:t>Higlo</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Fadumo</w:t>
            </w:r>
            <w:r w:rsidRPr="00C039A3">
              <w:rPr>
                <w:rFonts w:ascii="Trebuchet MS" w:eastAsia="Times New Roman" w:hAnsi="Trebuchet MS" w:cs="Arial"/>
                <w:color w:val="000000"/>
                <w:sz w:val="24"/>
                <w:szCs w:val="24"/>
              </w:rPr>
              <w:t xml:space="preserve"> Jama </w:t>
            </w:r>
            <w:r w:rsidRPr="006E691E">
              <w:rPr>
                <w:rFonts w:ascii="Trebuchet MS" w:eastAsia="Times New Roman" w:hAnsi="Trebuchet MS" w:cs="Arial"/>
                <w:color w:val="000000"/>
                <w:sz w:val="24"/>
                <w:szCs w:val="24"/>
              </w:rPr>
              <w:t>Mohioud</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103</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AC019C">
              <w:rPr>
                <w:rFonts w:ascii="Trebuchet MS" w:eastAsia="Times New Roman" w:hAnsi="Trebuchet MS" w:cs="Arial"/>
                <w:color w:val="000000"/>
                <w:sz w:val="24"/>
                <w:szCs w:val="24"/>
              </w:rPr>
              <w:t>Higlo</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Decga</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Huseen</w:t>
            </w:r>
            <w:r w:rsidRPr="00C039A3">
              <w:rPr>
                <w:rFonts w:ascii="Trebuchet MS" w:eastAsia="Times New Roman" w:hAnsi="Trebuchet MS" w:cs="Arial"/>
                <w:color w:val="000000"/>
                <w:sz w:val="24"/>
                <w:szCs w:val="24"/>
              </w:rPr>
              <w:t xml:space="preserve"> Yusuf</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104</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AC019C">
              <w:rPr>
                <w:rFonts w:ascii="Trebuchet MS" w:eastAsia="Times New Roman" w:hAnsi="Trebuchet MS" w:cs="Arial"/>
                <w:color w:val="000000"/>
                <w:sz w:val="24"/>
                <w:szCs w:val="24"/>
              </w:rPr>
              <w:t>Higlo</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Samsam</w:t>
            </w:r>
            <w:r w:rsidRPr="00C039A3">
              <w:rPr>
                <w:rFonts w:ascii="Trebuchet MS" w:eastAsia="Times New Roman" w:hAnsi="Trebuchet MS" w:cs="Arial"/>
                <w:color w:val="000000"/>
                <w:sz w:val="24"/>
                <w:szCs w:val="24"/>
              </w:rPr>
              <w:t xml:space="preserve"> Hasan </w:t>
            </w:r>
            <w:r w:rsidRPr="006E691E">
              <w:rPr>
                <w:rFonts w:ascii="Trebuchet MS" w:eastAsia="Times New Roman" w:hAnsi="Trebuchet MS" w:cs="Arial"/>
                <w:color w:val="000000"/>
                <w:sz w:val="24"/>
                <w:szCs w:val="24"/>
              </w:rPr>
              <w:t>Yuusuf</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105</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AC019C">
              <w:rPr>
                <w:rFonts w:ascii="Trebuchet MS" w:eastAsia="Times New Roman" w:hAnsi="Trebuchet MS" w:cs="Arial"/>
                <w:color w:val="000000"/>
                <w:sz w:val="24"/>
                <w:szCs w:val="24"/>
              </w:rPr>
              <w:t>Higlo</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Seynaab</w:t>
            </w:r>
            <w:r w:rsidRPr="00C039A3">
              <w:rPr>
                <w:rFonts w:ascii="Trebuchet MS" w:eastAsia="Times New Roman" w:hAnsi="Trebuchet MS" w:cs="Arial"/>
                <w:color w:val="000000"/>
                <w:sz w:val="24"/>
                <w:szCs w:val="24"/>
              </w:rPr>
              <w:t xml:space="preserve"> Ibrahim Ahmed</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106</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AC019C">
              <w:rPr>
                <w:rFonts w:ascii="Trebuchet MS" w:eastAsia="Times New Roman" w:hAnsi="Trebuchet MS" w:cs="Arial"/>
                <w:color w:val="000000"/>
                <w:sz w:val="24"/>
                <w:szCs w:val="24"/>
              </w:rPr>
              <w:t>Higlo</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Nimco</w:t>
            </w:r>
            <w:r w:rsidRPr="00C039A3">
              <w:rPr>
                <w:rFonts w:ascii="Trebuchet MS" w:eastAsia="Times New Roman" w:hAnsi="Trebuchet MS" w:cs="Arial"/>
                <w:color w:val="000000"/>
                <w:sz w:val="24"/>
                <w:szCs w:val="24"/>
              </w:rPr>
              <w:t xml:space="preserve"> Ismael </w:t>
            </w:r>
            <w:r w:rsidRPr="006E691E">
              <w:rPr>
                <w:rFonts w:ascii="Trebuchet MS" w:eastAsia="Times New Roman" w:hAnsi="Trebuchet MS" w:cs="Arial"/>
                <w:color w:val="000000"/>
                <w:sz w:val="24"/>
                <w:szCs w:val="24"/>
              </w:rPr>
              <w:t>Mouhuud</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107</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AC019C">
              <w:rPr>
                <w:rFonts w:ascii="Trebuchet MS" w:eastAsia="Times New Roman" w:hAnsi="Trebuchet MS" w:cs="Arial"/>
                <w:color w:val="000000"/>
                <w:sz w:val="24"/>
                <w:szCs w:val="24"/>
              </w:rPr>
              <w:t>Higlo</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Hawa </w:t>
            </w:r>
            <w:r w:rsidRPr="006E691E">
              <w:rPr>
                <w:rFonts w:ascii="Trebuchet MS" w:eastAsia="Times New Roman" w:hAnsi="Trebuchet MS" w:cs="Arial"/>
                <w:color w:val="000000"/>
                <w:sz w:val="24"/>
                <w:szCs w:val="24"/>
              </w:rPr>
              <w:t>Diriye</w:t>
            </w:r>
            <w:r w:rsidRPr="00C039A3">
              <w:rPr>
                <w:rFonts w:ascii="Trebuchet MS" w:eastAsia="Times New Roman" w:hAnsi="Trebuchet MS" w:cs="Arial"/>
                <w:color w:val="000000"/>
                <w:sz w:val="24"/>
                <w:szCs w:val="24"/>
              </w:rPr>
              <w:t xml:space="preserve"> Ali</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108</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AC019C">
              <w:rPr>
                <w:rFonts w:ascii="Trebuchet MS" w:eastAsia="Times New Roman" w:hAnsi="Trebuchet MS" w:cs="Arial"/>
                <w:color w:val="000000"/>
                <w:sz w:val="24"/>
                <w:szCs w:val="24"/>
              </w:rPr>
              <w:t>Higlo</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Amina </w:t>
            </w:r>
            <w:r w:rsidRPr="006E691E">
              <w:rPr>
                <w:rFonts w:ascii="Trebuchet MS" w:eastAsia="Times New Roman" w:hAnsi="Trebuchet MS" w:cs="Arial"/>
                <w:color w:val="000000"/>
                <w:sz w:val="24"/>
                <w:szCs w:val="24"/>
              </w:rPr>
              <w:t>Hussei</w:t>
            </w:r>
            <w:r w:rsidRPr="00C039A3">
              <w:rPr>
                <w:rFonts w:ascii="Trebuchet MS" w:eastAsia="Times New Roman" w:hAnsi="Trebuchet MS" w:cs="Arial"/>
                <w:color w:val="000000"/>
                <w:sz w:val="24"/>
                <w:szCs w:val="24"/>
              </w:rPr>
              <w:t xml:space="preserve"> Aden''</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109</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AC019C">
              <w:rPr>
                <w:rFonts w:ascii="Trebuchet MS" w:eastAsia="Times New Roman" w:hAnsi="Trebuchet MS" w:cs="Arial"/>
                <w:color w:val="000000"/>
                <w:sz w:val="24"/>
                <w:szCs w:val="24"/>
              </w:rPr>
              <w:t>Higlo</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Tirig</w:t>
            </w:r>
            <w:r w:rsidRPr="00C039A3">
              <w:rPr>
                <w:rFonts w:ascii="Trebuchet MS" w:eastAsia="Times New Roman" w:hAnsi="Trebuchet MS" w:cs="Arial"/>
                <w:color w:val="000000"/>
                <w:sz w:val="24"/>
                <w:szCs w:val="24"/>
              </w:rPr>
              <w:t xml:space="preserve"> Dahir Egal</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110</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AC019C">
              <w:rPr>
                <w:rFonts w:ascii="Trebuchet MS" w:eastAsia="Times New Roman" w:hAnsi="Trebuchet MS" w:cs="Arial"/>
                <w:color w:val="000000"/>
                <w:sz w:val="24"/>
                <w:szCs w:val="24"/>
              </w:rPr>
              <w:t>Higlo</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Amina Yusuf </w:t>
            </w:r>
            <w:r w:rsidRPr="006E691E">
              <w:rPr>
                <w:rFonts w:ascii="Trebuchet MS" w:eastAsia="Times New Roman" w:hAnsi="Trebuchet MS" w:cs="Arial"/>
                <w:color w:val="000000"/>
                <w:sz w:val="24"/>
                <w:szCs w:val="24"/>
              </w:rPr>
              <w:t>Shiire</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111</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AC019C">
              <w:rPr>
                <w:rFonts w:ascii="Trebuchet MS" w:eastAsia="Times New Roman" w:hAnsi="Trebuchet MS" w:cs="Arial"/>
                <w:color w:val="000000"/>
                <w:sz w:val="24"/>
                <w:szCs w:val="24"/>
              </w:rPr>
              <w:t>Higlo</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Caasha</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Ducaale</w:t>
            </w:r>
            <w:r w:rsidRPr="00C039A3">
              <w:rPr>
                <w:rFonts w:ascii="Trebuchet MS" w:eastAsia="Times New Roman" w:hAnsi="Trebuchet MS" w:cs="Arial"/>
                <w:color w:val="000000"/>
                <w:sz w:val="24"/>
                <w:szCs w:val="24"/>
              </w:rPr>
              <w:t xml:space="preserve"> Ali</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112</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AC019C">
              <w:rPr>
                <w:rFonts w:ascii="Trebuchet MS" w:eastAsia="Times New Roman" w:hAnsi="Trebuchet MS" w:cs="Arial"/>
                <w:color w:val="000000"/>
                <w:sz w:val="24"/>
                <w:szCs w:val="24"/>
              </w:rPr>
              <w:t>Higlo</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Samsam</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Calil</w:t>
            </w:r>
            <w:r w:rsidRPr="00C039A3">
              <w:rPr>
                <w:rFonts w:ascii="Trebuchet MS" w:eastAsia="Times New Roman" w:hAnsi="Trebuchet MS" w:cs="Arial"/>
                <w:color w:val="000000"/>
                <w:sz w:val="24"/>
                <w:szCs w:val="24"/>
              </w:rPr>
              <w:t xml:space="preserve"> Farah</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113</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AC019C">
              <w:rPr>
                <w:rFonts w:ascii="Trebuchet MS" w:eastAsia="Times New Roman" w:hAnsi="Trebuchet MS" w:cs="Arial"/>
                <w:color w:val="000000"/>
                <w:sz w:val="24"/>
                <w:szCs w:val="24"/>
              </w:rPr>
              <w:t>Higlo</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Aamina</w:t>
            </w:r>
            <w:r w:rsidRPr="00C039A3">
              <w:rPr>
                <w:rFonts w:ascii="Trebuchet MS" w:eastAsia="Times New Roman" w:hAnsi="Trebuchet MS" w:cs="Arial"/>
                <w:color w:val="000000"/>
                <w:sz w:val="24"/>
                <w:szCs w:val="24"/>
              </w:rPr>
              <w:t xml:space="preserve"> C/</w:t>
            </w:r>
            <w:r w:rsidRPr="006E691E">
              <w:rPr>
                <w:rFonts w:ascii="Trebuchet MS" w:eastAsia="Times New Roman" w:hAnsi="Trebuchet MS" w:cs="Arial"/>
                <w:color w:val="000000"/>
                <w:sz w:val="24"/>
                <w:szCs w:val="24"/>
              </w:rPr>
              <w:t>Lahi</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Maxamed</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114</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AC019C">
              <w:rPr>
                <w:rFonts w:ascii="Trebuchet MS" w:eastAsia="Times New Roman" w:hAnsi="Trebuchet MS" w:cs="Arial"/>
                <w:color w:val="000000"/>
                <w:sz w:val="24"/>
                <w:szCs w:val="24"/>
              </w:rPr>
              <w:t>Ulasan</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Farah </w:t>
            </w:r>
            <w:r w:rsidRPr="006E691E">
              <w:rPr>
                <w:rFonts w:ascii="Trebuchet MS" w:eastAsia="Times New Roman" w:hAnsi="Trebuchet MS" w:cs="Arial"/>
                <w:color w:val="000000"/>
                <w:sz w:val="24"/>
                <w:szCs w:val="24"/>
              </w:rPr>
              <w:t>Warsame</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Obsiye</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115</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AC019C">
              <w:rPr>
                <w:rFonts w:ascii="Trebuchet MS" w:eastAsia="Times New Roman" w:hAnsi="Trebuchet MS" w:cs="Arial"/>
                <w:color w:val="000000"/>
                <w:sz w:val="24"/>
                <w:szCs w:val="24"/>
              </w:rPr>
              <w:t>Ulasan</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Ali </w:t>
            </w:r>
            <w:r w:rsidRPr="006E691E">
              <w:rPr>
                <w:rFonts w:ascii="Trebuchet MS" w:eastAsia="Times New Roman" w:hAnsi="Trebuchet MS" w:cs="Arial"/>
                <w:color w:val="000000"/>
                <w:sz w:val="24"/>
                <w:szCs w:val="24"/>
              </w:rPr>
              <w:t>Naleeban</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Samatar</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116</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AC019C">
              <w:rPr>
                <w:rFonts w:ascii="Trebuchet MS" w:eastAsia="Times New Roman" w:hAnsi="Trebuchet MS" w:cs="Arial"/>
                <w:color w:val="000000"/>
                <w:sz w:val="24"/>
                <w:szCs w:val="24"/>
              </w:rPr>
              <w:t>Ulasan</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Ali Noor </w:t>
            </w:r>
            <w:r w:rsidRPr="006E691E">
              <w:rPr>
                <w:rFonts w:ascii="Trebuchet MS" w:eastAsia="Times New Roman" w:hAnsi="Trebuchet MS" w:cs="Arial"/>
                <w:color w:val="000000"/>
                <w:sz w:val="24"/>
                <w:szCs w:val="24"/>
              </w:rPr>
              <w:t>Rooble</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117</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AC019C">
              <w:rPr>
                <w:rFonts w:ascii="Trebuchet MS" w:eastAsia="Times New Roman" w:hAnsi="Trebuchet MS" w:cs="Arial"/>
                <w:color w:val="000000"/>
                <w:sz w:val="24"/>
                <w:szCs w:val="24"/>
              </w:rPr>
              <w:t>Ulasan</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Sahal</w:t>
            </w:r>
            <w:r w:rsidRPr="00C039A3">
              <w:rPr>
                <w:rFonts w:ascii="Trebuchet MS" w:eastAsia="Times New Roman" w:hAnsi="Trebuchet MS" w:cs="Arial"/>
                <w:color w:val="000000"/>
                <w:sz w:val="24"/>
                <w:szCs w:val="24"/>
              </w:rPr>
              <w:t xml:space="preserve"> Ahmed </w:t>
            </w:r>
            <w:r w:rsidRPr="006E691E">
              <w:rPr>
                <w:rFonts w:ascii="Trebuchet MS" w:eastAsia="Times New Roman" w:hAnsi="Trebuchet MS" w:cs="Arial"/>
                <w:color w:val="000000"/>
                <w:sz w:val="24"/>
                <w:szCs w:val="24"/>
              </w:rPr>
              <w:t>Warsame</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118</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AC019C">
              <w:rPr>
                <w:rFonts w:ascii="Trebuchet MS" w:eastAsia="Times New Roman" w:hAnsi="Trebuchet MS" w:cs="Arial"/>
                <w:color w:val="000000"/>
                <w:sz w:val="24"/>
                <w:szCs w:val="24"/>
              </w:rPr>
              <w:t>Ulasan</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Sagnab</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Sahal</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Axmed</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119</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AC019C">
              <w:rPr>
                <w:rFonts w:ascii="Trebuchet MS" w:eastAsia="Times New Roman" w:hAnsi="Trebuchet MS" w:cs="Arial"/>
                <w:color w:val="000000"/>
                <w:sz w:val="24"/>
                <w:szCs w:val="24"/>
              </w:rPr>
              <w:t>Ulasan</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Maryame</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Ciiga</w:t>
            </w:r>
            <w:r w:rsidRPr="00C039A3">
              <w:rPr>
                <w:rFonts w:ascii="Trebuchet MS" w:eastAsia="Times New Roman" w:hAnsi="Trebuchet MS" w:cs="Arial"/>
                <w:color w:val="000000"/>
                <w:sz w:val="24"/>
                <w:szCs w:val="24"/>
              </w:rPr>
              <w:t xml:space="preserve"> Tama</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lastRenderedPageBreak/>
              <w:t>120</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AC019C">
              <w:rPr>
                <w:rFonts w:ascii="Trebuchet MS" w:eastAsia="Times New Roman" w:hAnsi="Trebuchet MS" w:cs="Arial"/>
                <w:color w:val="000000"/>
                <w:sz w:val="24"/>
                <w:szCs w:val="24"/>
              </w:rPr>
              <w:t>Ulasan</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Jama </w:t>
            </w:r>
            <w:r w:rsidRPr="006E691E">
              <w:rPr>
                <w:rFonts w:ascii="Trebuchet MS" w:eastAsia="Times New Roman" w:hAnsi="Trebuchet MS" w:cs="Arial"/>
                <w:color w:val="000000"/>
                <w:sz w:val="24"/>
                <w:szCs w:val="24"/>
              </w:rPr>
              <w:t>Bixi</w:t>
            </w:r>
            <w:r w:rsidRPr="00C039A3">
              <w:rPr>
                <w:rFonts w:ascii="Trebuchet MS" w:eastAsia="Times New Roman" w:hAnsi="Trebuchet MS" w:cs="Arial"/>
                <w:color w:val="000000"/>
                <w:sz w:val="24"/>
                <w:szCs w:val="24"/>
              </w:rPr>
              <w:t xml:space="preserve"> Jama</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121</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Caynabo</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Maxamed</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Xassan</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Yousouf</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122</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AC019C">
              <w:rPr>
                <w:rFonts w:ascii="Trebuchet MS" w:eastAsia="Times New Roman" w:hAnsi="Trebuchet MS" w:cs="Arial"/>
                <w:color w:val="000000"/>
                <w:sz w:val="24"/>
                <w:szCs w:val="24"/>
              </w:rPr>
              <w:t>Ulasan</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Basra Yousuf Cawed</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123</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AC019C">
              <w:rPr>
                <w:rFonts w:ascii="Trebuchet MS" w:eastAsia="Times New Roman" w:hAnsi="Trebuchet MS" w:cs="Arial"/>
                <w:color w:val="000000"/>
                <w:sz w:val="24"/>
                <w:szCs w:val="24"/>
              </w:rPr>
              <w:t>Ulasan</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Ladan Ibrahim </w:t>
            </w:r>
            <w:r w:rsidRPr="006E691E">
              <w:rPr>
                <w:rFonts w:ascii="Trebuchet MS" w:eastAsia="Times New Roman" w:hAnsi="Trebuchet MS" w:cs="Arial"/>
                <w:color w:val="000000"/>
                <w:sz w:val="24"/>
                <w:szCs w:val="24"/>
              </w:rPr>
              <w:t>Rooble</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124</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Caynabo</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Shamiis</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Xuseen</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Max'ed</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125</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AC019C">
              <w:rPr>
                <w:rFonts w:ascii="Trebuchet MS" w:eastAsia="Times New Roman" w:hAnsi="Trebuchet MS" w:cs="Arial"/>
                <w:color w:val="000000"/>
                <w:sz w:val="24"/>
                <w:szCs w:val="24"/>
              </w:rPr>
              <w:t>Ulasan</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Abdi </w:t>
            </w:r>
            <w:r w:rsidRPr="006E691E">
              <w:rPr>
                <w:rFonts w:ascii="Trebuchet MS" w:eastAsia="Times New Roman" w:hAnsi="Trebuchet MS" w:cs="Arial"/>
                <w:color w:val="000000"/>
                <w:sz w:val="24"/>
                <w:szCs w:val="24"/>
              </w:rPr>
              <w:t>Unalum</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Resble</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126</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AC019C">
              <w:rPr>
                <w:rFonts w:ascii="Trebuchet MS" w:eastAsia="Times New Roman" w:hAnsi="Trebuchet MS" w:cs="Arial"/>
                <w:color w:val="000000"/>
                <w:sz w:val="24"/>
                <w:szCs w:val="24"/>
              </w:rPr>
              <w:t>Ulasan</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Ismael Fatah </w:t>
            </w:r>
            <w:r w:rsidRPr="006E691E">
              <w:rPr>
                <w:rFonts w:ascii="Trebuchet MS" w:eastAsia="Times New Roman" w:hAnsi="Trebuchet MS" w:cs="Arial"/>
                <w:color w:val="000000"/>
                <w:sz w:val="24"/>
                <w:szCs w:val="24"/>
              </w:rPr>
              <w:t>Abokor</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127</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AC019C">
              <w:rPr>
                <w:rFonts w:ascii="Trebuchet MS" w:eastAsia="Times New Roman" w:hAnsi="Trebuchet MS" w:cs="Arial"/>
                <w:color w:val="000000"/>
                <w:sz w:val="24"/>
                <w:szCs w:val="24"/>
              </w:rPr>
              <w:t>Ulasan</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Saleban</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Laabi</w:t>
            </w:r>
            <w:r w:rsidRPr="00C039A3">
              <w:rPr>
                <w:rFonts w:ascii="Trebuchet MS" w:eastAsia="Times New Roman" w:hAnsi="Trebuchet MS" w:cs="Arial"/>
                <w:color w:val="000000"/>
                <w:sz w:val="24"/>
                <w:szCs w:val="24"/>
              </w:rPr>
              <w:t xml:space="preserve"> Ahmed</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128</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AC019C">
              <w:rPr>
                <w:rFonts w:ascii="Trebuchet MS" w:eastAsia="Times New Roman" w:hAnsi="Trebuchet MS" w:cs="Arial"/>
                <w:color w:val="000000"/>
                <w:sz w:val="24"/>
                <w:szCs w:val="24"/>
              </w:rPr>
              <w:t>Ulasan</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Abdillahi</w:t>
            </w:r>
            <w:r w:rsidRPr="00C039A3">
              <w:rPr>
                <w:rFonts w:ascii="Trebuchet MS" w:eastAsia="Times New Roman" w:hAnsi="Trebuchet MS" w:cs="Arial"/>
                <w:color w:val="000000"/>
                <w:sz w:val="24"/>
                <w:szCs w:val="24"/>
              </w:rPr>
              <w:t xml:space="preserve"> Aden Ibrahim</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129</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AC019C">
              <w:rPr>
                <w:rFonts w:ascii="Trebuchet MS" w:eastAsia="Times New Roman" w:hAnsi="Trebuchet MS" w:cs="Arial"/>
                <w:color w:val="000000"/>
                <w:sz w:val="24"/>
                <w:szCs w:val="24"/>
              </w:rPr>
              <w:t>Ulasan</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Ahmed Jama Bila</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130</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Gaadhi</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Gamar</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Rahma Farah Awed</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131</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Gadhika</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Saadimo</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Saleema</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Cabdule</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132</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Gaadhi</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Gamar</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Persho</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Saleeba</w:t>
            </w:r>
            <w:r w:rsidRPr="00C039A3">
              <w:rPr>
                <w:rFonts w:ascii="Trebuchet MS" w:eastAsia="Times New Roman" w:hAnsi="Trebuchet MS" w:cs="Arial"/>
                <w:color w:val="000000"/>
                <w:sz w:val="24"/>
                <w:szCs w:val="24"/>
              </w:rPr>
              <w:t xml:space="preserve"> Mino</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133</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Caynabo</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Sahra Mahmoud Jibril</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134</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Gaadhi</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Gamar</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Heyla</w:t>
            </w:r>
            <w:r w:rsidRPr="00C039A3">
              <w:rPr>
                <w:rFonts w:ascii="Trebuchet MS" w:eastAsia="Times New Roman" w:hAnsi="Trebuchet MS" w:cs="Arial"/>
                <w:color w:val="000000"/>
                <w:sz w:val="24"/>
                <w:szCs w:val="24"/>
              </w:rPr>
              <w:t xml:space="preserve"> Yousuf </w:t>
            </w:r>
            <w:r w:rsidRPr="006E691E">
              <w:rPr>
                <w:rFonts w:ascii="Trebuchet MS" w:eastAsia="Times New Roman" w:hAnsi="Trebuchet MS" w:cs="Arial"/>
                <w:color w:val="000000"/>
                <w:sz w:val="24"/>
                <w:szCs w:val="24"/>
              </w:rPr>
              <w:t>Mohed</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135</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Gaadhi</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Gamar</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Dhudi</w:t>
            </w:r>
            <w:r w:rsidRPr="00C039A3">
              <w:rPr>
                <w:rFonts w:ascii="Trebuchet MS" w:eastAsia="Times New Roman" w:hAnsi="Trebuchet MS" w:cs="Arial"/>
                <w:color w:val="000000"/>
                <w:sz w:val="24"/>
                <w:szCs w:val="24"/>
              </w:rPr>
              <w:t xml:space="preserve"> Abdi </w:t>
            </w:r>
            <w:r w:rsidRPr="006E691E">
              <w:rPr>
                <w:rFonts w:ascii="Trebuchet MS" w:eastAsia="Times New Roman" w:hAnsi="Trebuchet MS" w:cs="Arial"/>
                <w:color w:val="000000"/>
                <w:sz w:val="24"/>
                <w:szCs w:val="24"/>
              </w:rPr>
              <w:t>Ibraahim</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136</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Gadhika</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Saadimo</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Caalin</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Max'ed</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137</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Gaadhi</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Gamar</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Aamina</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Faarax</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Cabdi</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138</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Gudh</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Gumared</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Amma Jama </w:t>
            </w:r>
            <w:r w:rsidRPr="006E691E">
              <w:rPr>
                <w:rFonts w:ascii="Trebuchet MS" w:eastAsia="Times New Roman" w:hAnsi="Trebuchet MS" w:cs="Arial"/>
                <w:color w:val="000000"/>
                <w:sz w:val="24"/>
                <w:szCs w:val="24"/>
              </w:rPr>
              <w:t>Axmed</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lastRenderedPageBreak/>
              <w:t>139</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Gaadhi</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Gamar</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Aamina</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Abyah</w:t>
            </w:r>
            <w:r w:rsidRPr="00C039A3">
              <w:rPr>
                <w:rFonts w:ascii="Trebuchet MS" w:eastAsia="Times New Roman" w:hAnsi="Trebuchet MS" w:cs="Arial"/>
                <w:color w:val="000000"/>
                <w:sz w:val="24"/>
                <w:szCs w:val="24"/>
              </w:rPr>
              <w:t xml:space="preserve"> Hasan</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140</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Gudh</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Gumared</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Khadra</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Saleeban</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Cabdile</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141</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Gaadhi</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Gamar</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Saynabadan</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Greddi</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142</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Gadhika</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Xaali</w:t>
            </w:r>
            <w:r w:rsidRPr="00C039A3">
              <w:rPr>
                <w:rFonts w:ascii="Trebuchet MS" w:eastAsia="Times New Roman" w:hAnsi="Trebuchet MS" w:cs="Arial"/>
                <w:color w:val="000000"/>
                <w:sz w:val="24"/>
                <w:szCs w:val="24"/>
              </w:rPr>
              <w:t xml:space="preserve"> Shire </w:t>
            </w:r>
            <w:r w:rsidRPr="006E691E">
              <w:rPr>
                <w:rFonts w:ascii="Trebuchet MS" w:eastAsia="Times New Roman" w:hAnsi="Trebuchet MS" w:cs="Arial"/>
                <w:color w:val="000000"/>
                <w:sz w:val="24"/>
                <w:szCs w:val="24"/>
              </w:rPr>
              <w:t>Carshe</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143</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Gaadhi</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Gamar</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Fadumo</w:t>
            </w:r>
            <w:r w:rsidRPr="00C039A3">
              <w:rPr>
                <w:rFonts w:ascii="Trebuchet MS" w:eastAsia="Times New Roman" w:hAnsi="Trebuchet MS" w:cs="Arial"/>
                <w:color w:val="000000"/>
                <w:sz w:val="24"/>
                <w:szCs w:val="24"/>
              </w:rPr>
              <w:t xml:space="preserve"> Ali Yusuf</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144</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Gadhika</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Kaaha</w:t>
            </w:r>
            <w:r w:rsidRPr="00C039A3">
              <w:rPr>
                <w:rFonts w:ascii="Trebuchet MS" w:eastAsia="Times New Roman" w:hAnsi="Trebuchet MS" w:cs="Arial"/>
                <w:color w:val="000000"/>
                <w:sz w:val="24"/>
                <w:szCs w:val="24"/>
              </w:rPr>
              <w:t xml:space="preserve"> Egal </w:t>
            </w:r>
            <w:r w:rsidRPr="006E691E">
              <w:rPr>
                <w:rFonts w:ascii="Trebuchet MS" w:eastAsia="Times New Roman" w:hAnsi="Trebuchet MS" w:cs="Arial"/>
                <w:color w:val="000000"/>
                <w:sz w:val="24"/>
                <w:szCs w:val="24"/>
              </w:rPr>
              <w:t>Xasan</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145</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Gaadhi</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Gamar</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Shudi</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Warsame</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Gulied</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146</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Kirin</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Canab</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Caalin</w:t>
            </w:r>
            <w:r w:rsidRPr="00C039A3">
              <w:rPr>
                <w:rFonts w:ascii="Trebuchet MS" w:eastAsia="Times New Roman" w:hAnsi="Trebuchet MS" w:cs="Arial"/>
                <w:color w:val="000000"/>
                <w:sz w:val="24"/>
                <w:szCs w:val="24"/>
              </w:rPr>
              <w:t xml:space="preserve"> Ahmed</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147</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Kirin</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6E691E">
              <w:rPr>
                <w:rFonts w:ascii="Trebuchet MS" w:eastAsia="Times New Roman" w:hAnsi="Trebuchet MS" w:cs="Arial"/>
                <w:color w:val="000000"/>
                <w:sz w:val="24"/>
                <w:szCs w:val="24"/>
              </w:rPr>
              <w:t>Nimcoh</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Duriya</w:t>
            </w:r>
            <w:r w:rsidRPr="00C039A3">
              <w:rPr>
                <w:rFonts w:ascii="Trebuchet MS" w:eastAsia="Times New Roman" w:hAnsi="Trebuchet MS" w:cs="Arial"/>
                <w:color w:val="000000"/>
                <w:sz w:val="24"/>
                <w:szCs w:val="24"/>
              </w:rPr>
              <w:t xml:space="preserve"> </w:t>
            </w:r>
            <w:r w:rsidRPr="006E691E">
              <w:rPr>
                <w:rFonts w:ascii="Trebuchet MS" w:eastAsia="Times New Roman" w:hAnsi="Trebuchet MS" w:cs="Arial"/>
                <w:color w:val="000000"/>
                <w:sz w:val="24"/>
                <w:szCs w:val="24"/>
              </w:rPr>
              <w:t>Maxamed</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148</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Kirin</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Koos </w:t>
            </w:r>
            <w:r w:rsidRPr="00355367">
              <w:rPr>
                <w:rFonts w:ascii="Trebuchet MS" w:eastAsia="Times New Roman" w:hAnsi="Trebuchet MS" w:cs="Arial"/>
                <w:color w:val="000000"/>
                <w:sz w:val="24"/>
                <w:szCs w:val="24"/>
              </w:rPr>
              <w:t>Maxamd</w:t>
            </w:r>
            <w:r w:rsidRPr="00C039A3">
              <w:rPr>
                <w:rFonts w:ascii="Trebuchet MS" w:eastAsia="Times New Roman" w:hAnsi="Trebuchet MS" w:cs="Arial"/>
                <w:color w:val="000000"/>
                <w:sz w:val="24"/>
                <w:szCs w:val="24"/>
              </w:rPr>
              <w:t xml:space="preserve"> </w:t>
            </w:r>
            <w:r w:rsidRPr="00355367">
              <w:rPr>
                <w:rFonts w:ascii="Trebuchet MS" w:eastAsia="Times New Roman" w:hAnsi="Trebuchet MS" w:cs="Arial"/>
                <w:color w:val="000000"/>
                <w:sz w:val="24"/>
                <w:szCs w:val="24"/>
              </w:rPr>
              <w:t>Musar</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149</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Kirin</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355367">
              <w:rPr>
                <w:rFonts w:ascii="Trebuchet MS" w:eastAsia="Times New Roman" w:hAnsi="Trebuchet MS" w:cs="Arial"/>
                <w:color w:val="000000"/>
                <w:sz w:val="24"/>
                <w:szCs w:val="24"/>
              </w:rPr>
              <w:t>Khadra</w:t>
            </w:r>
            <w:r w:rsidRPr="00C039A3">
              <w:rPr>
                <w:rFonts w:ascii="Trebuchet MS" w:eastAsia="Times New Roman" w:hAnsi="Trebuchet MS" w:cs="Arial"/>
                <w:color w:val="000000"/>
                <w:sz w:val="24"/>
                <w:szCs w:val="24"/>
              </w:rPr>
              <w:t xml:space="preserve"> </w:t>
            </w:r>
            <w:r w:rsidRPr="00355367">
              <w:rPr>
                <w:rFonts w:ascii="Trebuchet MS" w:eastAsia="Times New Roman" w:hAnsi="Trebuchet MS" w:cs="Arial"/>
                <w:color w:val="000000"/>
                <w:sz w:val="24"/>
                <w:szCs w:val="24"/>
              </w:rPr>
              <w:t>Xasan</w:t>
            </w:r>
            <w:r w:rsidRPr="00C039A3">
              <w:rPr>
                <w:rFonts w:ascii="Trebuchet MS" w:eastAsia="Times New Roman" w:hAnsi="Trebuchet MS" w:cs="Arial"/>
                <w:color w:val="000000"/>
                <w:sz w:val="24"/>
                <w:szCs w:val="24"/>
              </w:rPr>
              <w:t xml:space="preserve"> </w:t>
            </w:r>
            <w:r w:rsidRPr="00355367">
              <w:rPr>
                <w:rFonts w:ascii="Trebuchet MS" w:eastAsia="Times New Roman" w:hAnsi="Trebuchet MS" w:cs="Arial"/>
                <w:color w:val="000000"/>
                <w:sz w:val="24"/>
                <w:szCs w:val="24"/>
              </w:rPr>
              <w:t>Ducaale</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150</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Kiridh</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355367">
              <w:rPr>
                <w:rFonts w:ascii="Trebuchet MS" w:eastAsia="Times New Roman" w:hAnsi="Trebuchet MS" w:cs="Arial"/>
                <w:color w:val="000000"/>
                <w:sz w:val="24"/>
                <w:szCs w:val="24"/>
              </w:rPr>
              <w:t>Cibaado</w:t>
            </w:r>
            <w:r w:rsidRPr="00C039A3">
              <w:rPr>
                <w:rFonts w:ascii="Trebuchet MS" w:eastAsia="Times New Roman" w:hAnsi="Trebuchet MS" w:cs="Arial"/>
                <w:color w:val="000000"/>
                <w:sz w:val="24"/>
                <w:szCs w:val="24"/>
              </w:rPr>
              <w:t xml:space="preserve"> </w:t>
            </w:r>
            <w:r w:rsidRPr="00355367">
              <w:rPr>
                <w:rFonts w:ascii="Trebuchet MS" w:eastAsia="Times New Roman" w:hAnsi="Trebuchet MS" w:cs="Arial"/>
                <w:color w:val="000000"/>
                <w:sz w:val="24"/>
                <w:szCs w:val="24"/>
              </w:rPr>
              <w:t>Badeed</w:t>
            </w:r>
            <w:r w:rsidRPr="00C039A3">
              <w:rPr>
                <w:rFonts w:ascii="Trebuchet MS" w:eastAsia="Times New Roman" w:hAnsi="Trebuchet MS" w:cs="Arial"/>
                <w:color w:val="000000"/>
                <w:sz w:val="24"/>
                <w:szCs w:val="24"/>
              </w:rPr>
              <w:t xml:space="preserve"> </w:t>
            </w:r>
            <w:r w:rsidRPr="00355367">
              <w:rPr>
                <w:rFonts w:ascii="Trebuchet MS" w:eastAsia="Times New Roman" w:hAnsi="Trebuchet MS" w:cs="Arial"/>
                <w:color w:val="000000"/>
                <w:sz w:val="24"/>
                <w:szCs w:val="24"/>
              </w:rPr>
              <w:t>Yomeli</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151</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Kiridh</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355367">
              <w:rPr>
                <w:rFonts w:ascii="Trebuchet MS" w:eastAsia="Times New Roman" w:hAnsi="Trebuchet MS" w:cs="Arial"/>
                <w:color w:val="000000"/>
                <w:sz w:val="24"/>
                <w:szCs w:val="24"/>
              </w:rPr>
              <w:t>Caydiid</w:t>
            </w:r>
            <w:r w:rsidRPr="00C039A3">
              <w:rPr>
                <w:rFonts w:ascii="Trebuchet MS" w:eastAsia="Times New Roman" w:hAnsi="Trebuchet MS" w:cs="Arial"/>
                <w:color w:val="000000"/>
                <w:sz w:val="24"/>
                <w:szCs w:val="24"/>
              </w:rPr>
              <w:t xml:space="preserve"> Awed Adan</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152</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Kiridh</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355367">
              <w:rPr>
                <w:rFonts w:ascii="Trebuchet MS" w:eastAsia="Times New Roman" w:hAnsi="Trebuchet MS" w:cs="Arial"/>
                <w:color w:val="000000"/>
                <w:sz w:val="24"/>
                <w:szCs w:val="24"/>
              </w:rPr>
              <w:t>Gaydh</w:t>
            </w:r>
            <w:r w:rsidRPr="00C039A3">
              <w:rPr>
                <w:rFonts w:ascii="Trebuchet MS" w:eastAsia="Times New Roman" w:hAnsi="Trebuchet MS" w:cs="Arial"/>
                <w:color w:val="000000"/>
                <w:sz w:val="24"/>
                <w:szCs w:val="24"/>
              </w:rPr>
              <w:t xml:space="preserve"> Ibrahim Park</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153</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Kiridh</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Abdi Hashi </w:t>
            </w:r>
            <w:r w:rsidRPr="00355367">
              <w:rPr>
                <w:rFonts w:ascii="Trebuchet MS" w:eastAsia="Times New Roman" w:hAnsi="Trebuchet MS" w:cs="Arial"/>
                <w:color w:val="000000"/>
                <w:sz w:val="24"/>
                <w:szCs w:val="24"/>
              </w:rPr>
              <w:t>Yasiin</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154</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Kirin</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355367">
              <w:rPr>
                <w:rFonts w:ascii="Trebuchet MS" w:eastAsia="Times New Roman" w:hAnsi="Trebuchet MS" w:cs="Arial"/>
                <w:color w:val="000000"/>
                <w:sz w:val="24"/>
                <w:szCs w:val="24"/>
              </w:rPr>
              <w:t>Shugri</w:t>
            </w:r>
            <w:r w:rsidRPr="00C039A3">
              <w:rPr>
                <w:rFonts w:ascii="Trebuchet MS" w:eastAsia="Times New Roman" w:hAnsi="Trebuchet MS" w:cs="Arial"/>
                <w:color w:val="000000"/>
                <w:sz w:val="24"/>
                <w:szCs w:val="24"/>
              </w:rPr>
              <w:t xml:space="preserve"> </w:t>
            </w:r>
            <w:r w:rsidRPr="00355367">
              <w:rPr>
                <w:rFonts w:ascii="Trebuchet MS" w:eastAsia="Times New Roman" w:hAnsi="Trebuchet MS" w:cs="Arial"/>
                <w:color w:val="000000"/>
                <w:sz w:val="24"/>
                <w:szCs w:val="24"/>
              </w:rPr>
              <w:t>Saleeban</w:t>
            </w:r>
            <w:r w:rsidRPr="00C039A3">
              <w:rPr>
                <w:rFonts w:ascii="Trebuchet MS" w:eastAsia="Times New Roman" w:hAnsi="Trebuchet MS" w:cs="Arial"/>
                <w:color w:val="000000"/>
                <w:sz w:val="24"/>
                <w:szCs w:val="24"/>
              </w:rPr>
              <w:t xml:space="preserve"> </w:t>
            </w:r>
            <w:r w:rsidRPr="00355367">
              <w:rPr>
                <w:rFonts w:ascii="Trebuchet MS" w:eastAsia="Times New Roman" w:hAnsi="Trebuchet MS" w:cs="Arial"/>
                <w:color w:val="000000"/>
                <w:sz w:val="24"/>
                <w:szCs w:val="24"/>
              </w:rPr>
              <w:t>Biile</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155</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Kirin</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355367">
              <w:rPr>
                <w:rFonts w:ascii="Trebuchet MS" w:eastAsia="Times New Roman" w:hAnsi="Trebuchet MS" w:cs="Arial"/>
                <w:color w:val="000000"/>
                <w:sz w:val="24"/>
                <w:szCs w:val="24"/>
              </w:rPr>
              <w:t>Foosiya</w:t>
            </w:r>
            <w:r w:rsidRPr="00C039A3">
              <w:rPr>
                <w:rFonts w:ascii="Trebuchet MS" w:eastAsia="Times New Roman" w:hAnsi="Trebuchet MS" w:cs="Arial"/>
                <w:color w:val="000000"/>
                <w:sz w:val="24"/>
                <w:szCs w:val="24"/>
              </w:rPr>
              <w:t xml:space="preserve"> </w:t>
            </w:r>
            <w:r w:rsidRPr="00355367">
              <w:rPr>
                <w:rFonts w:ascii="Trebuchet MS" w:eastAsia="Times New Roman" w:hAnsi="Trebuchet MS" w:cs="Arial"/>
                <w:color w:val="000000"/>
                <w:sz w:val="24"/>
                <w:szCs w:val="24"/>
              </w:rPr>
              <w:t>Saleban</w:t>
            </w:r>
            <w:r w:rsidRPr="00C039A3">
              <w:rPr>
                <w:rFonts w:ascii="Trebuchet MS" w:eastAsia="Times New Roman" w:hAnsi="Trebuchet MS" w:cs="Arial"/>
                <w:color w:val="000000"/>
                <w:sz w:val="24"/>
                <w:szCs w:val="24"/>
              </w:rPr>
              <w:t xml:space="preserve"> Bille</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156</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Kirin</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355367">
              <w:rPr>
                <w:rFonts w:ascii="Trebuchet MS" w:eastAsia="Times New Roman" w:hAnsi="Trebuchet MS" w:cs="Arial"/>
                <w:color w:val="000000"/>
                <w:sz w:val="24"/>
                <w:szCs w:val="24"/>
              </w:rPr>
              <w:t>Nasra</w:t>
            </w:r>
            <w:r w:rsidRPr="00C039A3">
              <w:rPr>
                <w:rFonts w:ascii="Trebuchet MS" w:eastAsia="Times New Roman" w:hAnsi="Trebuchet MS" w:cs="Arial"/>
                <w:color w:val="000000"/>
                <w:sz w:val="24"/>
                <w:szCs w:val="24"/>
              </w:rPr>
              <w:t xml:space="preserve"> </w:t>
            </w:r>
            <w:r w:rsidRPr="00355367">
              <w:rPr>
                <w:rFonts w:ascii="Trebuchet MS" w:eastAsia="Times New Roman" w:hAnsi="Trebuchet MS" w:cs="Arial"/>
                <w:color w:val="000000"/>
                <w:sz w:val="24"/>
                <w:szCs w:val="24"/>
              </w:rPr>
              <w:t>Salax</w:t>
            </w:r>
            <w:r w:rsidRPr="00C039A3">
              <w:rPr>
                <w:rFonts w:ascii="Trebuchet MS" w:eastAsia="Times New Roman" w:hAnsi="Trebuchet MS" w:cs="Arial"/>
                <w:color w:val="000000"/>
                <w:sz w:val="24"/>
                <w:szCs w:val="24"/>
              </w:rPr>
              <w:t xml:space="preserve"> </w:t>
            </w:r>
            <w:r w:rsidRPr="00355367">
              <w:rPr>
                <w:rFonts w:ascii="Trebuchet MS" w:eastAsia="Times New Roman" w:hAnsi="Trebuchet MS" w:cs="Arial"/>
                <w:color w:val="000000"/>
                <w:sz w:val="24"/>
                <w:szCs w:val="24"/>
              </w:rPr>
              <w:t>Samater</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157</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Kirin</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355367">
              <w:rPr>
                <w:rFonts w:ascii="Trebuchet MS" w:eastAsia="Times New Roman" w:hAnsi="Trebuchet MS" w:cs="Arial"/>
                <w:color w:val="000000"/>
                <w:sz w:val="24"/>
                <w:szCs w:val="24"/>
              </w:rPr>
              <w:t>Gbaado</w:t>
            </w:r>
            <w:r w:rsidRPr="00C039A3">
              <w:rPr>
                <w:rFonts w:ascii="Trebuchet MS" w:eastAsia="Times New Roman" w:hAnsi="Trebuchet MS" w:cs="Arial"/>
                <w:color w:val="000000"/>
                <w:sz w:val="24"/>
                <w:szCs w:val="24"/>
              </w:rPr>
              <w:t xml:space="preserve"> Cye </w:t>
            </w:r>
            <w:r w:rsidRPr="00355367">
              <w:rPr>
                <w:rFonts w:ascii="Trebuchet MS" w:eastAsia="Times New Roman" w:hAnsi="Trebuchet MS" w:cs="Arial"/>
                <w:color w:val="000000"/>
                <w:sz w:val="24"/>
                <w:szCs w:val="24"/>
              </w:rPr>
              <w:t>Rooble</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lastRenderedPageBreak/>
              <w:t>158</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Kirin</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Saad Osman </w:t>
            </w:r>
            <w:r w:rsidRPr="00355367">
              <w:rPr>
                <w:rFonts w:ascii="Trebuchet MS" w:eastAsia="Times New Roman" w:hAnsi="Trebuchet MS" w:cs="Arial"/>
                <w:color w:val="000000"/>
                <w:sz w:val="24"/>
                <w:szCs w:val="24"/>
              </w:rPr>
              <w:t>Abukar</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159</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Kirin</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355367">
              <w:rPr>
                <w:rFonts w:ascii="Trebuchet MS" w:eastAsia="Times New Roman" w:hAnsi="Trebuchet MS" w:cs="Arial"/>
                <w:color w:val="000000"/>
                <w:sz w:val="24"/>
                <w:szCs w:val="24"/>
              </w:rPr>
              <w:t>Sareedo</w:t>
            </w:r>
            <w:r w:rsidRPr="00C039A3">
              <w:rPr>
                <w:rFonts w:ascii="Trebuchet MS" w:eastAsia="Times New Roman" w:hAnsi="Trebuchet MS" w:cs="Arial"/>
                <w:color w:val="000000"/>
                <w:sz w:val="24"/>
                <w:szCs w:val="24"/>
              </w:rPr>
              <w:t xml:space="preserve"> Ahmed </w:t>
            </w:r>
            <w:r w:rsidRPr="00355367">
              <w:rPr>
                <w:rFonts w:ascii="Trebuchet MS" w:eastAsia="Times New Roman" w:hAnsi="Trebuchet MS" w:cs="Arial"/>
                <w:color w:val="000000"/>
                <w:sz w:val="24"/>
                <w:szCs w:val="24"/>
              </w:rPr>
              <w:t>Warsame</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160</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Kirin</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355367">
              <w:rPr>
                <w:rFonts w:ascii="Trebuchet MS" w:eastAsia="Times New Roman" w:hAnsi="Trebuchet MS" w:cs="Arial"/>
                <w:color w:val="000000"/>
                <w:sz w:val="24"/>
                <w:szCs w:val="24"/>
              </w:rPr>
              <w:t>Habiiba</w:t>
            </w:r>
            <w:r w:rsidRPr="00C039A3">
              <w:rPr>
                <w:rFonts w:ascii="Trebuchet MS" w:eastAsia="Times New Roman" w:hAnsi="Trebuchet MS" w:cs="Arial"/>
                <w:color w:val="000000"/>
                <w:sz w:val="24"/>
                <w:szCs w:val="24"/>
              </w:rPr>
              <w:t xml:space="preserve"> Ibrahim </w:t>
            </w:r>
            <w:r w:rsidRPr="00355367">
              <w:rPr>
                <w:rFonts w:ascii="Trebuchet MS" w:eastAsia="Times New Roman" w:hAnsi="Trebuchet MS" w:cs="Arial"/>
                <w:color w:val="000000"/>
                <w:sz w:val="24"/>
                <w:szCs w:val="24"/>
              </w:rPr>
              <w:t>Rooble</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r w:rsidR="00E91FAB" w:rsidRPr="00C039A3" w:rsidTr="00FA04F7">
        <w:trPr>
          <w:trHeight w:val="255"/>
        </w:trPr>
        <w:tc>
          <w:tcPr>
            <w:tcW w:w="179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161</w:t>
            </w:r>
          </w:p>
        </w:tc>
        <w:tc>
          <w:tcPr>
            <w:tcW w:w="97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Sool</w:t>
            </w:r>
          </w:p>
        </w:tc>
        <w:tc>
          <w:tcPr>
            <w:tcW w:w="1423" w:type="dxa"/>
            <w:shd w:val="clear" w:color="auto" w:fill="auto"/>
            <w:noWrap/>
            <w:vAlign w:val="bottom"/>
            <w:hideMark/>
          </w:tcPr>
          <w:p w:rsidR="00E91FAB" w:rsidRPr="00C039A3" w:rsidRDefault="004E0E4C"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Aynabo</w:t>
            </w:r>
          </w:p>
        </w:tc>
        <w:tc>
          <w:tcPr>
            <w:tcW w:w="1873"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Kirin</w:t>
            </w:r>
          </w:p>
        </w:tc>
        <w:tc>
          <w:tcPr>
            <w:tcW w:w="1381"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Pastoralist</w:t>
            </w:r>
          </w:p>
        </w:tc>
        <w:tc>
          <w:tcPr>
            <w:tcW w:w="28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 xml:space="preserve">Safia </w:t>
            </w:r>
            <w:r w:rsidRPr="00355367">
              <w:rPr>
                <w:rFonts w:ascii="Trebuchet MS" w:eastAsia="Times New Roman" w:hAnsi="Trebuchet MS" w:cs="Arial"/>
                <w:color w:val="000000"/>
                <w:sz w:val="24"/>
                <w:szCs w:val="24"/>
              </w:rPr>
              <w:t>Egeh</w:t>
            </w:r>
            <w:r w:rsidRPr="00C039A3">
              <w:rPr>
                <w:rFonts w:ascii="Trebuchet MS" w:eastAsia="Times New Roman" w:hAnsi="Trebuchet MS" w:cs="Arial"/>
                <w:color w:val="000000"/>
                <w:sz w:val="24"/>
                <w:szCs w:val="24"/>
              </w:rPr>
              <w:t xml:space="preserve"> Aden</w:t>
            </w:r>
          </w:p>
        </w:tc>
        <w:tc>
          <w:tcPr>
            <w:tcW w:w="636" w:type="dxa"/>
            <w:shd w:val="clear" w:color="auto" w:fill="auto"/>
            <w:noWrap/>
            <w:vAlign w:val="bottom"/>
            <w:hideMark/>
          </w:tcPr>
          <w:p w:rsidR="00E91FAB" w:rsidRPr="00C039A3" w:rsidRDefault="00E91FAB" w:rsidP="00B46A94">
            <w:pPr>
              <w:spacing w:line="360" w:lineRule="auto"/>
              <w:jc w:val="both"/>
              <w:rPr>
                <w:rFonts w:ascii="Trebuchet MS" w:eastAsia="Times New Roman" w:hAnsi="Trebuchet MS" w:cs="Arial"/>
                <w:color w:val="000000"/>
                <w:sz w:val="24"/>
                <w:szCs w:val="24"/>
              </w:rPr>
            </w:pPr>
            <w:r w:rsidRPr="00C039A3">
              <w:rPr>
                <w:rFonts w:ascii="Trebuchet MS" w:eastAsia="Times New Roman" w:hAnsi="Trebuchet MS" w:cs="Arial"/>
                <w:color w:val="000000"/>
                <w:sz w:val="24"/>
                <w:szCs w:val="24"/>
              </w:rPr>
              <w:t>Female</w:t>
            </w:r>
          </w:p>
        </w:tc>
      </w:tr>
    </w:tbl>
    <w:p w:rsidR="00472345" w:rsidRPr="00C039A3" w:rsidRDefault="00472345" w:rsidP="006E5D61">
      <w:pPr>
        <w:jc w:val="both"/>
        <w:rPr>
          <w:rFonts w:ascii="Trebuchet MS" w:hAnsi="Trebuchet MS" w:cs="Arial"/>
          <w:color w:val="000000"/>
          <w:sz w:val="24"/>
          <w:szCs w:val="24"/>
        </w:rPr>
      </w:pPr>
    </w:p>
    <w:sectPr w:rsidR="00472345" w:rsidRPr="00C039A3" w:rsidSect="009C6F04">
      <w:headerReference w:type="default" r:id="rId52"/>
      <w:footerReference w:type="default" r:id="rId53"/>
      <w:pgSz w:w="12240" w:h="15840"/>
      <w:pgMar w:top="3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0CC" w:rsidRDefault="000C10CC" w:rsidP="00CC75BE">
      <w:pPr>
        <w:spacing w:after="0" w:line="240" w:lineRule="auto"/>
      </w:pPr>
      <w:r>
        <w:separator/>
      </w:r>
    </w:p>
  </w:endnote>
  <w:endnote w:type="continuationSeparator" w:id="0">
    <w:p w:rsidR="000C10CC" w:rsidRDefault="000C10CC" w:rsidP="00CC75BE">
      <w:pPr>
        <w:spacing w:after="0" w:line="240" w:lineRule="auto"/>
      </w:pPr>
      <w:r>
        <w:continuationSeparator/>
      </w:r>
    </w:p>
  </w:endnote>
  <w:endnote w:type="continuationNotice" w:id="1">
    <w:p w:rsidR="000C10CC" w:rsidRDefault="000C10CC">
      <w:pPr>
        <w:spacing w:after="0" w:line="240" w:lineRule="auto"/>
      </w:pPr>
    </w:p>
  </w:endnote>
</w:endnotes>
</file>

<file path=word/fontTable.xml><?xml version="1.0" encoding="utf-8"?>
<w:fonts xmlns:r="http://schemas.openxmlformats.org/officeDocument/2006/relationships" xmlns:w="http://schemas.openxmlformats.org/wordprocessingml/2006/main">
  <w:font w:name="OfficinaSans-Book">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SchadowBT-Ligh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DA" w:rsidRDefault="008C56E2">
    <w:pPr>
      <w:pStyle w:val="Footer"/>
      <w:jc w:val="right"/>
    </w:pPr>
    <w:r>
      <w:fldChar w:fldCharType="begin"/>
    </w:r>
    <w:r w:rsidR="00B76BDA">
      <w:instrText xml:space="preserve"> PAGE   \* MERGEFORMAT </w:instrText>
    </w:r>
    <w:r>
      <w:fldChar w:fldCharType="separate"/>
    </w:r>
    <w:r w:rsidR="00283D50">
      <w:rPr>
        <w:noProof/>
      </w:rPr>
      <w:t>91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0CC" w:rsidRDefault="000C10CC" w:rsidP="00CC75BE">
      <w:pPr>
        <w:spacing w:after="0" w:line="240" w:lineRule="auto"/>
      </w:pPr>
      <w:r>
        <w:separator/>
      </w:r>
    </w:p>
  </w:footnote>
  <w:footnote w:type="continuationSeparator" w:id="0">
    <w:p w:rsidR="000C10CC" w:rsidRDefault="000C10CC" w:rsidP="00CC75BE">
      <w:pPr>
        <w:spacing w:after="0" w:line="240" w:lineRule="auto"/>
      </w:pPr>
      <w:r>
        <w:continuationSeparator/>
      </w:r>
    </w:p>
  </w:footnote>
  <w:footnote w:type="continuationNotice" w:id="1">
    <w:p w:rsidR="000C10CC" w:rsidRDefault="000C10CC">
      <w:pPr>
        <w:spacing w:after="0" w:line="240" w:lineRule="auto"/>
      </w:pPr>
    </w:p>
  </w:footnote>
  <w:footnote w:id="2">
    <w:p w:rsidR="00B76BDA" w:rsidRDefault="00B76BDA">
      <w:pPr>
        <w:pStyle w:val="FootnoteText"/>
      </w:pPr>
      <w:r>
        <w:rPr>
          <w:rStyle w:val="FootnoteReference"/>
        </w:rPr>
        <w:footnoteRef/>
      </w:r>
      <w:r>
        <w:t xml:space="preserve"> </w:t>
      </w:r>
      <w:r w:rsidRPr="00BC7612">
        <w:rPr>
          <w:rFonts w:ascii="Trebuchet MS" w:hAnsi="Trebuchet MS"/>
          <w:sz w:val="18"/>
          <w:szCs w:val="18"/>
        </w:rPr>
        <w:t>G</w:t>
      </w:r>
      <w:r w:rsidRPr="00BC7612">
        <w:rPr>
          <w:rStyle w:val="st"/>
          <w:rFonts w:ascii="Trebuchet MS" w:hAnsi="Trebuchet MS"/>
          <w:sz w:val="18"/>
          <w:szCs w:val="18"/>
        </w:rPr>
        <w:t>erman Federal Ministry for Economic Development Cooperation</w:t>
      </w:r>
    </w:p>
  </w:footnote>
  <w:footnote w:id="3">
    <w:p w:rsidR="00B76BDA" w:rsidRPr="00675D68" w:rsidRDefault="00B76BDA" w:rsidP="00467AEA">
      <w:pPr>
        <w:pStyle w:val="FootnoteText"/>
        <w:spacing w:after="0"/>
        <w:rPr>
          <w:rFonts w:ascii="Trebuchet MS" w:hAnsi="Trebuchet MS"/>
        </w:rPr>
      </w:pPr>
      <w:r w:rsidRPr="00675D68">
        <w:rPr>
          <w:rStyle w:val="FootnoteReference"/>
          <w:rFonts w:ascii="Trebuchet MS" w:hAnsi="Trebuchet MS"/>
        </w:rPr>
        <w:footnoteRef/>
      </w:r>
      <w:r w:rsidRPr="00675D68">
        <w:rPr>
          <w:rFonts w:ascii="Trebuchet MS" w:hAnsi="Trebuchet MS"/>
        </w:rPr>
        <w:t xml:space="preserve"> </w:t>
      </w:r>
      <w:r>
        <w:rPr>
          <w:rFonts w:ascii="Trebuchet MS" w:hAnsi="Trebuchet MS"/>
        </w:rPr>
        <w:t xml:space="preserve">CARE is a member of the </w:t>
      </w:r>
      <w:r w:rsidRPr="00675D68">
        <w:rPr>
          <w:rFonts w:ascii="Trebuchet MS" w:hAnsi="Trebuchet MS"/>
        </w:rPr>
        <w:t>Somalia resilience consortium (</w:t>
      </w:r>
      <w:proofErr w:type="spellStart"/>
      <w:r w:rsidRPr="00675D68">
        <w:rPr>
          <w:rFonts w:ascii="Trebuchet MS" w:hAnsi="Trebuchet MS"/>
        </w:rPr>
        <w:t>SomRep</w:t>
      </w:r>
      <w:proofErr w:type="spellEnd"/>
      <w:r w:rsidRPr="00675D68">
        <w:rPr>
          <w:rFonts w:ascii="Trebuchet MS" w:hAnsi="Trebuchet MS"/>
        </w:rPr>
        <w:t xml:space="preserve">) </w:t>
      </w:r>
      <w:r>
        <w:rPr>
          <w:rFonts w:ascii="Trebuchet MS" w:hAnsi="Trebuchet MS"/>
        </w:rPr>
        <w:t xml:space="preserve">that developed a </w:t>
      </w:r>
      <w:r w:rsidRPr="00675D68">
        <w:rPr>
          <w:rFonts w:ascii="Trebuchet MS" w:hAnsi="Trebuchet MS"/>
        </w:rPr>
        <w:t xml:space="preserve">five year </w:t>
      </w:r>
      <w:proofErr w:type="spellStart"/>
      <w:r>
        <w:rPr>
          <w:rFonts w:ascii="Trebuchet MS" w:hAnsi="Trebuchet MS"/>
        </w:rPr>
        <w:t>programme</w:t>
      </w:r>
      <w:proofErr w:type="spellEnd"/>
      <w:r>
        <w:rPr>
          <w:rFonts w:ascii="Trebuchet MS" w:hAnsi="Trebuchet MS"/>
        </w:rPr>
        <w:t xml:space="preserve"> addressing resilience. </w:t>
      </w:r>
      <w:r w:rsidRPr="00675D68">
        <w:rPr>
          <w:rFonts w:ascii="Trebuchet MS" w:hAnsi="Trebuchet MS"/>
        </w:rPr>
        <w:t xml:space="preserve">At the time of evaluation, CARE had just submitted a proposal </w:t>
      </w:r>
      <w:r>
        <w:rPr>
          <w:rFonts w:ascii="Trebuchet MS" w:hAnsi="Trebuchet MS"/>
        </w:rPr>
        <w:t xml:space="preserve">addressing resilience within the </w:t>
      </w:r>
      <w:proofErr w:type="spellStart"/>
      <w:r w:rsidRPr="00675D68">
        <w:rPr>
          <w:rFonts w:ascii="Trebuchet MS" w:hAnsi="Trebuchet MS"/>
        </w:rPr>
        <w:t>programme</w:t>
      </w:r>
      <w:proofErr w:type="spellEnd"/>
      <w:r w:rsidRPr="00675D68">
        <w:rPr>
          <w:rFonts w:ascii="Trebuchet MS" w:hAnsi="Trebuchet MS"/>
        </w:rPr>
        <w:t xml:space="preserve"> area.</w:t>
      </w:r>
    </w:p>
  </w:footnote>
  <w:footnote w:id="4">
    <w:p w:rsidR="00B76BDA" w:rsidRDefault="00B76BDA" w:rsidP="00467AEA">
      <w:pPr>
        <w:pStyle w:val="FootnoteText"/>
        <w:spacing w:after="0"/>
      </w:pPr>
      <w:r>
        <w:rPr>
          <w:rStyle w:val="FootnoteReference"/>
        </w:rPr>
        <w:footnoteRef/>
      </w:r>
      <w:r>
        <w:t xml:space="preserve"> </w:t>
      </w:r>
      <w:r w:rsidRPr="00675D68">
        <w:rPr>
          <w:rFonts w:ascii="Trebuchet MS" w:hAnsi="Trebuchet MS" w:cs="MyriadPro-Regular"/>
        </w:rPr>
        <w:t>While crisis conditions have existed for many years in Somalia, the year 2011 saw a major escalation culminating in severe drought conditions within the target area in mid-late 2011</w:t>
      </w:r>
    </w:p>
  </w:footnote>
  <w:footnote w:id="5">
    <w:p w:rsidR="00B76BDA" w:rsidRDefault="00B76BDA" w:rsidP="00061FB5">
      <w:pPr>
        <w:pStyle w:val="FootnoteText"/>
        <w:spacing w:after="0"/>
      </w:pPr>
      <w:r>
        <w:rPr>
          <w:rStyle w:val="FootnoteReference"/>
        </w:rPr>
        <w:footnoteRef/>
      </w:r>
      <w:r>
        <w:t xml:space="preserve"> The Somalia Cash and Vouchers monitoring Group commissioned ODI to develop monitoring tools that the project could easily adopt to fit the context. This can be found at:-</w:t>
      </w:r>
      <w:r w:rsidRPr="009C4698">
        <w:t>http://www.cashlearning.org/where-we-work/somalia-cash-and-voucher-monitoring-group</w:t>
      </w:r>
    </w:p>
  </w:footnote>
  <w:footnote w:id="6">
    <w:p w:rsidR="00B76BDA" w:rsidRDefault="00B76BDA" w:rsidP="00061FB5">
      <w:pPr>
        <w:pStyle w:val="FootnoteText"/>
        <w:spacing w:after="0"/>
      </w:pPr>
      <w:r>
        <w:rPr>
          <w:rStyle w:val="FootnoteReference"/>
        </w:rPr>
        <w:footnoteRef/>
      </w:r>
      <w:r>
        <w:t xml:space="preserve"> Relevant experiences on E-Options for cash transfers are available at the </w:t>
      </w:r>
      <w:proofErr w:type="spellStart"/>
      <w:r>
        <w:t>CaLP</w:t>
      </w:r>
      <w:proofErr w:type="spellEnd"/>
      <w:r>
        <w:t xml:space="preserve"> website. </w:t>
      </w:r>
      <w:r w:rsidRPr="00DD7C3A">
        <w:t>http://www.cashlearning.org/news-and-events/news-and-events/post/42-ict-mobile-phone-technology-is-a-shift-in-the-right-direction</w:t>
      </w:r>
    </w:p>
  </w:footnote>
  <w:footnote w:id="7">
    <w:p w:rsidR="00B76BDA" w:rsidRDefault="00B76BDA" w:rsidP="00761B70">
      <w:pPr>
        <w:spacing w:line="360" w:lineRule="auto"/>
        <w:jc w:val="both"/>
      </w:pPr>
      <w:r>
        <w:rPr>
          <w:rStyle w:val="FootnoteReference"/>
        </w:rPr>
        <w:footnoteRef/>
      </w:r>
      <w:r>
        <w:t xml:space="preserve"> </w:t>
      </w:r>
      <w:r w:rsidRPr="004D78E6">
        <w:rPr>
          <w:rFonts w:ascii="Trebuchet MS" w:hAnsi="Trebuchet MS" w:cs="Arial"/>
          <w:color w:val="000000"/>
          <w:sz w:val="16"/>
          <w:szCs w:val="16"/>
        </w:rPr>
        <w:t xml:space="preserve">At the onset of the project, (Post </w:t>
      </w:r>
      <w:proofErr w:type="spellStart"/>
      <w:proofErr w:type="gramStart"/>
      <w:r w:rsidRPr="004D78E6">
        <w:rPr>
          <w:rFonts w:ascii="Trebuchet MS" w:hAnsi="Trebuchet MS" w:cs="Arial"/>
          <w:color w:val="000000"/>
          <w:sz w:val="16"/>
          <w:szCs w:val="16"/>
        </w:rPr>
        <w:t>Gu</w:t>
      </w:r>
      <w:proofErr w:type="spellEnd"/>
      <w:proofErr w:type="gramEnd"/>
      <w:r w:rsidRPr="004D78E6">
        <w:rPr>
          <w:rFonts w:ascii="Trebuchet MS" w:hAnsi="Trebuchet MS" w:cs="Arial"/>
          <w:color w:val="000000"/>
          <w:sz w:val="16"/>
          <w:szCs w:val="16"/>
        </w:rPr>
        <w:t xml:space="preserve"> 2010) the region was classified under Humanitarian Emergency (HE) following four seasons of drought </w:t>
      </w:r>
      <w:r>
        <w:rPr>
          <w:rFonts w:ascii="Trebuchet MS" w:hAnsi="Trebuchet MS" w:cs="Arial"/>
          <w:color w:val="000000"/>
          <w:sz w:val="16"/>
          <w:szCs w:val="16"/>
        </w:rPr>
        <w:t>leading to significant loss of productive</w:t>
      </w:r>
      <w:r w:rsidRPr="004D78E6">
        <w:rPr>
          <w:rFonts w:ascii="Trebuchet MS" w:hAnsi="Trebuchet MS" w:cs="Arial"/>
          <w:color w:val="000000"/>
          <w:sz w:val="16"/>
          <w:szCs w:val="16"/>
        </w:rPr>
        <w:t xml:space="preserve"> assets. This has been sustained with slight </w:t>
      </w:r>
      <w:r>
        <w:rPr>
          <w:rFonts w:ascii="Trebuchet MS" w:hAnsi="Trebuchet MS" w:cs="Arial"/>
          <w:color w:val="000000"/>
          <w:sz w:val="16"/>
          <w:szCs w:val="16"/>
        </w:rPr>
        <w:t xml:space="preserve">improvements </w:t>
      </w:r>
      <w:r w:rsidRPr="004D78E6">
        <w:rPr>
          <w:rFonts w:ascii="Trebuchet MS" w:hAnsi="Trebuchet MS" w:cs="Arial"/>
          <w:color w:val="000000"/>
          <w:sz w:val="16"/>
          <w:szCs w:val="16"/>
        </w:rPr>
        <w:t xml:space="preserve">Post </w:t>
      </w:r>
      <w:proofErr w:type="spellStart"/>
      <w:proofErr w:type="gramStart"/>
      <w:r w:rsidRPr="004D78E6">
        <w:rPr>
          <w:rFonts w:ascii="Trebuchet MS" w:hAnsi="Trebuchet MS" w:cs="Arial"/>
          <w:color w:val="000000"/>
          <w:sz w:val="16"/>
          <w:szCs w:val="16"/>
        </w:rPr>
        <w:t>Gu</w:t>
      </w:r>
      <w:proofErr w:type="spellEnd"/>
      <w:proofErr w:type="gramEnd"/>
      <w:r w:rsidRPr="004D78E6">
        <w:rPr>
          <w:rFonts w:ascii="Trebuchet MS" w:hAnsi="Trebuchet MS" w:cs="Arial"/>
          <w:color w:val="000000"/>
          <w:sz w:val="16"/>
          <w:szCs w:val="16"/>
        </w:rPr>
        <w:t xml:space="preserve"> 2012 albeit still classified to be in acute food insecurity phases of </w:t>
      </w:r>
      <w:r w:rsidRPr="004D78E6">
        <w:rPr>
          <w:rFonts w:ascii="Trebuchet MS" w:hAnsi="Trebuchet MS" w:cs="Arial"/>
          <w:b/>
          <w:bCs/>
          <w:color w:val="000000"/>
          <w:sz w:val="16"/>
          <w:szCs w:val="16"/>
        </w:rPr>
        <w:t xml:space="preserve">Crisis </w:t>
      </w:r>
      <w:r w:rsidRPr="004D78E6">
        <w:rPr>
          <w:rFonts w:ascii="Trebuchet MS" w:hAnsi="Trebuchet MS" w:cs="Arial"/>
          <w:color w:val="000000"/>
          <w:sz w:val="16"/>
          <w:szCs w:val="16"/>
        </w:rPr>
        <w:t xml:space="preserve">(IPC Phase 3) and </w:t>
      </w:r>
      <w:r w:rsidRPr="004D78E6">
        <w:rPr>
          <w:rFonts w:ascii="Trebuchet MS" w:hAnsi="Trebuchet MS" w:cs="Arial"/>
          <w:b/>
          <w:bCs/>
          <w:color w:val="000000"/>
          <w:sz w:val="16"/>
          <w:szCs w:val="16"/>
        </w:rPr>
        <w:t xml:space="preserve">Emergency </w:t>
      </w:r>
      <w:r w:rsidRPr="004D78E6">
        <w:rPr>
          <w:rFonts w:ascii="Trebuchet MS" w:hAnsi="Trebuchet MS" w:cs="Arial"/>
          <w:color w:val="000000"/>
          <w:sz w:val="16"/>
          <w:szCs w:val="16"/>
        </w:rPr>
        <w:t>(IPC Phase 4).</w:t>
      </w:r>
      <w:r>
        <w:rPr>
          <w:rFonts w:ascii="Trebuchet MS" w:hAnsi="Trebuchet MS" w:cs="Arial"/>
          <w:color w:val="000000"/>
          <w:sz w:val="16"/>
          <w:szCs w:val="16"/>
        </w:rPr>
        <w:t xml:space="preserve">Given the chronic food crisis situation, more than 30 months of an integrated </w:t>
      </w:r>
      <w:proofErr w:type="spellStart"/>
      <w:r>
        <w:rPr>
          <w:rFonts w:ascii="Trebuchet MS" w:hAnsi="Trebuchet MS" w:cs="Arial"/>
          <w:color w:val="000000"/>
          <w:sz w:val="16"/>
          <w:szCs w:val="16"/>
        </w:rPr>
        <w:t>programme</w:t>
      </w:r>
      <w:proofErr w:type="spellEnd"/>
      <w:r>
        <w:rPr>
          <w:rFonts w:ascii="Trebuchet MS" w:hAnsi="Trebuchet MS" w:cs="Arial"/>
          <w:color w:val="000000"/>
          <w:sz w:val="16"/>
          <w:szCs w:val="16"/>
        </w:rPr>
        <w:t xml:space="preserve"> approach, addressing the root causes of vulnerability is needed to realize any meaningful recovery.</w:t>
      </w:r>
    </w:p>
  </w:footnote>
  <w:footnote w:id="8">
    <w:p w:rsidR="00B76BDA" w:rsidRDefault="00B76BDA">
      <w:pPr>
        <w:pStyle w:val="FootnoteText"/>
      </w:pPr>
      <w:r>
        <w:rPr>
          <w:rStyle w:val="FootnoteReference"/>
        </w:rPr>
        <w:footnoteRef/>
      </w:r>
      <w:r>
        <w:t xml:space="preserve"> FSNAU releases CMB figures at the end of every month, which the </w:t>
      </w:r>
      <w:proofErr w:type="spellStart"/>
      <w:r>
        <w:t>programme</w:t>
      </w:r>
      <w:proofErr w:type="spellEnd"/>
      <w:r>
        <w:t xml:space="preserve"> can consider in its application of the grant size. This can be found on this website: </w:t>
      </w:r>
      <w:r w:rsidRPr="0074770C">
        <w:t>http://fsnau.org/sectors/markets</w:t>
      </w:r>
    </w:p>
  </w:footnote>
  <w:footnote w:id="9">
    <w:p w:rsidR="00B76BDA" w:rsidRDefault="00B76BDA" w:rsidP="00C636CD">
      <w:pPr>
        <w:pStyle w:val="FootnoteText"/>
        <w:spacing w:after="0"/>
      </w:pPr>
      <w:r>
        <w:rPr>
          <w:rStyle w:val="FootnoteReference"/>
        </w:rPr>
        <w:footnoteRef/>
      </w:r>
      <w:r>
        <w:t xml:space="preserve"> FSNAU Technical Series, Post </w:t>
      </w:r>
      <w:proofErr w:type="spellStart"/>
      <w:proofErr w:type="gramStart"/>
      <w:r w:rsidRPr="00F64C37">
        <w:rPr>
          <w:i/>
        </w:rPr>
        <w:t>Gu</w:t>
      </w:r>
      <w:proofErr w:type="spellEnd"/>
      <w:proofErr w:type="gramEnd"/>
      <w:r>
        <w:t xml:space="preserve"> 2010 Report No VI. 33,September 27, 2010</w:t>
      </w:r>
    </w:p>
  </w:footnote>
  <w:footnote w:id="10">
    <w:p w:rsidR="00B76BDA" w:rsidRDefault="00B76BDA" w:rsidP="00C636CD">
      <w:pPr>
        <w:pStyle w:val="FootnoteText"/>
        <w:spacing w:after="0"/>
      </w:pPr>
      <w:r>
        <w:rPr>
          <w:rStyle w:val="FootnoteReference"/>
        </w:rPr>
        <w:footnoteRef/>
      </w:r>
      <w:r>
        <w:t xml:space="preserve"> FSNAU Technical Series,</w:t>
      </w:r>
      <w:r w:rsidRPr="00F64C37">
        <w:t xml:space="preserve"> </w:t>
      </w:r>
      <w:r>
        <w:t xml:space="preserve">Post </w:t>
      </w:r>
      <w:proofErr w:type="spellStart"/>
      <w:proofErr w:type="gramStart"/>
      <w:r>
        <w:t>Gu</w:t>
      </w:r>
      <w:proofErr w:type="spellEnd"/>
      <w:proofErr w:type="gramEnd"/>
      <w:r>
        <w:t xml:space="preserve"> 2012 Report No VI. 48October 18, 2012</w:t>
      </w:r>
    </w:p>
  </w:footnote>
  <w:footnote w:id="11">
    <w:p w:rsidR="00B76BDA" w:rsidRDefault="00B76BDA" w:rsidP="001E5D21">
      <w:pPr>
        <w:pStyle w:val="FootnoteText"/>
      </w:pPr>
      <w:r>
        <w:rPr>
          <w:rStyle w:val="FootnoteReference"/>
        </w:rPr>
        <w:footnoteRef/>
      </w:r>
      <w:r>
        <w:t xml:space="preserve"> The IPC includes five levels of food security (called ‘phases’): Generally Food Secure, Moderately/Borderline Food Insecure, Acute Food and Livelihood Crisis, Humanitarian Emergency, and Famine/Humanitarian Catastrophe. See user guide at </w:t>
      </w:r>
      <w:r w:rsidRPr="00C91BF8">
        <w:t>http://www.ipcinfo.org/attachments/PDF%20-%20IPC%20USER%20GUIDE%20FAO-6.pdf</w:t>
      </w:r>
    </w:p>
  </w:footnote>
  <w:footnote w:id="12">
    <w:p w:rsidR="00B76BDA" w:rsidRDefault="00B76BDA" w:rsidP="002836AE">
      <w:pPr>
        <w:pStyle w:val="FootnoteText"/>
        <w:spacing w:after="0"/>
      </w:pPr>
      <w:r>
        <w:rPr>
          <w:rStyle w:val="FootnoteReference"/>
        </w:rPr>
        <w:footnoteRef/>
      </w:r>
      <w:r>
        <w:t>MEB consists of minimum quantities of essential and basic food and non-food items.</w:t>
      </w:r>
      <w:r w:rsidRPr="003C2395">
        <w:t xml:space="preserve"> http://www.fsnau.org/sectors/markets</w:t>
      </w:r>
    </w:p>
  </w:footnote>
  <w:footnote w:id="13">
    <w:p w:rsidR="00B76BDA" w:rsidRDefault="00B76BDA" w:rsidP="002836AE">
      <w:pPr>
        <w:pStyle w:val="FootnoteText"/>
        <w:spacing w:after="0"/>
      </w:pPr>
      <w:r>
        <w:rPr>
          <w:rStyle w:val="FootnoteReference"/>
        </w:rPr>
        <w:footnoteRef/>
      </w:r>
      <w:r>
        <w:t xml:space="preserve"> The Integrated Food Security Phase Classification (IPC) is a set of standardized tools that aims at providing a “common currency” for classifying the severity and magnitude of food insecurity- details. Details at </w:t>
      </w:r>
      <w:r w:rsidRPr="003C2395">
        <w:t>http://www.ipcinfo.org/</w:t>
      </w:r>
    </w:p>
  </w:footnote>
  <w:footnote w:id="14">
    <w:p w:rsidR="00B76BDA" w:rsidRDefault="00B76BDA" w:rsidP="001E5D21">
      <w:pPr>
        <w:pStyle w:val="FootnoteText"/>
      </w:pPr>
      <w:r>
        <w:rPr>
          <w:rStyle w:val="FootnoteReference"/>
        </w:rPr>
        <w:footnoteRef/>
      </w:r>
      <w:r>
        <w:t xml:space="preserve"> Other non- food security VSLA benefits are discussed in section 3.4.5</w:t>
      </w:r>
    </w:p>
  </w:footnote>
  <w:footnote w:id="15">
    <w:p w:rsidR="00B76BDA" w:rsidRDefault="00B76BDA">
      <w:pPr>
        <w:pStyle w:val="FootnoteText"/>
      </w:pPr>
      <w:r>
        <w:rPr>
          <w:rStyle w:val="FootnoteReference"/>
        </w:rPr>
        <w:footnoteRef/>
      </w:r>
      <w:r>
        <w:t xml:space="preserve"> Within the VSLA, code of conduct were adopted to create harmony among members, and also with other groups, for example if a member migrated from one group to another, it was demanded that he/she observes confidentiality in matters pertaining to the previous group. If a conflict was brewing between different clans, members were expected to provide constructive solutions. Additionally, issues arising within the group would be addressed by members, failure to which consideration may be given to refer it externally as appropriate.</w:t>
      </w:r>
    </w:p>
  </w:footnote>
  <w:footnote w:id="16">
    <w:p w:rsidR="00B76BDA" w:rsidRDefault="00B76BDA">
      <w:pPr>
        <w:pStyle w:val="FootnoteText"/>
      </w:pPr>
      <w:r>
        <w:rPr>
          <w:rStyle w:val="FootnoteReference"/>
        </w:rPr>
        <w:footnoteRef/>
      </w:r>
      <w:r>
        <w:t xml:space="preserve">The IPC includes five levels of food security (called ‘phases’): Generally Food Secure, Moderately/Borderline Food Insecure, Acute Food and Livelihood Crisis, Humanitarian Emergency, and Famine/Humanitarian Catastrophe. See user guide at </w:t>
      </w:r>
      <w:r w:rsidRPr="00C91BF8">
        <w:t>http://www.ipcinfo.org/attachments/PDF%20-%20IPC%20USER%20GUIDE%20FAO-6.pdf</w:t>
      </w:r>
    </w:p>
  </w:footnote>
  <w:footnote w:id="17">
    <w:p w:rsidR="00B76BDA" w:rsidRDefault="00B76BDA">
      <w:pPr>
        <w:pStyle w:val="FootnoteText"/>
      </w:pPr>
      <w:r>
        <w:rPr>
          <w:rStyle w:val="FootnoteReference"/>
        </w:rPr>
        <w:footnoteRef/>
      </w:r>
      <w:r>
        <w:t xml:space="preserve"> Local mobile money transfer services</w:t>
      </w:r>
    </w:p>
  </w:footnote>
  <w:footnote w:id="18">
    <w:p w:rsidR="00B76BDA" w:rsidRDefault="00B76BDA" w:rsidP="00D022A6">
      <w:pPr>
        <w:pStyle w:val="FootnoteText"/>
      </w:pPr>
      <w:r>
        <w:rPr>
          <w:rStyle w:val="FootnoteReference"/>
        </w:rPr>
        <w:footnoteRef/>
      </w:r>
      <w:r>
        <w:t xml:space="preserve"> The IASC Principals’ Commitments on Accountability to Affected Populations (CAAP)</w:t>
      </w:r>
    </w:p>
  </w:footnote>
  <w:footnote w:id="19">
    <w:p w:rsidR="00B76BDA" w:rsidRDefault="00B76BDA">
      <w:pPr>
        <w:pStyle w:val="FootnoteText"/>
      </w:pPr>
      <w:r>
        <w:rPr>
          <w:rStyle w:val="FootnoteReference"/>
        </w:rPr>
        <w:footnoteRef/>
      </w:r>
      <w:r>
        <w:t xml:space="preserve"> </w:t>
      </w:r>
      <w:proofErr w:type="gramStart"/>
      <w:r>
        <w:t>Interview; project staff.</w:t>
      </w:r>
      <w:proofErr w:type="gramEnd"/>
    </w:p>
  </w:footnote>
  <w:footnote w:id="20">
    <w:p w:rsidR="00B76BDA" w:rsidRDefault="00B76BDA">
      <w:pPr>
        <w:pStyle w:val="FootnoteText"/>
      </w:pPr>
      <w:r>
        <w:rPr>
          <w:rStyle w:val="FootnoteReference"/>
        </w:rPr>
        <w:footnoteRef/>
      </w:r>
      <w:r>
        <w:t xml:space="preserve"> </w:t>
      </w:r>
      <w:r w:rsidRPr="003B17A6">
        <w:rPr>
          <w:rFonts w:ascii="Trebuchet MS" w:hAnsi="Trebuchet MS" w:cs="Arial"/>
          <w:color w:val="000000"/>
        </w:rPr>
        <w:t>Source: Community FGDs</w:t>
      </w:r>
    </w:p>
  </w:footnote>
  <w:footnote w:id="21">
    <w:p w:rsidR="00B76BDA" w:rsidRDefault="00B76BDA">
      <w:pPr>
        <w:pStyle w:val="FootnoteText"/>
      </w:pPr>
      <w:r>
        <w:rPr>
          <w:rStyle w:val="FootnoteReference"/>
        </w:rPr>
        <w:footnoteRef/>
      </w:r>
      <w:r>
        <w:t xml:space="preserve"> </w:t>
      </w:r>
      <w:proofErr w:type="gramStart"/>
      <w:r>
        <w:t xml:space="preserve">A </w:t>
      </w:r>
      <w:r w:rsidRPr="000700BD">
        <w:t>polycentric</w:t>
      </w:r>
      <w:r>
        <w:t xml:space="preserve"> </w:t>
      </w:r>
      <w:r w:rsidRPr="000700BD">
        <w:t>legal system</w:t>
      </w:r>
      <w:r>
        <w:t xml:space="preserve"> of </w:t>
      </w:r>
      <w:r w:rsidRPr="000700BD">
        <w:t>Somalia</w:t>
      </w:r>
      <w:r>
        <w:t>.</w:t>
      </w:r>
      <w:proofErr w:type="gramEnd"/>
      <w:r>
        <w:t xml:space="preserve"> Under this system, </w:t>
      </w:r>
      <w:r w:rsidRPr="000700BD">
        <w:t>elders</w:t>
      </w:r>
      <w:r>
        <w:t xml:space="preserve"> serve as judges and help mediate cases using precedents.</w:t>
      </w:r>
      <w:r>
        <w:rPr>
          <w:vertAlign w:val="superscript"/>
        </w:rPr>
        <w:t xml:space="preserve"> </w:t>
      </w:r>
      <w:r>
        <w:t xml:space="preserve">It is an example of how </w:t>
      </w:r>
      <w:r w:rsidRPr="000700BD">
        <w:t>customary law</w:t>
      </w:r>
      <w:r>
        <w:t xml:space="preserve"> works within a </w:t>
      </w:r>
      <w:r w:rsidRPr="000700BD">
        <w:t>stateless society</w:t>
      </w:r>
      <w:r>
        <w:t xml:space="preserve"> and closely resembles the </w:t>
      </w:r>
      <w:r w:rsidRPr="000700BD">
        <w:t>natural law</w:t>
      </w:r>
      <w:r>
        <w:t xml:space="preserve"> principle -</w:t>
      </w:r>
      <w:r w:rsidRPr="000700BD">
        <w:t xml:space="preserve"> http://en.wikipedia.org/wiki/Xeer</w:t>
      </w:r>
    </w:p>
  </w:footnote>
  <w:footnote w:id="22">
    <w:p w:rsidR="00B76BDA" w:rsidRDefault="00B76BDA">
      <w:pPr>
        <w:pStyle w:val="FootnoteText"/>
      </w:pPr>
      <w:r>
        <w:rPr>
          <w:rStyle w:val="FootnoteReference"/>
        </w:rPr>
        <w:footnoteRef/>
      </w:r>
      <w:r>
        <w:t xml:space="preserve"> </w:t>
      </w:r>
      <w:r w:rsidRPr="00861307">
        <w:t>http://www.care.org/campaigns/accessafrica/downloads/Access-Africa-Progress-Report.pdf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DA" w:rsidRDefault="00B76BDA" w:rsidP="007D0FD3">
    <w:pPr>
      <w:pStyle w:val="Header"/>
      <w:tabs>
        <w:tab w:val="clear" w:pos="4680"/>
        <w:tab w:val="clear" w:pos="9360"/>
        <w:tab w:val="left" w:pos="38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6F2"/>
      </v:shape>
    </w:pict>
  </w:numPicBullet>
  <w:abstractNum w:abstractNumId="0">
    <w:nsid w:val="0C3041F7"/>
    <w:multiLevelType w:val="hybridMultilevel"/>
    <w:tmpl w:val="A1CCB614"/>
    <w:lvl w:ilvl="0" w:tplc="FACCFAE6">
      <w:numFmt w:val="bullet"/>
      <w:lvlText w:val="•"/>
      <w:lvlJc w:val="left"/>
      <w:pPr>
        <w:ind w:left="720" w:hanging="360"/>
      </w:pPr>
      <w:rPr>
        <w:rFonts w:ascii="OfficinaSans-Book" w:eastAsia="Calibri" w:hAnsi="OfficinaSans-Book" w:cs="OfficinaSans-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B0AC4"/>
    <w:multiLevelType w:val="hybridMultilevel"/>
    <w:tmpl w:val="54384C2A"/>
    <w:lvl w:ilvl="0" w:tplc="FACCFAE6">
      <w:numFmt w:val="bullet"/>
      <w:lvlText w:val="•"/>
      <w:lvlPicBulletId w:val="0"/>
      <w:lvlJc w:val="left"/>
      <w:pPr>
        <w:ind w:left="360" w:hanging="360"/>
      </w:pPr>
      <w:rPr>
        <w:rFonts w:ascii="OfficinaSans-Book" w:eastAsia="Calibri" w:hAnsi="OfficinaSans-Book" w:cs="OfficinaSans-Book"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443714"/>
    <w:multiLevelType w:val="hybridMultilevel"/>
    <w:tmpl w:val="A1C229E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422EFB"/>
    <w:multiLevelType w:val="hybridMultilevel"/>
    <w:tmpl w:val="4662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047642"/>
    <w:multiLevelType w:val="hybridMultilevel"/>
    <w:tmpl w:val="F59E6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0A278F"/>
    <w:multiLevelType w:val="hybridMultilevel"/>
    <w:tmpl w:val="840E888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645383"/>
    <w:multiLevelType w:val="hybridMultilevel"/>
    <w:tmpl w:val="CB3E9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1724EC"/>
    <w:multiLevelType w:val="hybridMultilevel"/>
    <w:tmpl w:val="75722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EC21F3"/>
    <w:multiLevelType w:val="hybridMultilevel"/>
    <w:tmpl w:val="3E1E7F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3929AC"/>
    <w:multiLevelType w:val="multilevel"/>
    <w:tmpl w:val="EDCC6BB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C2F1147"/>
    <w:multiLevelType w:val="hybridMultilevel"/>
    <w:tmpl w:val="066A6CE4"/>
    <w:lvl w:ilvl="0" w:tplc="FACCFAE6">
      <w:numFmt w:val="bullet"/>
      <w:lvlText w:val="•"/>
      <w:lvlPicBulletId w:val="0"/>
      <w:lvlJc w:val="left"/>
      <w:pPr>
        <w:ind w:left="360" w:hanging="360"/>
      </w:pPr>
      <w:rPr>
        <w:rFonts w:ascii="OfficinaSans-Book" w:eastAsia="Calibri" w:hAnsi="OfficinaSans-Book" w:cs="OfficinaSans-Book"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2B26EC"/>
    <w:multiLevelType w:val="hybridMultilevel"/>
    <w:tmpl w:val="D3F4B82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3B41A71"/>
    <w:multiLevelType w:val="hybridMultilevel"/>
    <w:tmpl w:val="48043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7070E1"/>
    <w:multiLevelType w:val="hybridMultilevel"/>
    <w:tmpl w:val="77A0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0E37DD"/>
    <w:multiLevelType w:val="multilevel"/>
    <w:tmpl w:val="B14C4C5E"/>
    <w:lvl w:ilvl="0">
      <w:start w:val="3"/>
      <w:numFmt w:val="decimal"/>
      <w:lvlText w:val="%1.0"/>
      <w:lvlJc w:val="left"/>
      <w:pPr>
        <w:ind w:left="1080" w:hanging="720"/>
      </w:pPr>
      <w:rPr>
        <w:rFonts w:ascii="Baskerville Old Face" w:eastAsia="Calibri" w:hAnsi="Baskerville Old Face" w:cs="Angsana New" w:hint="default"/>
        <w:b/>
        <w:color w:val="auto"/>
        <w:sz w:val="24"/>
      </w:rPr>
    </w:lvl>
    <w:lvl w:ilvl="1">
      <w:start w:val="1"/>
      <w:numFmt w:val="decimal"/>
      <w:lvlText w:val="%1.%2"/>
      <w:lvlJc w:val="left"/>
      <w:pPr>
        <w:ind w:left="1800" w:hanging="720"/>
      </w:pPr>
      <w:rPr>
        <w:rFonts w:ascii="Baskerville Old Face" w:eastAsia="Calibri" w:hAnsi="Baskerville Old Face" w:cs="Angsana New" w:hint="default"/>
        <w:b/>
        <w:color w:val="auto"/>
        <w:sz w:val="24"/>
      </w:rPr>
    </w:lvl>
    <w:lvl w:ilvl="2">
      <w:start w:val="1"/>
      <w:numFmt w:val="decimal"/>
      <w:lvlText w:val="%1.%2.%3"/>
      <w:lvlJc w:val="left"/>
      <w:pPr>
        <w:ind w:left="2520" w:hanging="720"/>
      </w:pPr>
      <w:rPr>
        <w:rFonts w:ascii="Baskerville Old Face" w:eastAsia="Calibri" w:hAnsi="Baskerville Old Face" w:cs="Angsana New" w:hint="default"/>
        <w:b/>
        <w:color w:val="auto"/>
        <w:sz w:val="24"/>
      </w:rPr>
    </w:lvl>
    <w:lvl w:ilvl="3">
      <w:start w:val="1"/>
      <w:numFmt w:val="decimal"/>
      <w:lvlText w:val="%1.%2.%3.%4"/>
      <w:lvlJc w:val="left"/>
      <w:pPr>
        <w:ind w:left="3600" w:hanging="1080"/>
      </w:pPr>
      <w:rPr>
        <w:rFonts w:ascii="Baskerville Old Face" w:eastAsia="Calibri" w:hAnsi="Baskerville Old Face" w:cs="Angsana New" w:hint="default"/>
        <w:b/>
        <w:color w:val="auto"/>
        <w:sz w:val="24"/>
      </w:rPr>
    </w:lvl>
    <w:lvl w:ilvl="4">
      <w:start w:val="1"/>
      <w:numFmt w:val="decimal"/>
      <w:lvlText w:val="%1.%2.%3.%4.%5"/>
      <w:lvlJc w:val="left"/>
      <w:pPr>
        <w:ind w:left="4680" w:hanging="1440"/>
      </w:pPr>
      <w:rPr>
        <w:rFonts w:ascii="Baskerville Old Face" w:eastAsia="Calibri" w:hAnsi="Baskerville Old Face" w:cs="Angsana New" w:hint="default"/>
        <w:b/>
        <w:color w:val="auto"/>
        <w:sz w:val="24"/>
      </w:rPr>
    </w:lvl>
    <w:lvl w:ilvl="5">
      <w:start w:val="1"/>
      <w:numFmt w:val="decimal"/>
      <w:lvlText w:val="%1.%2.%3.%4.%5.%6"/>
      <w:lvlJc w:val="left"/>
      <w:pPr>
        <w:ind w:left="5400" w:hanging="1440"/>
      </w:pPr>
      <w:rPr>
        <w:rFonts w:ascii="Baskerville Old Face" w:eastAsia="Calibri" w:hAnsi="Baskerville Old Face" w:cs="Angsana New" w:hint="default"/>
        <w:b/>
        <w:color w:val="auto"/>
        <w:sz w:val="24"/>
      </w:rPr>
    </w:lvl>
    <w:lvl w:ilvl="6">
      <w:start w:val="1"/>
      <w:numFmt w:val="decimal"/>
      <w:lvlText w:val="%1.%2.%3.%4.%5.%6.%7"/>
      <w:lvlJc w:val="left"/>
      <w:pPr>
        <w:ind w:left="6480" w:hanging="1800"/>
      </w:pPr>
      <w:rPr>
        <w:rFonts w:ascii="Baskerville Old Face" w:eastAsia="Calibri" w:hAnsi="Baskerville Old Face" w:cs="Angsana New" w:hint="default"/>
        <w:b/>
        <w:color w:val="auto"/>
        <w:sz w:val="24"/>
      </w:rPr>
    </w:lvl>
    <w:lvl w:ilvl="7">
      <w:start w:val="1"/>
      <w:numFmt w:val="decimal"/>
      <w:lvlText w:val="%1.%2.%3.%4.%5.%6.%7.%8"/>
      <w:lvlJc w:val="left"/>
      <w:pPr>
        <w:ind w:left="7200" w:hanging="1800"/>
      </w:pPr>
      <w:rPr>
        <w:rFonts w:ascii="Baskerville Old Face" w:eastAsia="Calibri" w:hAnsi="Baskerville Old Face" w:cs="Angsana New" w:hint="default"/>
        <w:b/>
        <w:color w:val="auto"/>
        <w:sz w:val="24"/>
      </w:rPr>
    </w:lvl>
    <w:lvl w:ilvl="8">
      <w:start w:val="1"/>
      <w:numFmt w:val="decimal"/>
      <w:lvlText w:val="%1.%2.%3.%4.%5.%6.%7.%8.%9"/>
      <w:lvlJc w:val="left"/>
      <w:pPr>
        <w:ind w:left="8280" w:hanging="2160"/>
      </w:pPr>
      <w:rPr>
        <w:rFonts w:ascii="Baskerville Old Face" w:eastAsia="Calibri" w:hAnsi="Baskerville Old Face" w:cs="Angsana New" w:hint="default"/>
        <w:b/>
        <w:color w:val="auto"/>
        <w:sz w:val="24"/>
      </w:rPr>
    </w:lvl>
  </w:abstractNum>
  <w:abstractNum w:abstractNumId="15">
    <w:nsid w:val="492F457E"/>
    <w:multiLevelType w:val="hybridMultilevel"/>
    <w:tmpl w:val="58947A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78628A"/>
    <w:multiLevelType w:val="multilevel"/>
    <w:tmpl w:val="450C5802"/>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503261BF"/>
    <w:multiLevelType w:val="hybridMultilevel"/>
    <w:tmpl w:val="2C70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522200"/>
    <w:multiLevelType w:val="hybridMultilevel"/>
    <w:tmpl w:val="3DEE39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105C84"/>
    <w:multiLevelType w:val="hybridMultilevel"/>
    <w:tmpl w:val="FB92A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CA7C90"/>
    <w:multiLevelType w:val="multilevel"/>
    <w:tmpl w:val="1FF0AFC0"/>
    <w:lvl w:ilvl="0">
      <w:start w:val="1"/>
      <w:numFmt w:val="decimal"/>
      <w:lvlText w:val="%1)"/>
      <w:lvlJc w:val="left"/>
      <w:pPr>
        <w:ind w:left="360" w:hanging="360"/>
      </w:p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nsid w:val="6DF22389"/>
    <w:multiLevelType w:val="multilevel"/>
    <w:tmpl w:val="E0E41E60"/>
    <w:lvl w:ilvl="0">
      <w:start w:val="3"/>
      <w:numFmt w:val="decimal"/>
      <w:lvlText w:val="%1.0"/>
      <w:lvlJc w:val="left"/>
      <w:pPr>
        <w:ind w:left="360" w:hanging="360"/>
      </w:pPr>
      <w:rPr>
        <w:rFonts w:eastAsia="Calibri" w:hint="default"/>
        <w:b/>
      </w:rPr>
    </w:lvl>
    <w:lvl w:ilvl="1">
      <w:start w:val="1"/>
      <w:numFmt w:val="decimal"/>
      <w:lvlText w:val="%1.%2"/>
      <w:lvlJc w:val="left"/>
      <w:pPr>
        <w:ind w:left="1080" w:hanging="360"/>
      </w:pPr>
      <w:rPr>
        <w:rFonts w:eastAsia="Calibri" w:hint="default"/>
        <w:b/>
      </w:rPr>
    </w:lvl>
    <w:lvl w:ilvl="2">
      <w:start w:val="1"/>
      <w:numFmt w:val="decimal"/>
      <w:lvlText w:val="%1.%2.%3"/>
      <w:lvlJc w:val="left"/>
      <w:pPr>
        <w:ind w:left="2160" w:hanging="720"/>
      </w:pPr>
      <w:rPr>
        <w:rFonts w:eastAsia="Calibri" w:hint="default"/>
        <w:b/>
      </w:rPr>
    </w:lvl>
    <w:lvl w:ilvl="3">
      <w:start w:val="1"/>
      <w:numFmt w:val="decimal"/>
      <w:lvlText w:val="%1.%2.%3.%4"/>
      <w:lvlJc w:val="left"/>
      <w:pPr>
        <w:ind w:left="3240" w:hanging="1080"/>
      </w:pPr>
      <w:rPr>
        <w:rFonts w:eastAsia="Calibri" w:hint="default"/>
        <w:b/>
      </w:rPr>
    </w:lvl>
    <w:lvl w:ilvl="4">
      <w:start w:val="1"/>
      <w:numFmt w:val="decimal"/>
      <w:lvlText w:val="%1.%2.%3.%4.%5"/>
      <w:lvlJc w:val="left"/>
      <w:pPr>
        <w:ind w:left="3960" w:hanging="1080"/>
      </w:pPr>
      <w:rPr>
        <w:rFonts w:eastAsia="Calibri" w:hint="default"/>
        <w:b/>
      </w:rPr>
    </w:lvl>
    <w:lvl w:ilvl="5">
      <w:start w:val="1"/>
      <w:numFmt w:val="decimal"/>
      <w:lvlText w:val="%1.%2.%3.%4.%5.%6"/>
      <w:lvlJc w:val="left"/>
      <w:pPr>
        <w:ind w:left="5040" w:hanging="1440"/>
      </w:pPr>
      <w:rPr>
        <w:rFonts w:eastAsia="Calibri" w:hint="default"/>
        <w:b/>
      </w:rPr>
    </w:lvl>
    <w:lvl w:ilvl="6">
      <w:start w:val="1"/>
      <w:numFmt w:val="decimal"/>
      <w:lvlText w:val="%1.%2.%3.%4.%5.%6.%7"/>
      <w:lvlJc w:val="left"/>
      <w:pPr>
        <w:ind w:left="5760" w:hanging="1440"/>
      </w:pPr>
      <w:rPr>
        <w:rFonts w:eastAsia="Calibri" w:hint="default"/>
        <w:b/>
      </w:rPr>
    </w:lvl>
    <w:lvl w:ilvl="7">
      <w:start w:val="1"/>
      <w:numFmt w:val="decimal"/>
      <w:lvlText w:val="%1.%2.%3.%4.%5.%6.%7.%8"/>
      <w:lvlJc w:val="left"/>
      <w:pPr>
        <w:ind w:left="6840" w:hanging="1800"/>
      </w:pPr>
      <w:rPr>
        <w:rFonts w:eastAsia="Calibri" w:hint="default"/>
        <w:b/>
      </w:rPr>
    </w:lvl>
    <w:lvl w:ilvl="8">
      <w:start w:val="1"/>
      <w:numFmt w:val="decimal"/>
      <w:lvlText w:val="%1.%2.%3.%4.%5.%6.%7.%8.%9"/>
      <w:lvlJc w:val="left"/>
      <w:pPr>
        <w:ind w:left="7920" w:hanging="2160"/>
      </w:pPr>
      <w:rPr>
        <w:rFonts w:eastAsia="Calibri" w:hint="default"/>
        <w:b/>
      </w:rPr>
    </w:lvl>
  </w:abstractNum>
  <w:abstractNum w:abstractNumId="22">
    <w:nsid w:val="70151BC8"/>
    <w:multiLevelType w:val="multilevel"/>
    <w:tmpl w:val="1592CF54"/>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1CE3A35"/>
    <w:multiLevelType w:val="hybridMultilevel"/>
    <w:tmpl w:val="5C6AA186"/>
    <w:lvl w:ilvl="0" w:tplc="FACCFAE6">
      <w:numFmt w:val="bullet"/>
      <w:lvlText w:val="•"/>
      <w:lvlJc w:val="left"/>
      <w:pPr>
        <w:ind w:left="360" w:hanging="360"/>
      </w:pPr>
      <w:rPr>
        <w:rFonts w:ascii="OfficinaSans-Book" w:eastAsia="Calibri" w:hAnsi="OfficinaSans-Book" w:cs="OfficinaSans-Book"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77876A5"/>
    <w:multiLevelType w:val="hybridMultilevel"/>
    <w:tmpl w:val="5C78F8B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7D4E57"/>
    <w:multiLevelType w:val="hybridMultilevel"/>
    <w:tmpl w:val="7166E4D8"/>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0"/>
  </w:num>
  <w:num w:numId="3">
    <w:abstractNumId w:val="14"/>
  </w:num>
  <w:num w:numId="4">
    <w:abstractNumId w:val="6"/>
  </w:num>
  <w:num w:numId="5">
    <w:abstractNumId w:val="3"/>
  </w:num>
  <w:num w:numId="6">
    <w:abstractNumId w:val="19"/>
  </w:num>
  <w:num w:numId="7">
    <w:abstractNumId w:val="18"/>
  </w:num>
  <w:num w:numId="8">
    <w:abstractNumId w:val="15"/>
  </w:num>
  <w:num w:numId="9">
    <w:abstractNumId w:val="8"/>
  </w:num>
  <w:num w:numId="10">
    <w:abstractNumId w:val="17"/>
  </w:num>
  <w:num w:numId="11">
    <w:abstractNumId w:val="12"/>
  </w:num>
  <w:num w:numId="12">
    <w:abstractNumId w:val="5"/>
  </w:num>
  <w:num w:numId="13">
    <w:abstractNumId w:val="7"/>
  </w:num>
  <w:num w:numId="14">
    <w:abstractNumId w:val="13"/>
  </w:num>
  <w:num w:numId="15">
    <w:abstractNumId w:val="23"/>
  </w:num>
  <w:num w:numId="16">
    <w:abstractNumId w:val="11"/>
  </w:num>
  <w:num w:numId="17">
    <w:abstractNumId w:val="1"/>
  </w:num>
  <w:num w:numId="18">
    <w:abstractNumId w:val="10"/>
  </w:num>
  <w:num w:numId="19">
    <w:abstractNumId w:val="0"/>
  </w:num>
  <w:num w:numId="20">
    <w:abstractNumId w:val="9"/>
  </w:num>
  <w:num w:numId="21">
    <w:abstractNumId w:val="22"/>
  </w:num>
  <w:num w:numId="22">
    <w:abstractNumId w:val="16"/>
  </w:num>
  <w:num w:numId="23">
    <w:abstractNumId w:val="4"/>
  </w:num>
  <w:num w:numId="24">
    <w:abstractNumId w:val="2"/>
  </w:num>
  <w:num w:numId="25">
    <w:abstractNumId w:val="25"/>
  </w:num>
  <w:num w:numId="26">
    <w:abstractNumId w:val="2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074"/>
  </w:hdrShapeDefaults>
  <w:footnotePr>
    <w:footnote w:id="-1"/>
    <w:footnote w:id="0"/>
    <w:footnote w:id="1"/>
  </w:footnotePr>
  <w:endnotePr>
    <w:endnote w:id="-1"/>
    <w:endnote w:id="0"/>
    <w:endnote w:id="1"/>
  </w:endnotePr>
  <w:compat/>
  <w:rsids>
    <w:rsidRoot w:val="0030420B"/>
    <w:rsid w:val="00000BA0"/>
    <w:rsid w:val="00002E16"/>
    <w:rsid w:val="0000319D"/>
    <w:rsid w:val="0000686B"/>
    <w:rsid w:val="00006D56"/>
    <w:rsid w:val="000070EC"/>
    <w:rsid w:val="00007C07"/>
    <w:rsid w:val="00010E61"/>
    <w:rsid w:val="000112DD"/>
    <w:rsid w:val="0001578B"/>
    <w:rsid w:val="000171FC"/>
    <w:rsid w:val="00017827"/>
    <w:rsid w:val="00020590"/>
    <w:rsid w:val="00020DDF"/>
    <w:rsid w:val="0002272F"/>
    <w:rsid w:val="00023239"/>
    <w:rsid w:val="000240A6"/>
    <w:rsid w:val="00025084"/>
    <w:rsid w:val="00026BC3"/>
    <w:rsid w:val="000271A8"/>
    <w:rsid w:val="000324D7"/>
    <w:rsid w:val="00032F8E"/>
    <w:rsid w:val="000336D3"/>
    <w:rsid w:val="00034096"/>
    <w:rsid w:val="000340A5"/>
    <w:rsid w:val="000367B4"/>
    <w:rsid w:val="00037064"/>
    <w:rsid w:val="00037556"/>
    <w:rsid w:val="00040B00"/>
    <w:rsid w:val="00040C00"/>
    <w:rsid w:val="000413D9"/>
    <w:rsid w:val="000415DE"/>
    <w:rsid w:val="000442EF"/>
    <w:rsid w:val="00044CE1"/>
    <w:rsid w:val="00046445"/>
    <w:rsid w:val="000467C4"/>
    <w:rsid w:val="0005008D"/>
    <w:rsid w:val="000501D4"/>
    <w:rsid w:val="000535B4"/>
    <w:rsid w:val="00060C1A"/>
    <w:rsid w:val="000612AA"/>
    <w:rsid w:val="00061367"/>
    <w:rsid w:val="00061FB5"/>
    <w:rsid w:val="00062510"/>
    <w:rsid w:val="000626F5"/>
    <w:rsid w:val="00063E3C"/>
    <w:rsid w:val="00065DCF"/>
    <w:rsid w:val="000663A7"/>
    <w:rsid w:val="00067B90"/>
    <w:rsid w:val="000700BD"/>
    <w:rsid w:val="00070AD1"/>
    <w:rsid w:val="00071C82"/>
    <w:rsid w:val="00072483"/>
    <w:rsid w:val="000726AC"/>
    <w:rsid w:val="00075760"/>
    <w:rsid w:val="00075A51"/>
    <w:rsid w:val="000771B3"/>
    <w:rsid w:val="00077906"/>
    <w:rsid w:val="0008001C"/>
    <w:rsid w:val="00081FA6"/>
    <w:rsid w:val="00082DF1"/>
    <w:rsid w:val="00083370"/>
    <w:rsid w:val="000833D1"/>
    <w:rsid w:val="00083E46"/>
    <w:rsid w:val="00086149"/>
    <w:rsid w:val="000911D6"/>
    <w:rsid w:val="00091B24"/>
    <w:rsid w:val="00093D4B"/>
    <w:rsid w:val="00093FED"/>
    <w:rsid w:val="00094473"/>
    <w:rsid w:val="0009599F"/>
    <w:rsid w:val="00095CC2"/>
    <w:rsid w:val="00097F97"/>
    <w:rsid w:val="000A251D"/>
    <w:rsid w:val="000B00DE"/>
    <w:rsid w:val="000B1B83"/>
    <w:rsid w:val="000B2AB0"/>
    <w:rsid w:val="000B30AF"/>
    <w:rsid w:val="000B4B63"/>
    <w:rsid w:val="000B5B20"/>
    <w:rsid w:val="000B7202"/>
    <w:rsid w:val="000B7B41"/>
    <w:rsid w:val="000C0869"/>
    <w:rsid w:val="000C10CC"/>
    <w:rsid w:val="000C1B0A"/>
    <w:rsid w:val="000C25E8"/>
    <w:rsid w:val="000C453F"/>
    <w:rsid w:val="000C569D"/>
    <w:rsid w:val="000C5A12"/>
    <w:rsid w:val="000C5E74"/>
    <w:rsid w:val="000C6943"/>
    <w:rsid w:val="000C700E"/>
    <w:rsid w:val="000D14D9"/>
    <w:rsid w:val="000D1E3E"/>
    <w:rsid w:val="000D424E"/>
    <w:rsid w:val="000D7F4C"/>
    <w:rsid w:val="000E0724"/>
    <w:rsid w:val="000E0F6D"/>
    <w:rsid w:val="000E2468"/>
    <w:rsid w:val="000E2947"/>
    <w:rsid w:val="000E349B"/>
    <w:rsid w:val="000E4E8D"/>
    <w:rsid w:val="000E74E3"/>
    <w:rsid w:val="000F3174"/>
    <w:rsid w:val="000F5B54"/>
    <w:rsid w:val="000F6F3A"/>
    <w:rsid w:val="000F70A2"/>
    <w:rsid w:val="000F7FBB"/>
    <w:rsid w:val="0010275D"/>
    <w:rsid w:val="00102E0D"/>
    <w:rsid w:val="00104B19"/>
    <w:rsid w:val="00104E94"/>
    <w:rsid w:val="0010514B"/>
    <w:rsid w:val="0010622B"/>
    <w:rsid w:val="00106AFE"/>
    <w:rsid w:val="00107752"/>
    <w:rsid w:val="00110510"/>
    <w:rsid w:val="00110599"/>
    <w:rsid w:val="0011073F"/>
    <w:rsid w:val="00113B3D"/>
    <w:rsid w:val="00114510"/>
    <w:rsid w:val="00114F06"/>
    <w:rsid w:val="0011578E"/>
    <w:rsid w:val="00116DB2"/>
    <w:rsid w:val="00120308"/>
    <w:rsid w:val="001223EC"/>
    <w:rsid w:val="00124051"/>
    <w:rsid w:val="001275EC"/>
    <w:rsid w:val="0012762D"/>
    <w:rsid w:val="00130099"/>
    <w:rsid w:val="00130740"/>
    <w:rsid w:val="00131A59"/>
    <w:rsid w:val="001329C2"/>
    <w:rsid w:val="001331A3"/>
    <w:rsid w:val="0013361F"/>
    <w:rsid w:val="00134C3A"/>
    <w:rsid w:val="00135618"/>
    <w:rsid w:val="00135821"/>
    <w:rsid w:val="00135DBC"/>
    <w:rsid w:val="00136075"/>
    <w:rsid w:val="0013621F"/>
    <w:rsid w:val="001369F2"/>
    <w:rsid w:val="001378FC"/>
    <w:rsid w:val="001409D3"/>
    <w:rsid w:val="00140D02"/>
    <w:rsid w:val="0014130F"/>
    <w:rsid w:val="0014244C"/>
    <w:rsid w:val="001445E9"/>
    <w:rsid w:val="00146A13"/>
    <w:rsid w:val="00146B76"/>
    <w:rsid w:val="00146E05"/>
    <w:rsid w:val="0015006E"/>
    <w:rsid w:val="0015171F"/>
    <w:rsid w:val="00151BA2"/>
    <w:rsid w:val="001535FD"/>
    <w:rsid w:val="00154602"/>
    <w:rsid w:val="0015496E"/>
    <w:rsid w:val="001562DC"/>
    <w:rsid w:val="00156FD8"/>
    <w:rsid w:val="00157AC0"/>
    <w:rsid w:val="00157E08"/>
    <w:rsid w:val="001604BA"/>
    <w:rsid w:val="001607C1"/>
    <w:rsid w:val="00160A80"/>
    <w:rsid w:val="0016104D"/>
    <w:rsid w:val="001659AE"/>
    <w:rsid w:val="00167151"/>
    <w:rsid w:val="00170F7F"/>
    <w:rsid w:val="00171959"/>
    <w:rsid w:val="00171E75"/>
    <w:rsid w:val="001720F2"/>
    <w:rsid w:val="00172657"/>
    <w:rsid w:val="0017389D"/>
    <w:rsid w:val="00175516"/>
    <w:rsid w:val="001756DF"/>
    <w:rsid w:val="00175F0B"/>
    <w:rsid w:val="001761BB"/>
    <w:rsid w:val="0017715A"/>
    <w:rsid w:val="001807A2"/>
    <w:rsid w:val="00181929"/>
    <w:rsid w:val="00181CAD"/>
    <w:rsid w:val="00182B05"/>
    <w:rsid w:val="00183ABA"/>
    <w:rsid w:val="001853AB"/>
    <w:rsid w:val="00185AF3"/>
    <w:rsid w:val="00186234"/>
    <w:rsid w:val="001875C8"/>
    <w:rsid w:val="0018792A"/>
    <w:rsid w:val="00187C90"/>
    <w:rsid w:val="001922B4"/>
    <w:rsid w:val="00193C6A"/>
    <w:rsid w:val="00194531"/>
    <w:rsid w:val="00196304"/>
    <w:rsid w:val="001966C6"/>
    <w:rsid w:val="00197482"/>
    <w:rsid w:val="0019775B"/>
    <w:rsid w:val="001A2226"/>
    <w:rsid w:val="001A232C"/>
    <w:rsid w:val="001A2986"/>
    <w:rsid w:val="001A31E7"/>
    <w:rsid w:val="001A381F"/>
    <w:rsid w:val="001A5627"/>
    <w:rsid w:val="001A58BA"/>
    <w:rsid w:val="001A6965"/>
    <w:rsid w:val="001B1320"/>
    <w:rsid w:val="001B4127"/>
    <w:rsid w:val="001B413E"/>
    <w:rsid w:val="001B4F89"/>
    <w:rsid w:val="001B61C5"/>
    <w:rsid w:val="001B6B50"/>
    <w:rsid w:val="001B7DA6"/>
    <w:rsid w:val="001C06B6"/>
    <w:rsid w:val="001C0D02"/>
    <w:rsid w:val="001C13B5"/>
    <w:rsid w:val="001C13BD"/>
    <w:rsid w:val="001C14A8"/>
    <w:rsid w:val="001C52D2"/>
    <w:rsid w:val="001D0D05"/>
    <w:rsid w:val="001D1231"/>
    <w:rsid w:val="001D19E4"/>
    <w:rsid w:val="001D336D"/>
    <w:rsid w:val="001D4812"/>
    <w:rsid w:val="001D65B5"/>
    <w:rsid w:val="001D71D4"/>
    <w:rsid w:val="001E22CA"/>
    <w:rsid w:val="001E3D7B"/>
    <w:rsid w:val="001E4239"/>
    <w:rsid w:val="001E477F"/>
    <w:rsid w:val="001E49F1"/>
    <w:rsid w:val="001E5D21"/>
    <w:rsid w:val="001E5D32"/>
    <w:rsid w:val="001E6A41"/>
    <w:rsid w:val="001E6AA6"/>
    <w:rsid w:val="001E6F91"/>
    <w:rsid w:val="001F04C1"/>
    <w:rsid w:val="001F1ED3"/>
    <w:rsid w:val="001F2317"/>
    <w:rsid w:val="001F2912"/>
    <w:rsid w:val="001F34B2"/>
    <w:rsid w:val="0020092F"/>
    <w:rsid w:val="00200A81"/>
    <w:rsid w:val="00205F9C"/>
    <w:rsid w:val="0020673C"/>
    <w:rsid w:val="0020730D"/>
    <w:rsid w:val="00210820"/>
    <w:rsid w:val="002109AF"/>
    <w:rsid w:val="002112F0"/>
    <w:rsid w:val="00212A2F"/>
    <w:rsid w:val="00212EB2"/>
    <w:rsid w:val="002132FC"/>
    <w:rsid w:val="00213D87"/>
    <w:rsid w:val="0021587E"/>
    <w:rsid w:val="00222DF1"/>
    <w:rsid w:val="00224AC3"/>
    <w:rsid w:val="002268AA"/>
    <w:rsid w:val="002375D9"/>
    <w:rsid w:val="00242D32"/>
    <w:rsid w:val="0024550A"/>
    <w:rsid w:val="00246C51"/>
    <w:rsid w:val="002516D2"/>
    <w:rsid w:val="00251C72"/>
    <w:rsid w:val="0025439A"/>
    <w:rsid w:val="00254485"/>
    <w:rsid w:val="0025517C"/>
    <w:rsid w:val="00255B93"/>
    <w:rsid w:val="00256278"/>
    <w:rsid w:val="00256961"/>
    <w:rsid w:val="002606EC"/>
    <w:rsid w:val="00260F31"/>
    <w:rsid w:val="00261528"/>
    <w:rsid w:val="0026193E"/>
    <w:rsid w:val="00262CF1"/>
    <w:rsid w:val="0026339C"/>
    <w:rsid w:val="0026382B"/>
    <w:rsid w:val="002643E9"/>
    <w:rsid w:val="00264406"/>
    <w:rsid w:val="00265798"/>
    <w:rsid w:val="00265943"/>
    <w:rsid w:val="00265DF1"/>
    <w:rsid w:val="00266176"/>
    <w:rsid w:val="00273CFA"/>
    <w:rsid w:val="00275089"/>
    <w:rsid w:val="00275E26"/>
    <w:rsid w:val="0027751B"/>
    <w:rsid w:val="002810E1"/>
    <w:rsid w:val="00281E69"/>
    <w:rsid w:val="00281F4F"/>
    <w:rsid w:val="002836AE"/>
    <w:rsid w:val="00283C3A"/>
    <w:rsid w:val="00283D50"/>
    <w:rsid w:val="0028448A"/>
    <w:rsid w:val="00284E5C"/>
    <w:rsid w:val="002867D7"/>
    <w:rsid w:val="00287330"/>
    <w:rsid w:val="0029053D"/>
    <w:rsid w:val="002906BB"/>
    <w:rsid w:val="00290874"/>
    <w:rsid w:val="00290985"/>
    <w:rsid w:val="00290F0E"/>
    <w:rsid w:val="00291FD3"/>
    <w:rsid w:val="0029254D"/>
    <w:rsid w:val="002926CA"/>
    <w:rsid w:val="00294613"/>
    <w:rsid w:val="00294905"/>
    <w:rsid w:val="00295EF6"/>
    <w:rsid w:val="00296FDB"/>
    <w:rsid w:val="002A095A"/>
    <w:rsid w:val="002A10E8"/>
    <w:rsid w:val="002A147C"/>
    <w:rsid w:val="002A206F"/>
    <w:rsid w:val="002A2C26"/>
    <w:rsid w:val="002A4947"/>
    <w:rsid w:val="002A4FB8"/>
    <w:rsid w:val="002A65CF"/>
    <w:rsid w:val="002B08B8"/>
    <w:rsid w:val="002B25B7"/>
    <w:rsid w:val="002B3FC0"/>
    <w:rsid w:val="002B4CE7"/>
    <w:rsid w:val="002B71C0"/>
    <w:rsid w:val="002B7DB9"/>
    <w:rsid w:val="002C130C"/>
    <w:rsid w:val="002C1B86"/>
    <w:rsid w:val="002C1DD4"/>
    <w:rsid w:val="002C2BD0"/>
    <w:rsid w:val="002C358B"/>
    <w:rsid w:val="002C4595"/>
    <w:rsid w:val="002C4948"/>
    <w:rsid w:val="002C5B28"/>
    <w:rsid w:val="002C6463"/>
    <w:rsid w:val="002D1581"/>
    <w:rsid w:val="002D2A8D"/>
    <w:rsid w:val="002D3446"/>
    <w:rsid w:val="002D3761"/>
    <w:rsid w:val="002D418B"/>
    <w:rsid w:val="002D62FA"/>
    <w:rsid w:val="002D6E8B"/>
    <w:rsid w:val="002E2BB8"/>
    <w:rsid w:val="002E2D42"/>
    <w:rsid w:val="002E5DDB"/>
    <w:rsid w:val="002E6174"/>
    <w:rsid w:val="002E78F4"/>
    <w:rsid w:val="002F00BC"/>
    <w:rsid w:val="002F266F"/>
    <w:rsid w:val="002F2935"/>
    <w:rsid w:val="002F4339"/>
    <w:rsid w:val="002F507F"/>
    <w:rsid w:val="002F5A4C"/>
    <w:rsid w:val="002F5EE6"/>
    <w:rsid w:val="002F7ADC"/>
    <w:rsid w:val="0030382E"/>
    <w:rsid w:val="003039C8"/>
    <w:rsid w:val="0030420B"/>
    <w:rsid w:val="00305239"/>
    <w:rsid w:val="00305B47"/>
    <w:rsid w:val="003069DD"/>
    <w:rsid w:val="00307591"/>
    <w:rsid w:val="00315877"/>
    <w:rsid w:val="00315D4C"/>
    <w:rsid w:val="00316CE3"/>
    <w:rsid w:val="0032063B"/>
    <w:rsid w:val="00320643"/>
    <w:rsid w:val="00320D3B"/>
    <w:rsid w:val="003240B0"/>
    <w:rsid w:val="003243E0"/>
    <w:rsid w:val="00333A0D"/>
    <w:rsid w:val="0033448A"/>
    <w:rsid w:val="00334BBA"/>
    <w:rsid w:val="00341043"/>
    <w:rsid w:val="0034159B"/>
    <w:rsid w:val="00342DBB"/>
    <w:rsid w:val="00343B1F"/>
    <w:rsid w:val="00345274"/>
    <w:rsid w:val="00345FFE"/>
    <w:rsid w:val="003478ED"/>
    <w:rsid w:val="00347F6B"/>
    <w:rsid w:val="00351BD7"/>
    <w:rsid w:val="00354B03"/>
    <w:rsid w:val="003552A7"/>
    <w:rsid w:val="00355367"/>
    <w:rsid w:val="00356B52"/>
    <w:rsid w:val="00357002"/>
    <w:rsid w:val="00357AD3"/>
    <w:rsid w:val="00357B04"/>
    <w:rsid w:val="003620B4"/>
    <w:rsid w:val="00365E13"/>
    <w:rsid w:val="00367BB1"/>
    <w:rsid w:val="00372342"/>
    <w:rsid w:val="00375925"/>
    <w:rsid w:val="003761AC"/>
    <w:rsid w:val="003767B1"/>
    <w:rsid w:val="0037702B"/>
    <w:rsid w:val="00377BB0"/>
    <w:rsid w:val="00377C74"/>
    <w:rsid w:val="00383265"/>
    <w:rsid w:val="00384684"/>
    <w:rsid w:val="00384C95"/>
    <w:rsid w:val="003856AB"/>
    <w:rsid w:val="00386F76"/>
    <w:rsid w:val="003A2B81"/>
    <w:rsid w:val="003A30C6"/>
    <w:rsid w:val="003A3339"/>
    <w:rsid w:val="003A5DEA"/>
    <w:rsid w:val="003A70D1"/>
    <w:rsid w:val="003B0129"/>
    <w:rsid w:val="003B17A6"/>
    <w:rsid w:val="003B22F4"/>
    <w:rsid w:val="003B43B0"/>
    <w:rsid w:val="003B4EFD"/>
    <w:rsid w:val="003B7076"/>
    <w:rsid w:val="003B7AB1"/>
    <w:rsid w:val="003C03B6"/>
    <w:rsid w:val="003C2395"/>
    <w:rsid w:val="003C5B08"/>
    <w:rsid w:val="003C6E12"/>
    <w:rsid w:val="003D2805"/>
    <w:rsid w:val="003D35D4"/>
    <w:rsid w:val="003D4925"/>
    <w:rsid w:val="003D4CDD"/>
    <w:rsid w:val="003D4D26"/>
    <w:rsid w:val="003D604D"/>
    <w:rsid w:val="003D7D08"/>
    <w:rsid w:val="003E1D92"/>
    <w:rsid w:val="003E3583"/>
    <w:rsid w:val="003E47FF"/>
    <w:rsid w:val="003F2C05"/>
    <w:rsid w:val="003F603C"/>
    <w:rsid w:val="0040045D"/>
    <w:rsid w:val="004033A1"/>
    <w:rsid w:val="004035BD"/>
    <w:rsid w:val="00403C51"/>
    <w:rsid w:val="00405476"/>
    <w:rsid w:val="00405DBC"/>
    <w:rsid w:val="00410E47"/>
    <w:rsid w:val="004120B1"/>
    <w:rsid w:val="004133EC"/>
    <w:rsid w:val="004140A6"/>
    <w:rsid w:val="0041517F"/>
    <w:rsid w:val="00417684"/>
    <w:rsid w:val="00420E3F"/>
    <w:rsid w:val="0042395B"/>
    <w:rsid w:val="00425E75"/>
    <w:rsid w:val="0042778F"/>
    <w:rsid w:val="00427D71"/>
    <w:rsid w:val="00430325"/>
    <w:rsid w:val="00430930"/>
    <w:rsid w:val="004311D8"/>
    <w:rsid w:val="00435A40"/>
    <w:rsid w:val="004463B2"/>
    <w:rsid w:val="00447427"/>
    <w:rsid w:val="00447D82"/>
    <w:rsid w:val="004568DF"/>
    <w:rsid w:val="00456EB8"/>
    <w:rsid w:val="004577F5"/>
    <w:rsid w:val="004624A8"/>
    <w:rsid w:val="00464CF5"/>
    <w:rsid w:val="00467AEA"/>
    <w:rsid w:val="00467E22"/>
    <w:rsid w:val="004703EF"/>
    <w:rsid w:val="00471B4C"/>
    <w:rsid w:val="00472345"/>
    <w:rsid w:val="00472698"/>
    <w:rsid w:val="00472CF1"/>
    <w:rsid w:val="00473F85"/>
    <w:rsid w:val="00474030"/>
    <w:rsid w:val="00474871"/>
    <w:rsid w:val="00475D59"/>
    <w:rsid w:val="004760B5"/>
    <w:rsid w:val="00476C79"/>
    <w:rsid w:val="004771A0"/>
    <w:rsid w:val="00477748"/>
    <w:rsid w:val="00480894"/>
    <w:rsid w:val="004809FF"/>
    <w:rsid w:val="00482D5B"/>
    <w:rsid w:val="004830D9"/>
    <w:rsid w:val="004831FB"/>
    <w:rsid w:val="004834F2"/>
    <w:rsid w:val="00484EAB"/>
    <w:rsid w:val="0048544D"/>
    <w:rsid w:val="004858E0"/>
    <w:rsid w:val="004913F6"/>
    <w:rsid w:val="00492BA1"/>
    <w:rsid w:val="00494697"/>
    <w:rsid w:val="00495190"/>
    <w:rsid w:val="00496B45"/>
    <w:rsid w:val="00497140"/>
    <w:rsid w:val="004A198F"/>
    <w:rsid w:val="004A3781"/>
    <w:rsid w:val="004A42B6"/>
    <w:rsid w:val="004A4B4A"/>
    <w:rsid w:val="004A62EF"/>
    <w:rsid w:val="004A6893"/>
    <w:rsid w:val="004A6A8B"/>
    <w:rsid w:val="004A6C64"/>
    <w:rsid w:val="004A7A22"/>
    <w:rsid w:val="004B2358"/>
    <w:rsid w:val="004B240F"/>
    <w:rsid w:val="004B2473"/>
    <w:rsid w:val="004B3809"/>
    <w:rsid w:val="004B4D9A"/>
    <w:rsid w:val="004B75A1"/>
    <w:rsid w:val="004C0E17"/>
    <w:rsid w:val="004C21F7"/>
    <w:rsid w:val="004C2F4C"/>
    <w:rsid w:val="004C4AF6"/>
    <w:rsid w:val="004C59F9"/>
    <w:rsid w:val="004D00D4"/>
    <w:rsid w:val="004D0B84"/>
    <w:rsid w:val="004D1280"/>
    <w:rsid w:val="004D1B7A"/>
    <w:rsid w:val="004D64DE"/>
    <w:rsid w:val="004D745C"/>
    <w:rsid w:val="004D78E6"/>
    <w:rsid w:val="004D7940"/>
    <w:rsid w:val="004E0E4C"/>
    <w:rsid w:val="004E1A31"/>
    <w:rsid w:val="004E2C1E"/>
    <w:rsid w:val="004E357E"/>
    <w:rsid w:val="004E78F4"/>
    <w:rsid w:val="004F1333"/>
    <w:rsid w:val="004F42BF"/>
    <w:rsid w:val="004F4F7C"/>
    <w:rsid w:val="004F6CB2"/>
    <w:rsid w:val="00500749"/>
    <w:rsid w:val="00501056"/>
    <w:rsid w:val="00502491"/>
    <w:rsid w:val="00502BFB"/>
    <w:rsid w:val="00503907"/>
    <w:rsid w:val="00503D5E"/>
    <w:rsid w:val="00504DFC"/>
    <w:rsid w:val="00507EAA"/>
    <w:rsid w:val="00507F17"/>
    <w:rsid w:val="005112A0"/>
    <w:rsid w:val="00511C41"/>
    <w:rsid w:val="00512268"/>
    <w:rsid w:val="0051355F"/>
    <w:rsid w:val="00513A3B"/>
    <w:rsid w:val="005152C5"/>
    <w:rsid w:val="00515C02"/>
    <w:rsid w:val="005160EA"/>
    <w:rsid w:val="005162A9"/>
    <w:rsid w:val="005217D3"/>
    <w:rsid w:val="00522C6A"/>
    <w:rsid w:val="00524EF1"/>
    <w:rsid w:val="00526D13"/>
    <w:rsid w:val="00530773"/>
    <w:rsid w:val="005307A4"/>
    <w:rsid w:val="005308D7"/>
    <w:rsid w:val="00530F72"/>
    <w:rsid w:val="00532AAD"/>
    <w:rsid w:val="00532FF7"/>
    <w:rsid w:val="005337D3"/>
    <w:rsid w:val="005338B1"/>
    <w:rsid w:val="005346D8"/>
    <w:rsid w:val="00534DDF"/>
    <w:rsid w:val="005368BC"/>
    <w:rsid w:val="00536967"/>
    <w:rsid w:val="00536C0D"/>
    <w:rsid w:val="005376D9"/>
    <w:rsid w:val="005378B9"/>
    <w:rsid w:val="00537E97"/>
    <w:rsid w:val="00537F1A"/>
    <w:rsid w:val="00541180"/>
    <w:rsid w:val="00541D9E"/>
    <w:rsid w:val="00541FA4"/>
    <w:rsid w:val="00542121"/>
    <w:rsid w:val="00543106"/>
    <w:rsid w:val="00543AA5"/>
    <w:rsid w:val="005440C3"/>
    <w:rsid w:val="00546483"/>
    <w:rsid w:val="00547456"/>
    <w:rsid w:val="00550621"/>
    <w:rsid w:val="00551463"/>
    <w:rsid w:val="005545EA"/>
    <w:rsid w:val="00556054"/>
    <w:rsid w:val="00557E92"/>
    <w:rsid w:val="0056167F"/>
    <w:rsid w:val="00564092"/>
    <w:rsid w:val="00564F8A"/>
    <w:rsid w:val="0056543E"/>
    <w:rsid w:val="00565BE1"/>
    <w:rsid w:val="00566930"/>
    <w:rsid w:val="0056788D"/>
    <w:rsid w:val="0057135C"/>
    <w:rsid w:val="005718F1"/>
    <w:rsid w:val="00571B93"/>
    <w:rsid w:val="0057276B"/>
    <w:rsid w:val="0057355D"/>
    <w:rsid w:val="0057613E"/>
    <w:rsid w:val="00580D6F"/>
    <w:rsid w:val="00581749"/>
    <w:rsid w:val="00581BEA"/>
    <w:rsid w:val="00582973"/>
    <w:rsid w:val="0058343D"/>
    <w:rsid w:val="005842C7"/>
    <w:rsid w:val="00585D69"/>
    <w:rsid w:val="00586863"/>
    <w:rsid w:val="005913FA"/>
    <w:rsid w:val="005928DD"/>
    <w:rsid w:val="00592C55"/>
    <w:rsid w:val="005936B7"/>
    <w:rsid w:val="005A050D"/>
    <w:rsid w:val="005A12F2"/>
    <w:rsid w:val="005A671B"/>
    <w:rsid w:val="005A6891"/>
    <w:rsid w:val="005A79C6"/>
    <w:rsid w:val="005B047D"/>
    <w:rsid w:val="005B1D0A"/>
    <w:rsid w:val="005B31CF"/>
    <w:rsid w:val="005B50FF"/>
    <w:rsid w:val="005B554C"/>
    <w:rsid w:val="005B5FA9"/>
    <w:rsid w:val="005B60AA"/>
    <w:rsid w:val="005B63D9"/>
    <w:rsid w:val="005B7344"/>
    <w:rsid w:val="005C06C9"/>
    <w:rsid w:val="005C2589"/>
    <w:rsid w:val="005C40A6"/>
    <w:rsid w:val="005C4702"/>
    <w:rsid w:val="005C6B75"/>
    <w:rsid w:val="005C7122"/>
    <w:rsid w:val="005C76D4"/>
    <w:rsid w:val="005D078B"/>
    <w:rsid w:val="005D23D7"/>
    <w:rsid w:val="005D30A1"/>
    <w:rsid w:val="005D3272"/>
    <w:rsid w:val="005D5234"/>
    <w:rsid w:val="005D78A4"/>
    <w:rsid w:val="005E07C9"/>
    <w:rsid w:val="005E105C"/>
    <w:rsid w:val="005E18CA"/>
    <w:rsid w:val="005E50EE"/>
    <w:rsid w:val="005E687E"/>
    <w:rsid w:val="005E6D25"/>
    <w:rsid w:val="005E70C8"/>
    <w:rsid w:val="005F0BE2"/>
    <w:rsid w:val="005F24F8"/>
    <w:rsid w:val="005F2E27"/>
    <w:rsid w:val="005F3C0D"/>
    <w:rsid w:val="005F4080"/>
    <w:rsid w:val="005F4A1C"/>
    <w:rsid w:val="005F6122"/>
    <w:rsid w:val="005F6E88"/>
    <w:rsid w:val="005F7340"/>
    <w:rsid w:val="00603ADC"/>
    <w:rsid w:val="00604E34"/>
    <w:rsid w:val="0060618F"/>
    <w:rsid w:val="00607259"/>
    <w:rsid w:val="00612C27"/>
    <w:rsid w:val="00612F57"/>
    <w:rsid w:val="00613E8B"/>
    <w:rsid w:val="00614D61"/>
    <w:rsid w:val="006170AD"/>
    <w:rsid w:val="00620556"/>
    <w:rsid w:val="00620888"/>
    <w:rsid w:val="00621960"/>
    <w:rsid w:val="0062384E"/>
    <w:rsid w:val="00625BE4"/>
    <w:rsid w:val="00626B4F"/>
    <w:rsid w:val="00626D18"/>
    <w:rsid w:val="00627387"/>
    <w:rsid w:val="006274DF"/>
    <w:rsid w:val="00630033"/>
    <w:rsid w:val="0063135D"/>
    <w:rsid w:val="00631506"/>
    <w:rsid w:val="0063331E"/>
    <w:rsid w:val="006335D3"/>
    <w:rsid w:val="006341AD"/>
    <w:rsid w:val="0063755A"/>
    <w:rsid w:val="006379A3"/>
    <w:rsid w:val="00637E35"/>
    <w:rsid w:val="006405C0"/>
    <w:rsid w:val="006407FE"/>
    <w:rsid w:val="00646501"/>
    <w:rsid w:val="00646A9B"/>
    <w:rsid w:val="00653AF2"/>
    <w:rsid w:val="00653C8F"/>
    <w:rsid w:val="00660692"/>
    <w:rsid w:val="0066101A"/>
    <w:rsid w:val="00661A5E"/>
    <w:rsid w:val="006626E6"/>
    <w:rsid w:val="006634CC"/>
    <w:rsid w:val="00664B8D"/>
    <w:rsid w:val="00666603"/>
    <w:rsid w:val="00666C3F"/>
    <w:rsid w:val="00667C1C"/>
    <w:rsid w:val="00671FA2"/>
    <w:rsid w:val="00673B19"/>
    <w:rsid w:val="00673CEC"/>
    <w:rsid w:val="00674625"/>
    <w:rsid w:val="00675513"/>
    <w:rsid w:val="00675D68"/>
    <w:rsid w:val="00676B79"/>
    <w:rsid w:val="00676C8F"/>
    <w:rsid w:val="00677DB0"/>
    <w:rsid w:val="0068291A"/>
    <w:rsid w:val="0068380C"/>
    <w:rsid w:val="00684AD1"/>
    <w:rsid w:val="00684CD5"/>
    <w:rsid w:val="00685856"/>
    <w:rsid w:val="00686354"/>
    <w:rsid w:val="00686837"/>
    <w:rsid w:val="006873E0"/>
    <w:rsid w:val="006906A6"/>
    <w:rsid w:val="00691099"/>
    <w:rsid w:val="006917C8"/>
    <w:rsid w:val="00693874"/>
    <w:rsid w:val="0069791A"/>
    <w:rsid w:val="006A179D"/>
    <w:rsid w:val="006A29DB"/>
    <w:rsid w:val="006A2E9A"/>
    <w:rsid w:val="006A3A1A"/>
    <w:rsid w:val="006A43C0"/>
    <w:rsid w:val="006A4BD0"/>
    <w:rsid w:val="006A5BB8"/>
    <w:rsid w:val="006A7350"/>
    <w:rsid w:val="006B0856"/>
    <w:rsid w:val="006B2B34"/>
    <w:rsid w:val="006B2B8B"/>
    <w:rsid w:val="006B2C2E"/>
    <w:rsid w:val="006B317E"/>
    <w:rsid w:val="006B54AD"/>
    <w:rsid w:val="006B7336"/>
    <w:rsid w:val="006B7C6D"/>
    <w:rsid w:val="006C079F"/>
    <w:rsid w:val="006C1592"/>
    <w:rsid w:val="006C2118"/>
    <w:rsid w:val="006C4F3E"/>
    <w:rsid w:val="006C67E2"/>
    <w:rsid w:val="006C785D"/>
    <w:rsid w:val="006D1CA8"/>
    <w:rsid w:val="006D378B"/>
    <w:rsid w:val="006D3FFB"/>
    <w:rsid w:val="006D5816"/>
    <w:rsid w:val="006E0142"/>
    <w:rsid w:val="006E0293"/>
    <w:rsid w:val="006E2E15"/>
    <w:rsid w:val="006E419E"/>
    <w:rsid w:val="006E4564"/>
    <w:rsid w:val="006E4B2C"/>
    <w:rsid w:val="006E52B9"/>
    <w:rsid w:val="006E5D61"/>
    <w:rsid w:val="006E5EB7"/>
    <w:rsid w:val="006E63A7"/>
    <w:rsid w:val="006E691E"/>
    <w:rsid w:val="006F188A"/>
    <w:rsid w:val="006F1C67"/>
    <w:rsid w:val="006F2277"/>
    <w:rsid w:val="006F23D2"/>
    <w:rsid w:val="006F3AF8"/>
    <w:rsid w:val="006F5F82"/>
    <w:rsid w:val="00700BC6"/>
    <w:rsid w:val="00700D17"/>
    <w:rsid w:val="007019B7"/>
    <w:rsid w:val="00701FD4"/>
    <w:rsid w:val="00702BBA"/>
    <w:rsid w:val="00702C9D"/>
    <w:rsid w:val="00703702"/>
    <w:rsid w:val="00705647"/>
    <w:rsid w:val="00705AAC"/>
    <w:rsid w:val="00711F91"/>
    <w:rsid w:val="0071399B"/>
    <w:rsid w:val="007140A6"/>
    <w:rsid w:val="00720E06"/>
    <w:rsid w:val="007243CD"/>
    <w:rsid w:val="00724AF8"/>
    <w:rsid w:val="0072532C"/>
    <w:rsid w:val="007269F3"/>
    <w:rsid w:val="007279EA"/>
    <w:rsid w:val="00730195"/>
    <w:rsid w:val="0073046A"/>
    <w:rsid w:val="0073064F"/>
    <w:rsid w:val="0073144D"/>
    <w:rsid w:val="00732FBA"/>
    <w:rsid w:val="007337BC"/>
    <w:rsid w:val="00735363"/>
    <w:rsid w:val="00735C47"/>
    <w:rsid w:val="00735CB1"/>
    <w:rsid w:val="00740578"/>
    <w:rsid w:val="00741321"/>
    <w:rsid w:val="0074153C"/>
    <w:rsid w:val="00741957"/>
    <w:rsid w:val="00742047"/>
    <w:rsid w:val="007431DC"/>
    <w:rsid w:val="00743B1C"/>
    <w:rsid w:val="0074508B"/>
    <w:rsid w:val="0074770C"/>
    <w:rsid w:val="00747C16"/>
    <w:rsid w:val="007503EF"/>
    <w:rsid w:val="00750F0F"/>
    <w:rsid w:val="007527D9"/>
    <w:rsid w:val="00752DE1"/>
    <w:rsid w:val="00752F8F"/>
    <w:rsid w:val="007535E5"/>
    <w:rsid w:val="00753DDF"/>
    <w:rsid w:val="00754BAA"/>
    <w:rsid w:val="00754F07"/>
    <w:rsid w:val="00757412"/>
    <w:rsid w:val="00760247"/>
    <w:rsid w:val="0076068F"/>
    <w:rsid w:val="007608C0"/>
    <w:rsid w:val="007613A3"/>
    <w:rsid w:val="00761B70"/>
    <w:rsid w:val="007626FA"/>
    <w:rsid w:val="00762C46"/>
    <w:rsid w:val="00763048"/>
    <w:rsid w:val="0076337E"/>
    <w:rsid w:val="00764EE8"/>
    <w:rsid w:val="00770A4B"/>
    <w:rsid w:val="00770D0A"/>
    <w:rsid w:val="00770FDF"/>
    <w:rsid w:val="00772442"/>
    <w:rsid w:val="007729DC"/>
    <w:rsid w:val="007747DD"/>
    <w:rsid w:val="007754E0"/>
    <w:rsid w:val="00775B7E"/>
    <w:rsid w:val="007825BB"/>
    <w:rsid w:val="0078561A"/>
    <w:rsid w:val="00787478"/>
    <w:rsid w:val="00787F42"/>
    <w:rsid w:val="007901C7"/>
    <w:rsid w:val="00790780"/>
    <w:rsid w:val="00791261"/>
    <w:rsid w:val="00791581"/>
    <w:rsid w:val="00791F43"/>
    <w:rsid w:val="00792F0B"/>
    <w:rsid w:val="00793030"/>
    <w:rsid w:val="007942A1"/>
    <w:rsid w:val="00795800"/>
    <w:rsid w:val="007A00D0"/>
    <w:rsid w:val="007A109D"/>
    <w:rsid w:val="007A13FD"/>
    <w:rsid w:val="007A2539"/>
    <w:rsid w:val="007A3A86"/>
    <w:rsid w:val="007A5BB6"/>
    <w:rsid w:val="007A6B28"/>
    <w:rsid w:val="007A6BCC"/>
    <w:rsid w:val="007B093C"/>
    <w:rsid w:val="007B09EA"/>
    <w:rsid w:val="007B0C10"/>
    <w:rsid w:val="007B1363"/>
    <w:rsid w:val="007B3340"/>
    <w:rsid w:val="007B4040"/>
    <w:rsid w:val="007B4406"/>
    <w:rsid w:val="007B6682"/>
    <w:rsid w:val="007C0281"/>
    <w:rsid w:val="007C0397"/>
    <w:rsid w:val="007C21EB"/>
    <w:rsid w:val="007C26A3"/>
    <w:rsid w:val="007C302D"/>
    <w:rsid w:val="007C4DBD"/>
    <w:rsid w:val="007C79F8"/>
    <w:rsid w:val="007D0FD3"/>
    <w:rsid w:val="007D12B8"/>
    <w:rsid w:val="007D2311"/>
    <w:rsid w:val="007D252D"/>
    <w:rsid w:val="007D2BB7"/>
    <w:rsid w:val="007D2DE8"/>
    <w:rsid w:val="007D4229"/>
    <w:rsid w:val="007D57EC"/>
    <w:rsid w:val="007D6A73"/>
    <w:rsid w:val="007E027F"/>
    <w:rsid w:val="007E17C4"/>
    <w:rsid w:val="007E344D"/>
    <w:rsid w:val="007E351C"/>
    <w:rsid w:val="007E5DBE"/>
    <w:rsid w:val="007E70F9"/>
    <w:rsid w:val="007E71F6"/>
    <w:rsid w:val="007F0B32"/>
    <w:rsid w:val="007F0EDD"/>
    <w:rsid w:val="007F12BF"/>
    <w:rsid w:val="007F279C"/>
    <w:rsid w:val="007F2D8F"/>
    <w:rsid w:val="007F405A"/>
    <w:rsid w:val="007F51E5"/>
    <w:rsid w:val="007F5C29"/>
    <w:rsid w:val="0080078F"/>
    <w:rsid w:val="0080096D"/>
    <w:rsid w:val="008012A8"/>
    <w:rsid w:val="00802504"/>
    <w:rsid w:val="0080359E"/>
    <w:rsid w:val="0080431D"/>
    <w:rsid w:val="00804662"/>
    <w:rsid w:val="00806E76"/>
    <w:rsid w:val="008071A9"/>
    <w:rsid w:val="008072C8"/>
    <w:rsid w:val="00811DA6"/>
    <w:rsid w:val="00812D40"/>
    <w:rsid w:val="00813AA9"/>
    <w:rsid w:val="00814091"/>
    <w:rsid w:val="00814211"/>
    <w:rsid w:val="00816413"/>
    <w:rsid w:val="008171E9"/>
    <w:rsid w:val="008178BC"/>
    <w:rsid w:val="00820573"/>
    <w:rsid w:val="0082075D"/>
    <w:rsid w:val="00820ADB"/>
    <w:rsid w:val="00822398"/>
    <w:rsid w:val="0082317D"/>
    <w:rsid w:val="008234A1"/>
    <w:rsid w:val="008234CC"/>
    <w:rsid w:val="008234DE"/>
    <w:rsid w:val="00824CC2"/>
    <w:rsid w:val="00825E63"/>
    <w:rsid w:val="008279B3"/>
    <w:rsid w:val="008300A6"/>
    <w:rsid w:val="00830500"/>
    <w:rsid w:val="008329F0"/>
    <w:rsid w:val="008361FD"/>
    <w:rsid w:val="0084146A"/>
    <w:rsid w:val="00844806"/>
    <w:rsid w:val="00845D1E"/>
    <w:rsid w:val="008462DA"/>
    <w:rsid w:val="008463BF"/>
    <w:rsid w:val="0084708D"/>
    <w:rsid w:val="008472B2"/>
    <w:rsid w:val="008478CE"/>
    <w:rsid w:val="008525B3"/>
    <w:rsid w:val="008533A7"/>
    <w:rsid w:val="00853A34"/>
    <w:rsid w:val="00853D57"/>
    <w:rsid w:val="00854EB1"/>
    <w:rsid w:val="00856CF1"/>
    <w:rsid w:val="008570CB"/>
    <w:rsid w:val="00860A53"/>
    <w:rsid w:val="00861307"/>
    <w:rsid w:val="0086265B"/>
    <w:rsid w:val="008630F9"/>
    <w:rsid w:val="00864819"/>
    <w:rsid w:val="00865025"/>
    <w:rsid w:val="008655D7"/>
    <w:rsid w:val="0086751C"/>
    <w:rsid w:val="00870749"/>
    <w:rsid w:val="008726BB"/>
    <w:rsid w:val="008819E0"/>
    <w:rsid w:val="008821A8"/>
    <w:rsid w:val="00882D84"/>
    <w:rsid w:val="008837A0"/>
    <w:rsid w:val="00884082"/>
    <w:rsid w:val="00884D78"/>
    <w:rsid w:val="0088599F"/>
    <w:rsid w:val="00885DCB"/>
    <w:rsid w:val="00886486"/>
    <w:rsid w:val="00886D77"/>
    <w:rsid w:val="0089081B"/>
    <w:rsid w:val="008919E7"/>
    <w:rsid w:val="00891C56"/>
    <w:rsid w:val="00891CAE"/>
    <w:rsid w:val="00892551"/>
    <w:rsid w:val="00892808"/>
    <w:rsid w:val="00894576"/>
    <w:rsid w:val="008A0C76"/>
    <w:rsid w:val="008A1887"/>
    <w:rsid w:val="008A1C2A"/>
    <w:rsid w:val="008A1E2C"/>
    <w:rsid w:val="008A22FC"/>
    <w:rsid w:val="008A2B94"/>
    <w:rsid w:val="008A3333"/>
    <w:rsid w:val="008A41AB"/>
    <w:rsid w:val="008A42AA"/>
    <w:rsid w:val="008A47C8"/>
    <w:rsid w:val="008A6740"/>
    <w:rsid w:val="008B11AB"/>
    <w:rsid w:val="008B242F"/>
    <w:rsid w:val="008B2B2E"/>
    <w:rsid w:val="008B35FB"/>
    <w:rsid w:val="008B461D"/>
    <w:rsid w:val="008B69D6"/>
    <w:rsid w:val="008C0CB5"/>
    <w:rsid w:val="008C24A3"/>
    <w:rsid w:val="008C56E2"/>
    <w:rsid w:val="008C67D5"/>
    <w:rsid w:val="008C73A6"/>
    <w:rsid w:val="008D07CB"/>
    <w:rsid w:val="008D0A3E"/>
    <w:rsid w:val="008D1F2A"/>
    <w:rsid w:val="008D5515"/>
    <w:rsid w:val="008D5E7D"/>
    <w:rsid w:val="008D69DD"/>
    <w:rsid w:val="008E0A57"/>
    <w:rsid w:val="008E2C14"/>
    <w:rsid w:val="008E330A"/>
    <w:rsid w:val="008E4A84"/>
    <w:rsid w:val="008E5E46"/>
    <w:rsid w:val="008E6164"/>
    <w:rsid w:val="008E6545"/>
    <w:rsid w:val="008E6708"/>
    <w:rsid w:val="008E7E40"/>
    <w:rsid w:val="008F4A44"/>
    <w:rsid w:val="008F525C"/>
    <w:rsid w:val="008F69E2"/>
    <w:rsid w:val="008F7867"/>
    <w:rsid w:val="008F7E2E"/>
    <w:rsid w:val="00901A68"/>
    <w:rsid w:val="00903D8A"/>
    <w:rsid w:val="009049DB"/>
    <w:rsid w:val="00905777"/>
    <w:rsid w:val="00906EA4"/>
    <w:rsid w:val="00906F56"/>
    <w:rsid w:val="00910F03"/>
    <w:rsid w:val="00910FFF"/>
    <w:rsid w:val="00913478"/>
    <w:rsid w:val="00916A3C"/>
    <w:rsid w:val="00916BA9"/>
    <w:rsid w:val="0091712D"/>
    <w:rsid w:val="009206B8"/>
    <w:rsid w:val="00920984"/>
    <w:rsid w:val="00921D86"/>
    <w:rsid w:val="00924298"/>
    <w:rsid w:val="00924771"/>
    <w:rsid w:val="00924D65"/>
    <w:rsid w:val="00925406"/>
    <w:rsid w:val="00925B40"/>
    <w:rsid w:val="0092621D"/>
    <w:rsid w:val="009267D1"/>
    <w:rsid w:val="00926D4A"/>
    <w:rsid w:val="009274CF"/>
    <w:rsid w:val="00927883"/>
    <w:rsid w:val="009306A8"/>
    <w:rsid w:val="00930DD1"/>
    <w:rsid w:val="00932CDF"/>
    <w:rsid w:val="0093370B"/>
    <w:rsid w:val="00933ADF"/>
    <w:rsid w:val="00934555"/>
    <w:rsid w:val="0093467D"/>
    <w:rsid w:val="00937CE7"/>
    <w:rsid w:val="00942AE2"/>
    <w:rsid w:val="00944E9A"/>
    <w:rsid w:val="00945DA1"/>
    <w:rsid w:val="00947169"/>
    <w:rsid w:val="009474C5"/>
    <w:rsid w:val="00950F26"/>
    <w:rsid w:val="0095181E"/>
    <w:rsid w:val="009536B8"/>
    <w:rsid w:val="00954027"/>
    <w:rsid w:val="009543F9"/>
    <w:rsid w:val="009552BC"/>
    <w:rsid w:val="009573B7"/>
    <w:rsid w:val="00957816"/>
    <w:rsid w:val="00957A6A"/>
    <w:rsid w:val="009605CD"/>
    <w:rsid w:val="00960F32"/>
    <w:rsid w:val="0096138F"/>
    <w:rsid w:val="00961942"/>
    <w:rsid w:val="00962345"/>
    <w:rsid w:val="00963BDB"/>
    <w:rsid w:val="00964A14"/>
    <w:rsid w:val="009651B0"/>
    <w:rsid w:val="00967397"/>
    <w:rsid w:val="00967411"/>
    <w:rsid w:val="00970123"/>
    <w:rsid w:val="0097018A"/>
    <w:rsid w:val="00972C96"/>
    <w:rsid w:val="00975067"/>
    <w:rsid w:val="009804DD"/>
    <w:rsid w:val="00980699"/>
    <w:rsid w:val="00981364"/>
    <w:rsid w:val="00983DC0"/>
    <w:rsid w:val="009844B3"/>
    <w:rsid w:val="00984FF3"/>
    <w:rsid w:val="009865A0"/>
    <w:rsid w:val="009867CB"/>
    <w:rsid w:val="00987F8C"/>
    <w:rsid w:val="00990DF2"/>
    <w:rsid w:val="009919A7"/>
    <w:rsid w:val="00992505"/>
    <w:rsid w:val="00993497"/>
    <w:rsid w:val="00993667"/>
    <w:rsid w:val="009944CF"/>
    <w:rsid w:val="009A03ED"/>
    <w:rsid w:val="009A2C49"/>
    <w:rsid w:val="009A6D3E"/>
    <w:rsid w:val="009B1B6F"/>
    <w:rsid w:val="009B27C9"/>
    <w:rsid w:val="009B317E"/>
    <w:rsid w:val="009B3535"/>
    <w:rsid w:val="009B3F96"/>
    <w:rsid w:val="009B496F"/>
    <w:rsid w:val="009B4B87"/>
    <w:rsid w:val="009B5D06"/>
    <w:rsid w:val="009B6F86"/>
    <w:rsid w:val="009B7467"/>
    <w:rsid w:val="009B7B5C"/>
    <w:rsid w:val="009C3461"/>
    <w:rsid w:val="009C35C8"/>
    <w:rsid w:val="009C3DF5"/>
    <w:rsid w:val="009C4088"/>
    <w:rsid w:val="009C4698"/>
    <w:rsid w:val="009C5F15"/>
    <w:rsid w:val="009C6E36"/>
    <w:rsid w:val="009C6F04"/>
    <w:rsid w:val="009D29F1"/>
    <w:rsid w:val="009D2DD2"/>
    <w:rsid w:val="009D328D"/>
    <w:rsid w:val="009D3439"/>
    <w:rsid w:val="009D5586"/>
    <w:rsid w:val="009D5751"/>
    <w:rsid w:val="009D59E9"/>
    <w:rsid w:val="009D5CC8"/>
    <w:rsid w:val="009D5CC9"/>
    <w:rsid w:val="009D792A"/>
    <w:rsid w:val="009E0BA3"/>
    <w:rsid w:val="009E0E16"/>
    <w:rsid w:val="009E2C0C"/>
    <w:rsid w:val="009E3DFB"/>
    <w:rsid w:val="009E48D6"/>
    <w:rsid w:val="009F1D95"/>
    <w:rsid w:val="009F3C58"/>
    <w:rsid w:val="009F4439"/>
    <w:rsid w:val="009F51C8"/>
    <w:rsid w:val="009F55BA"/>
    <w:rsid w:val="009F6EC2"/>
    <w:rsid w:val="009F7233"/>
    <w:rsid w:val="009F760F"/>
    <w:rsid w:val="00A003BA"/>
    <w:rsid w:val="00A01022"/>
    <w:rsid w:val="00A01083"/>
    <w:rsid w:val="00A03927"/>
    <w:rsid w:val="00A03F3C"/>
    <w:rsid w:val="00A06B9E"/>
    <w:rsid w:val="00A06EA3"/>
    <w:rsid w:val="00A07FAF"/>
    <w:rsid w:val="00A10606"/>
    <w:rsid w:val="00A10FC9"/>
    <w:rsid w:val="00A13BF9"/>
    <w:rsid w:val="00A14850"/>
    <w:rsid w:val="00A20127"/>
    <w:rsid w:val="00A20C62"/>
    <w:rsid w:val="00A2106C"/>
    <w:rsid w:val="00A21624"/>
    <w:rsid w:val="00A223BD"/>
    <w:rsid w:val="00A23069"/>
    <w:rsid w:val="00A2590D"/>
    <w:rsid w:val="00A25AAF"/>
    <w:rsid w:val="00A357F1"/>
    <w:rsid w:val="00A35C3A"/>
    <w:rsid w:val="00A36974"/>
    <w:rsid w:val="00A36C29"/>
    <w:rsid w:val="00A40E9A"/>
    <w:rsid w:val="00A42FA3"/>
    <w:rsid w:val="00A430AB"/>
    <w:rsid w:val="00A500FF"/>
    <w:rsid w:val="00A5250D"/>
    <w:rsid w:val="00A52EE9"/>
    <w:rsid w:val="00A54534"/>
    <w:rsid w:val="00A54F1C"/>
    <w:rsid w:val="00A56EC8"/>
    <w:rsid w:val="00A5796A"/>
    <w:rsid w:val="00A6439B"/>
    <w:rsid w:val="00A668DC"/>
    <w:rsid w:val="00A66C60"/>
    <w:rsid w:val="00A67CCE"/>
    <w:rsid w:val="00A70C6D"/>
    <w:rsid w:val="00A71CF4"/>
    <w:rsid w:val="00A7305D"/>
    <w:rsid w:val="00A739F9"/>
    <w:rsid w:val="00A741DB"/>
    <w:rsid w:val="00A74A5C"/>
    <w:rsid w:val="00A76F83"/>
    <w:rsid w:val="00A83017"/>
    <w:rsid w:val="00A83BF3"/>
    <w:rsid w:val="00A875C0"/>
    <w:rsid w:val="00A876D1"/>
    <w:rsid w:val="00A878B8"/>
    <w:rsid w:val="00A92428"/>
    <w:rsid w:val="00A93F5E"/>
    <w:rsid w:val="00A94679"/>
    <w:rsid w:val="00A95892"/>
    <w:rsid w:val="00AA1AF2"/>
    <w:rsid w:val="00AA1C36"/>
    <w:rsid w:val="00AA2B3D"/>
    <w:rsid w:val="00AA3349"/>
    <w:rsid w:val="00AA56B4"/>
    <w:rsid w:val="00AA6B69"/>
    <w:rsid w:val="00AA769A"/>
    <w:rsid w:val="00AB2685"/>
    <w:rsid w:val="00AB3D2A"/>
    <w:rsid w:val="00AB6AE9"/>
    <w:rsid w:val="00AB7CFB"/>
    <w:rsid w:val="00AC019C"/>
    <w:rsid w:val="00AC0840"/>
    <w:rsid w:val="00AC1625"/>
    <w:rsid w:val="00AC1707"/>
    <w:rsid w:val="00AC2C22"/>
    <w:rsid w:val="00AC2CAC"/>
    <w:rsid w:val="00AC408B"/>
    <w:rsid w:val="00AC4E01"/>
    <w:rsid w:val="00AC62EE"/>
    <w:rsid w:val="00AD2609"/>
    <w:rsid w:val="00AD42F2"/>
    <w:rsid w:val="00AD4D54"/>
    <w:rsid w:val="00AD4DB5"/>
    <w:rsid w:val="00AD6226"/>
    <w:rsid w:val="00AE110B"/>
    <w:rsid w:val="00AE1C29"/>
    <w:rsid w:val="00AE2FB6"/>
    <w:rsid w:val="00AE435C"/>
    <w:rsid w:val="00AE726C"/>
    <w:rsid w:val="00AF0609"/>
    <w:rsid w:val="00AF074F"/>
    <w:rsid w:val="00AF2080"/>
    <w:rsid w:val="00AF4690"/>
    <w:rsid w:val="00AF4F67"/>
    <w:rsid w:val="00AF65AF"/>
    <w:rsid w:val="00AF6F41"/>
    <w:rsid w:val="00AF7507"/>
    <w:rsid w:val="00B003AD"/>
    <w:rsid w:val="00B005FF"/>
    <w:rsid w:val="00B007B4"/>
    <w:rsid w:val="00B0291A"/>
    <w:rsid w:val="00B038F3"/>
    <w:rsid w:val="00B0588F"/>
    <w:rsid w:val="00B06C57"/>
    <w:rsid w:val="00B07423"/>
    <w:rsid w:val="00B112EA"/>
    <w:rsid w:val="00B12AE0"/>
    <w:rsid w:val="00B1321D"/>
    <w:rsid w:val="00B1395F"/>
    <w:rsid w:val="00B13EA3"/>
    <w:rsid w:val="00B1477C"/>
    <w:rsid w:val="00B1492C"/>
    <w:rsid w:val="00B14C2B"/>
    <w:rsid w:val="00B15A59"/>
    <w:rsid w:val="00B224BB"/>
    <w:rsid w:val="00B23285"/>
    <w:rsid w:val="00B2381B"/>
    <w:rsid w:val="00B24503"/>
    <w:rsid w:val="00B2532A"/>
    <w:rsid w:val="00B271E7"/>
    <w:rsid w:val="00B30FB0"/>
    <w:rsid w:val="00B31D4D"/>
    <w:rsid w:val="00B32E2E"/>
    <w:rsid w:val="00B34B3B"/>
    <w:rsid w:val="00B42619"/>
    <w:rsid w:val="00B45082"/>
    <w:rsid w:val="00B450FC"/>
    <w:rsid w:val="00B46A94"/>
    <w:rsid w:val="00B46B16"/>
    <w:rsid w:val="00B4765F"/>
    <w:rsid w:val="00B53049"/>
    <w:rsid w:val="00B535E2"/>
    <w:rsid w:val="00B565B9"/>
    <w:rsid w:val="00B571EB"/>
    <w:rsid w:val="00B5725E"/>
    <w:rsid w:val="00B57DF3"/>
    <w:rsid w:val="00B60314"/>
    <w:rsid w:val="00B61035"/>
    <w:rsid w:val="00B61C67"/>
    <w:rsid w:val="00B62283"/>
    <w:rsid w:val="00B645D4"/>
    <w:rsid w:val="00B70B06"/>
    <w:rsid w:val="00B72284"/>
    <w:rsid w:val="00B7292C"/>
    <w:rsid w:val="00B739CB"/>
    <w:rsid w:val="00B76BDA"/>
    <w:rsid w:val="00B77568"/>
    <w:rsid w:val="00B77A04"/>
    <w:rsid w:val="00B77CCF"/>
    <w:rsid w:val="00B817AC"/>
    <w:rsid w:val="00B81855"/>
    <w:rsid w:val="00B84485"/>
    <w:rsid w:val="00B863BF"/>
    <w:rsid w:val="00B86565"/>
    <w:rsid w:val="00B8762C"/>
    <w:rsid w:val="00B91718"/>
    <w:rsid w:val="00B91778"/>
    <w:rsid w:val="00B962D3"/>
    <w:rsid w:val="00B9732F"/>
    <w:rsid w:val="00B97DFA"/>
    <w:rsid w:val="00BA186F"/>
    <w:rsid w:val="00BA279C"/>
    <w:rsid w:val="00BA2B9B"/>
    <w:rsid w:val="00BA663D"/>
    <w:rsid w:val="00BA66EE"/>
    <w:rsid w:val="00BA6B05"/>
    <w:rsid w:val="00BA75CD"/>
    <w:rsid w:val="00BB05D9"/>
    <w:rsid w:val="00BB142B"/>
    <w:rsid w:val="00BB1DC7"/>
    <w:rsid w:val="00BB286F"/>
    <w:rsid w:val="00BB3137"/>
    <w:rsid w:val="00BB315C"/>
    <w:rsid w:val="00BB6820"/>
    <w:rsid w:val="00BB77B7"/>
    <w:rsid w:val="00BC06F7"/>
    <w:rsid w:val="00BC07A5"/>
    <w:rsid w:val="00BC0A60"/>
    <w:rsid w:val="00BC2809"/>
    <w:rsid w:val="00BC2829"/>
    <w:rsid w:val="00BC292B"/>
    <w:rsid w:val="00BC35F9"/>
    <w:rsid w:val="00BC4D14"/>
    <w:rsid w:val="00BC7612"/>
    <w:rsid w:val="00BC7BA2"/>
    <w:rsid w:val="00BD0D9F"/>
    <w:rsid w:val="00BD1B12"/>
    <w:rsid w:val="00BD1B82"/>
    <w:rsid w:val="00BD20E2"/>
    <w:rsid w:val="00BD3D60"/>
    <w:rsid w:val="00BD69AC"/>
    <w:rsid w:val="00BD7844"/>
    <w:rsid w:val="00BE076C"/>
    <w:rsid w:val="00BE1118"/>
    <w:rsid w:val="00BE2282"/>
    <w:rsid w:val="00BE60A1"/>
    <w:rsid w:val="00BF15A4"/>
    <w:rsid w:val="00BF1B09"/>
    <w:rsid w:val="00BF6632"/>
    <w:rsid w:val="00BF732C"/>
    <w:rsid w:val="00C001B4"/>
    <w:rsid w:val="00C009C9"/>
    <w:rsid w:val="00C00D56"/>
    <w:rsid w:val="00C01458"/>
    <w:rsid w:val="00C02E52"/>
    <w:rsid w:val="00C039A3"/>
    <w:rsid w:val="00C06217"/>
    <w:rsid w:val="00C076EA"/>
    <w:rsid w:val="00C116AE"/>
    <w:rsid w:val="00C152D5"/>
    <w:rsid w:val="00C15D2B"/>
    <w:rsid w:val="00C16483"/>
    <w:rsid w:val="00C21864"/>
    <w:rsid w:val="00C226E3"/>
    <w:rsid w:val="00C23124"/>
    <w:rsid w:val="00C23581"/>
    <w:rsid w:val="00C24C1A"/>
    <w:rsid w:val="00C24C4F"/>
    <w:rsid w:val="00C24FCF"/>
    <w:rsid w:val="00C27EF2"/>
    <w:rsid w:val="00C31489"/>
    <w:rsid w:val="00C314FE"/>
    <w:rsid w:val="00C32F74"/>
    <w:rsid w:val="00C34019"/>
    <w:rsid w:val="00C3648B"/>
    <w:rsid w:val="00C37686"/>
    <w:rsid w:val="00C379F0"/>
    <w:rsid w:val="00C37E66"/>
    <w:rsid w:val="00C4005B"/>
    <w:rsid w:val="00C40DFB"/>
    <w:rsid w:val="00C43F77"/>
    <w:rsid w:val="00C456DD"/>
    <w:rsid w:val="00C4573F"/>
    <w:rsid w:val="00C46DB3"/>
    <w:rsid w:val="00C476DA"/>
    <w:rsid w:val="00C47744"/>
    <w:rsid w:val="00C52F71"/>
    <w:rsid w:val="00C53DE8"/>
    <w:rsid w:val="00C54621"/>
    <w:rsid w:val="00C5467F"/>
    <w:rsid w:val="00C60013"/>
    <w:rsid w:val="00C636CD"/>
    <w:rsid w:val="00C67735"/>
    <w:rsid w:val="00C67FDC"/>
    <w:rsid w:val="00C70F1C"/>
    <w:rsid w:val="00C7403F"/>
    <w:rsid w:val="00C75CF5"/>
    <w:rsid w:val="00C75F55"/>
    <w:rsid w:val="00C77BF5"/>
    <w:rsid w:val="00C77E66"/>
    <w:rsid w:val="00C77EB1"/>
    <w:rsid w:val="00C80256"/>
    <w:rsid w:val="00C802E6"/>
    <w:rsid w:val="00C80AB5"/>
    <w:rsid w:val="00C82E6E"/>
    <w:rsid w:val="00C86D9D"/>
    <w:rsid w:val="00C9013D"/>
    <w:rsid w:val="00C91BDE"/>
    <w:rsid w:val="00C91BF8"/>
    <w:rsid w:val="00C94AE8"/>
    <w:rsid w:val="00C955BF"/>
    <w:rsid w:val="00C9672E"/>
    <w:rsid w:val="00CA063C"/>
    <w:rsid w:val="00CA0B25"/>
    <w:rsid w:val="00CA1ED9"/>
    <w:rsid w:val="00CA2E7E"/>
    <w:rsid w:val="00CA6387"/>
    <w:rsid w:val="00CA7711"/>
    <w:rsid w:val="00CA7B1E"/>
    <w:rsid w:val="00CB05BD"/>
    <w:rsid w:val="00CB2FC7"/>
    <w:rsid w:val="00CB325E"/>
    <w:rsid w:val="00CB3BD3"/>
    <w:rsid w:val="00CB41C2"/>
    <w:rsid w:val="00CB4288"/>
    <w:rsid w:val="00CC0C55"/>
    <w:rsid w:val="00CC22BA"/>
    <w:rsid w:val="00CC5708"/>
    <w:rsid w:val="00CC75BE"/>
    <w:rsid w:val="00CC7BDC"/>
    <w:rsid w:val="00CD22D1"/>
    <w:rsid w:val="00CD2466"/>
    <w:rsid w:val="00CD3608"/>
    <w:rsid w:val="00CD70F4"/>
    <w:rsid w:val="00CE097D"/>
    <w:rsid w:val="00CE0F19"/>
    <w:rsid w:val="00CE255A"/>
    <w:rsid w:val="00CE35C3"/>
    <w:rsid w:val="00CE3A44"/>
    <w:rsid w:val="00CE5790"/>
    <w:rsid w:val="00CE78B9"/>
    <w:rsid w:val="00CF2D5E"/>
    <w:rsid w:val="00CF4C34"/>
    <w:rsid w:val="00CF4D6B"/>
    <w:rsid w:val="00CF533E"/>
    <w:rsid w:val="00CF57EC"/>
    <w:rsid w:val="00CF7530"/>
    <w:rsid w:val="00D022A6"/>
    <w:rsid w:val="00D040B1"/>
    <w:rsid w:val="00D04111"/>
    <w:rsid w:val="00D06939"/>
    <w:rsid w:val="00D06E34"/>
    <w:rsid w:val="00D0709A"/>
    <w:rsid w:val="00D07AC1"/>
    <w:rsid w:val="00D11E8C"/>
    <w:rsid w:val="00D12522"/>
    <w:rsid w:val="00D1257A"/>
    <w:rsid w:val="00D12F5F"/>
    <w:rsid w:val="00D13199"/>
    <w:rsid w:val="00D150A8"/>
    <w:rsid w:val="00D16BA3"/>
    <w:rsid w:val="00D17ABC"/>
    <w:rsid w:val="00D21473"/>
    <w:rsid w:val="00D21809"/>
    <w:rsid w:val="00D22FAF"/>
    <w:rsid w:val="00D24469"/>
    <w:rsid w:val="00D25A0C"/>
    <w:rsid w:val="00D25D77"/>
    <w:rsid w:val="00D2791A"/>
    <w:rsid w:val="00D27F29"/>
    <w:rsid w:val="00D303C8"/>
    <w:rsid w:val="00D321B9"/>
    <w:rsid w:val="00D33458"/>
    <w:rsid w:val="00D33969"/>
    <w:rsid w:val="00D3420A"/>
    <w:rsid w:val="00D34CDB"/>
    <w:rsid w:val="00D35924"/>
    <w:rsid w:val="00D362E2"/>
    <w:rsid w:val="00D42523"/>
    <w:rsid w:val="00D43102"/>
    <w:rsid w:val="00D434A1"/>
    <w:rsid w:val="00D43EB3"/>
    <w:rsid w:val="00D45750"/>
    <w:rsid w:val="00D46005"/>
    <w:rsid w:val="00D4744C"/>
    <w:rsid w:val="00D54ED0"/>
    <w:rsid w:val="00D5637F"/>
    <w:rsid w:val="00D56F97"/>
    <w:rsid w:val="00D57CA5"/>
    <w:rsid w:val="00D61C1D"/>
    <w:rsid w:val="00D62306"/>
    <w:rsid w:val="00D63902"/>
    <w:rsid w:val="00D63ECB"/>
    <w:rsid w:val="00D704E3"/>
    <w:rsid w:val="00D70EB2"/>
    <w:rsid w:val="00D71F51"/>
    <w:rsid w:val="00D72690"/>
    <w:rsid w:val="00D739F9"/>
    <w:rsid w:val="00D73EB5"/>
    <w:rsid w:val="00D753E5"/>
    <w:rsid w:val="00D7634F"/>
    <w:rsid w:val="00D770B8"/>
    <w:rsid w:val="00D7751C"/>
    <w:rsid w:val="00D7752A"/>
    <w:rsid w:val="00D77F2E"/>
    <w:rsid w:val="00D80931"/>
    <w:rsid w:val="00D83367"/>
    <w:rsid w:val="00D83D30"/>
    <w:rsid w:val="00D84E7E"/>
    <w:rsid w:val="00D8505C"/>
    <w:rsid w:val="00D853F2"/>
    <w:rsid w:val="00D85472"/>
    <w:rsid w:val="00D85B03"/>
    <w:rsid w:val="00D85E36"/>
    <w:rsid w:val="00D871FF"/>
    <w:rsid w:val="00D92050"/>
    <w:rsid w:val="00D94591"/>
    <w:rsid w:val="00D96749"/>
    <w:rsid w:val="00D967E4"/>
    <w:rsid w:val="00D97497"/>
    <w:rsid w:val="00DA102F"/>
    <w:rsid w:val="00DA1961"/>
    <w:rsid w:val="00DA21AC"/>
    <w:rsid w:val="00DA5CDE"/>
    <w:rsid w:val="00DA6280"/>
    <w:rsid w:val="00DA7A6A"/>
    <w:rsid w:val="00DB0F87"/>
    <w:rsid w:val="00DB1C08"/>
    <w:rsid w:val="00DB2166"/>
    <w:rsid w:val="00DB42B0"/>
    <w:rsid w:val="00DB4531"/>
    <w:rsid w:val="00DB46E8"/>
    <w:rsid w:val="00DB627F"/>
    <w:rsid w:val="00DB6FE1"/>
    <w:rsid w:val="00DC1CAB"/>
    <w:rsid w:val="00DC4EEC"/>
    <w:rsid w:val="00DC5476"/>
    <w:rsid w:val="00DC583B"/>
    <w:rsid w:val="00DC5E96"/>
    <w:rsid w:val="00DC6F24"/>
    <w:rsid w:val="00DD0160"/>
    <w:rsid w:val="00DD085A"/>
    <w:rsid w:val="00DD0E01"/>
    <w:rsid w:val="00DD0E34"/>
    <w:rsid w:val="00DD4DB2"/>
    <w:rsid w:val="00DD5E5F"/>
    <w:rsid w:val="00DD623D"/>
    <w:rsid w:val="00DD7758"/>
    <w:rsid w:val="00DD7C3A"/>
    <w:rsid w:val="00DE213C"/>
    <w:rsid w:val="00DE36E1"/>
    <w:rsid w:val="00DE40C4"/>
    <w:rsid w:val="00DE72FA"/>
    <w:rsid w:val="00DF14B8"/>
    <w:rsid w:val="00DF2924"/>
    <w:rsid w:val="00DF2A0A"/>
    <w:rsid w:val="00DF2C99"/>
    <w:rsid w:val="00DF3DB5"/>
    <w:rsid w:val="00DF3DE0"/>
    <w:rsid w:val="00DF4781"/>
    <w:rsid w:val="00E01737"/>
    <w:rsid w:val="00E02027"/>
    <w:rsid w:val="00E05E0C"/>
    <w:rsid w:val="00E05E27"/>
    <w:rsid w:val="00E065DA"/>
    <w:rsid w:val="00E06DBA"/>
    <w:rsid w:val="00E10CEF"/>
    <w:rsid w:val="00E10D1E"/>
    <w:rsid w:val="00E11069"/>
    <w:rsid w:val="00E11DE4"/>
    <w:rsid w:val="00E124D7"/>
    <w:rsid w:val="00E13089"/>
    <w:rsid w:val="00E13AAB"/>
    <w:rsid w:val="00E14081"/>
    <w:rsid w:val="00E14D6E"/>
    <w:rsid w:val="00E152B7"/>
    <w:rsid w:val="00E15416"/>
    <w:rsid w:val="00E154DA"/>
    <w:rsid w:val="00E166C0"/>
    <w:rsid w:val="00E16859"/>
    <w:rsid w:val="00E16D13"/>
    <w:rsid w:val="00E17172"/>
    <w:rsid w:val="00E17713"/>
    <w:rsid w:val="00E17D03"/>
    <w:rsid w:val="00E200E2"/>
    <w:rsid w:val="00E204A3"/>
    <w:rsid w:val="00E210D6"/>
    <w:rsid w:val="00E2478A"/>
    <w:rsid w:val="00E24A48"/>
    <w:rsid w:val="00E24DDC"/>
    <w:rsid w:val="00E25C31"/>
    <w:rsid w:val="00E26CFD"/>
    <w:rsid w:val="00E309ED"/>
    <w:rsid w:val="00E332C6"/>
    <w:rsid w:val="00E33D4E"/>
    <w:rsid w:val="00E3484C"/>
    <w:rsid w:val="00E35205"/>
    <w:rsid w:val="00E35D61"/>
    <w:rsid w:val="00E37056"/>
    <w:rsid w:val="00E37B4B"/>
    <w:rsid w:val="00E43167"/>
    <w:rsid w:val="00E4392B"/>
    <w:rsid w:val="00E43A0E"/>
    <w:rsid w:val="00E43EF1"/>
    <w:rsid w:val="00E44211"/>
    <w:rsid w:val="00E4435D"/>
    <w:rsid w:val="00E45675"/>
    <w:rsid w:val="00E45A1C"/>
    <w:rsid w:val="00E47428"/>
    <w:rsid w:val="00E476EA"/>
    <w:rsid w:val="00E500E8"/>
    <w:rsid w:val="00E504C3"/>
    <w:rsid w:val="00E521D1"/>
    <w:rsid w:val="00E52709"/>
    <w:rsid w:val="00E531D8"/>
    <w:rsid w:val="00E549EE"/>
    <w:rsid w:val="00E54ACF"/>
    <w:rsid w:val="00E54D2C"/>
    <w:rsid w:val="00E54E3E"/>
    <w:rsid w:val="00E5544F"/>
    <w:rsid w:val="00E55A87"/>
    <w:rsid w:val="00E60BB9"/>
    <w:rsid w:val="00E63330"/>
    <w:rsid w:val="00E6361C"/>
    <w:rsid w:val="00E6513B"/>
    <w:rsid w:val="00E66439"/>
    <w:rsid w:val="00E677B9"/>
    <w:rsid w:val="00E67DAF"/>
    <w:rsid w:val="00E70688"/>
    <w:rsid w:val="00E70E63"/>
    <w:rsid w:val="00E72550"/>
    <w:rsid w:val="00E73299"/>
    <w:rsid w:val="00E75742"/>
    <w:rsid w:val="00E77C25"/>
    <w:rsid w:val="00E8178B"/>
    <w:rsid w:val="00E82463"/>
    <w:rsid w:val="00E82DE5"/>
    <w:rsid w:val="00E83464"/>
    <w:rsid w:val="00E83A49"/>
    <w:rsid w:val="00E83B70"/>
    <w:rsid w:val="00E874D7"/>
    <w:rsid w:val="00E879B8"/>
    <w:rsid w:val="00E90C99"/>
    <w:rsid w:val="00E91776"/>
    <w:rsid w:val="00E91FAB"/>
    <w:rsid w:val="00E93C22"/>
    <w:rsid w:val="00E94CDF"/>
    <w:rsid w:val="00E95160"/>
    <w:rsid w:val="00E95898"/>
    <w:rsid w:val="00E96826"/>
    <w:rsid w:val="00E96E6F"/>
    <w:rsid w:val="00EA2A63"/>
    <w:rsid w:val="00EA656F"/>
    <w:rsid w:val="00EA7FAC"/>
    <w:rsid w:val="00EB0C41"/>
    <w:rsid w:val="00EB0ED3"/>
    <w:rsid w:val="00EB1DAB"/>
    <w:rsid w:val="00EB263A"/>
    <w:rsid w:val="00EB3546"/>
    <w:rsid w:val="00EB475F"/>
    <w:rsid w:val="00EB4CAD"/>
    <w:rsid w:val="00EB51DA"/>
    <w:rsid w:val="00EB5312"/>
    <w:rsid w:val="00EB5AA8"/>
    <w:rsid w:val="00EB67C0"/>
    <w:rsid w:val="00EB7791"/>
    <w:rsid w:val="00EC02C0"/>
    <w:rsid w:val="00EC1258"/>
    <w:rsid w:val="00EC413C"/>
    <w:rsid w:val="00EC46AF"/>
    <w:rsid w:val="00EC652E"/>
    <w:rsid w:val="00EC73F0"/>
    <w:rsid w:val="00EC7E73"/>
    <w:rsid w:val="00ED05BD"/>
    <w:rsid w:val="00ED25FF"/>
    <w:rsid w:val="00ED308D"/>
    <w:rsid w:val="00ED3127"/>
    <w:rsid w:val="00ED681F"/>
    <w:rsid w:val="00ED7056"/>
    <w:rsid w:val="00ED73E7"/>
    <w:rsid w:val="00ED7D6F"/>
    <w:rsid w:val="00EE164A"/>
    <w:rsid w:val="00EE26DC"/>
    <w:rsid w:val="00EE2E7C"/>
    <w:rsid w:val="00EE3CE1"/>
    <w:rsid w:val="00EE454F"/>
    <w:rsid w:val="00EE55C4"/>
    <w:rsid w:val="00EE7A31"/>
    <w:rsid w:val="00EE7D21"/>
    <w:rsid w:val="00EF2A43"/>
    <w:rsid w:val="00EF7476"/>
    <w:rsid w:val="00F00397"/>
    <w:rsid w:val="00F00465"/>
    <w:rsid w:val="00F0114C"/>
    <w:rsid w:val="00F0250B"/>
    <w:rsid w:val="00F02D02"/>
    <w:rsid w:val="00F06476"/>
    <w:rsid w:val="00F10CE8"/>
    <w:rsid w:val="00F10E90"/>
    <w:rsid w:val="00F11AAC"/>
    <w:rsid w:val="00F142B5"/>
    <w:rsid w:val="00F14913"/>
    <w:rsid w:val="00F1543E"/>
    <w:rsid w:val="00F15EAD"/>
    <w:rsid w:val="00F17263"/>
    <w:rsid w:val="00F173E6"/>
    <w:rsid w:val="00F22243"/>
    <w:rsid w:val="00F22FBA"/>
    <w:rsid w:val="00F2362E"/>
    <w:rsid w:val="00F2416D"/>
    <w:rsid w:val="00F24675"/>
    <w:rsid w:val="00F268EE"/>
    <w:rsid w:val="00F30075"/>
    <w:rsid w:val="00F328E8"/>
    <w:rsid w:val="00F330B7"/>
    <w:rsid w:val="00F3561B"/>
    <w:rsid w:val="00F35C65"/>
    <w:rsid w:val="00F36121"/>
    <w:rsid w:val="00F37338"/>
    <w:rsid w:val="00F41E85"/>
    <w:rsid w:val="00F44745"/>
    <w:rsid w:val="00F44D5D"/>
    <w:rsid w:val="00F45327"/>
    <w:rsid w:val="00F46410"/>
    <w:rsid w:val="00F53253"/>
    <w:rsid w:val="00F53854"/>
    <w:rsid w:val="00F55E85"/>
    <w:rsid w:val="00F5696D"/>
    <w:rsid w:val="00F624ED"/>
    <w:rsid w:val="00F64275"/>
    <w:rsid w:val="00F64C37"/>
    <w:rsid w:val="00F65112"/>
    <w:rsid w:val="00F678A2"/>
    <w:rsid w:val="00F726AF"/>
    <w:rsid w:val="00F747CC"/>
    <w:rsid w:val="00F74F01"/>
    <w:rsid w:val="00F763D6"/>
    <w:rsid w:val="00F764B2"/>
    <w:rsid w:val="00F76A6C"/>
    <w:rsid w:val="00F8027B"/>
    <w:rsid w:val="00F81816"/>
    <w:rsid w:val="00F81D07"/>
    <w:rsid w:val="00F83F68"/>
    <w:rsid w:val="00F84328"/>
    <w:rsid w:val="00F84780"/>
    <w:rsid w:val="00F847A2"/>
    <w:rsid w:val="00F84FAE"/>
    <w:rsid w:val="00F8656C"/>
    <w:rsid w:val="00F91A13"/>
    <w:rsid w:val="00F950B1"/>
    <w:rsid w:val="00F9702F"/>
    <w:rsid w:val="00FA016F"/>
    <w:rsid w:val="00FA04F7"/>
    <w:rsid w:val="00FA081B"/>
    <w:rsid w:val="00FA2EB7"/>
    <w:rsid w:val="00FA5E51"/>
    <w:rsid w:val="00FA7CE5"/>
    <w:rsid w:val="00FC1A93"/>
    <w:rsid w:val="00FC1E44"/>
    <w:rsid w:val="00FC32DB"/>
    <w:rsid w:val="00FC3AAC"/>
    <w:rsid w:val="00FC420E"/>
    <w:rsid w:val="00FC690E"/>
    <w:rsid w:val="00FD01EB"/>
    <w:rsid w:val="00FD0439"/>
    <w:rsid w:val="00FD1797"/>
    <w:rsid w:val="00FD2070"/>
    <w:rsid w:val="00FD3ABA"/>
    <w:rsid w:val="00FD4664"/>
    <w:rsid w:val="00FD6DB2"/>
    <w:rsid w:val="00FD70D3"/>
    <w:rsid w:val="00FD773D"/>
    <w:rsid w:val="00FD7A45"/>
    <w:rsid w:val="00FD7C73"/>
    <w:rsid w:val="00FE1785"/>
    <w:rsid w:val="00FE181E"/>
    <w:rsid w:val="00FE2F61"/>
    <w:rsid w:val="00FE6222"/>
    <w:rsid w:val="00FE6406"/>
    <w:rsid w:val="00FE6C27"/>
    <w:rsid w:val="00FF2859"/>
    <w:rsid w:val="00FF28EB"/>
    <w:rsid w:val="00FF2F08"/>
    <w:rsid w:val="00FF6250"/>
    <w:rsid w:val="00FF7C83"/>
    <w:rsid w:val="00FF7CD4"/>
    <w:rsid w:val="00FF7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20B"/>
    <w:pPr>
      <w:spacing w:after="200" w:line="276" w:lineRule="auto"/>
    </w:pPr>
    <w:rPr>
      <w:sz w:val="22"/>
      <w:szCs w:val="22"/>
    </w:rPr>
  </w:style>
  <w:style w:type="paragraph" w:styleId="Heading1">
    <w:name w:val="heading 1"/>
    <w:basedOn w:val="Normal"/>
    <w:next w:val="Normal"/>
    <w:link w:val="Heading1Char"/>
    <w:uiPriority w:val="9"/>
    <w:qFormat/>
    <w:rsid w:val="0030420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30420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DF3D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6C4F3E"/>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042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30420B"/>
    <w:rPr>
      <w:rFonts w:ascii="Cambria" w:eastAsia="Times New Roman" w:hAnsi="Cambria" w:cs="Times New Roman"/>
      <w:b/>
      <w:bCs/>
      <w:color w:val="4F81BD"/>
      <w:sz w:val="26"/>
      <w:szCs w:val="26"/>
    </w:rPr>
  </w:style>
  <w:style w:type="character" w:customStyle="1" w:styleId="Heading3Char">
    <w:name w:val="Heading 3 Char"/>
    <w:link w:val="Heading3"/>
    <w:uiPriority w:val="9"/>
    <w:rsid w:val="00DF3DE0"/>
    <w:rPr>
      <w:rFonts w:ascii="Cambria" w:eastAsia="Times New Roman" w:hAnsi="Cambria" w:cs="Times New Roman"/>
      <w:b/>
      <w:bCs/>
      <w:sz w:val="26"/>
      <w:szCs w:val="26"/>
    </w:rPr>
  </w:style>
  <w:style w:type="character" w:customStyle="1" w:styleId="Heading4Char">
    <w:name w:val="Heading 4 Char"/>
    <w:link w:val="Heading4"/>
    <w:uiPriority w:val="9"/>
    <w:rsid w:val="006C4F3E"/>
    <w:rPr>
      <w:rFonts w:ascii="Calibri" w:eastAsia="Times New Roman" w:hAnsi="Calibri" w:cs="Times New Roman"/>
      <w:b/>
      <w:bCs/>
      <w:sz w:val="28"/>
      <w:szCs w:val="28"/>
    </w:rPr>
  </w:style>
  <w:style w:type="paragraph" w:customStyle="1" w:styleId="Application3">
    <w:name w:val="Application3"/>
    <w:basedOn w:val="Normal"/>
    <w:uiPriority w:val="99"/>
    <w:rsid w:val="004B240F"/>
    <w:pPr>
      <w:widowControl w:val="0"/>
      <w:tabs>
        <w:tab w:val="right" w:pos="-3420"/>
      </w:tabs>
      <w:suppressAutoHyphens/>
      <w:overflowPunct w:val="0"/>
      <w:autoSpaceDE w:val="0"/>
      <w:autoSpaceDN w:val="0"/>
      <w:adjustRightInd w:val="0"/>
      <w:spacing w:after="0" w:line="240" w:lineRule="auto"/>
      <w:jc w:val="both"/>
      <w:textAlignment w:val="baseline"/>
    </w:pPr>
    <w:rPr>
      <w:rFonts w:ascii="Arial" w:eastAsia="Times New Roman" w:hAnsi="Arial" w:cs="Arial"/>
      <w:b/>
      <w:bCs/>
      <w:spacing w:val="-2"/>
      <w:sz w:val="20"/>
      <w:szCs w:val="20"/>
      <w:lang w:val="en-GB" w:eastAsia="en-GB"/>
    </w:rPr>
  </w:style>
  <w:style w:type="paragraph" w:styleId="BodyText3">
    <w:name w:val="Body Text 3"/>
    <w:basedOn w:val="Normal"/>
    <w:link w:val="BodyText3Char"/>
    <w:uiPriority w:val="99"/>
    <w:rsid w:val="007E351C"/>
    <w:pPr>
      <w:spacing w:after="120" w:line="240" w:lineRule="auto"/>
    </w:pPr>
    <w:rPr>
      <w:rFonts w:ascii="Times New Roman" w:eastAsia="Times New Roman" w:hAnsi="Times New Roman"/>
      <w:sz w:val="16"/>
      <w:szCs w:val="16"/>
    </w:rPr>
  </w:style>
  <w:style w:type="character" w:customStyle="1" w:styleId="BodyText3Char">
    <w:name w:val="Body Text 3 Char"/>
    <w:link w:val="BodyText3"/>
    <w:uiPriority w:val="99"/>
    <w:rsid w:val="007E351C"/>
    <w:rPr>
      <w:rFonts w:ascii="Times New Roman" w:eastAsia="Times New Roman" w:hAnsi="Times New Roman"/>
      <w:sz w:val="16"/>
      <w:szCs w:val="16"/>
    </w:rPr>
  </w:style>
  <w:style w:type="table" w:styleId="TableGrid">
    <w:name w:val="Table Grid"/>
    <w:basedOn w:val="TableNormal"/>
    <w:uiPriority w:val="59"/>
    <w:rsid w:val="001C13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CC75BE"/>
    <w:rPr>
      <w:sz w:val="20"/>
      <w:szCs w:val="20"/>
    </w:rPr>
  </w:style>
  <w:style w:type="character" w:customStyle="1" w:styleId="FootnoteTextChar">
    <w:name w:val="Footnote Text Char"/>
    <w:basedOn w:val="DefaultParagraphFont"/>
    <w:link w:val="FootnoteText"/>
    <w:uiPriority w:val="99"/>
    <w:rsid w:val="00CC75BE"/>
  </w:style>
  <w:style w:type="character" w:styleId="FootnoteReference">
    <w:name w:val="footnote reference"/>
    <w:uiPriority w:val="99"/>
    <w:unhideWhenUsed/>
    <w:rsid w:val="00CC75BE"/>
    <w:rPr>
      <w:vertAlign w:val="superscript"/>
    </w:rPr>
  </w:style>
  <w:style w:type="character" w:styleId="Hyperlink">
    <w:name w:val="Hyperlink"/>
    <w:uiPriority w:val="99"/>
    <w:unhideWhenUsed/>
    <w:rsid w:val="00CC75BE"/>
    <w:rPr>
      <w:color w:val="0000FF"/>
      <w:u w:val="single"/>
    </w:rPr>
  </w:style>
  <w:style w:type="paragraph" w:styleId="ListParagraph">
    <w:name w:val="List Paragraph"/>
    <w:basedOn w:val="Normal"/>
    <w:uiPriority w:val="99"/>
    <w:qFormat/>
    <w:rsid w:val="002D62FA"/>
    <w:pPr>
      <w:spacing w:after="0" w:line="240" w:lineRule="auto"/>
      <w:ind w:left="720"/>
      <w:contextualSpacing/>
    </w:pPr>
    <w:rPr>
      <w:rFonts w:ascii="Times New Roman" w:eastAsia="Times New Roman" w:hAnsi="Times New Roman"/>
      <w:sz w:val="24"/>
      <w:szCs w:val="24"/>
    </w:rPr>
  </w:style>
  <w:style w:type="paragraph" w:styleId="BodyText2">
    <w:name w:val="Body Text 2"/>
    <w:basedOn w:val="Normal"/>
    <w:link w:val="BodyText2Char"/>
    <w:uiPriority w:val="99"/>
    <w:unhideWhenUsed/>
    <w:rsid w:val="000C569D"/>
    <w:pPr>
      <w:spacing w:after="120" w:line="480" w:lineRule="auto"/>
    </w:pPr>
  </w:style>
  <w:style w:type="character" w:customStyle="1" w:styleId="BodyText2Char">
    <w:name w:val="Body Text 2 Char"/>
    <w:link w:val="BodyText2"/>
    <w:uiPriority w:val="99"/>
    <w:rsid w:val="000C569D"/>
    <w:rPr>
      <w:sz w:val="22"/>
      <w:szCs w:val="22"/>
    </w:rPr>
  </w:style>
  <w:style w:type="paragraph" w:styleId="Header">
    <w:name w:val="header"/>
    <w:basedOn w:val="Normal"/>
    <w:link w:val="HeaderChar"/>
    <w:uiPriority w:val="99"/>
    <w:unhideWhenUsed/>
    <w:rsid w:val="00E83464"/>
    <w:pPr>
      <w:tabs>
        <w:tab w:val="center" w:pos="4680"/>
        <w:tab w:val="right" w:pos="9360"/>
      </w:tabs>
    </w:pPr>
  </w:style>
  <w:style w:type="character" w:customStyle="1" w:styleId="HeaderChar">
    <w:name w:val="Header Char"/>
    <w:link w:val="Header"/>
    <w:uiPriority w:val="99"/>
    <w:rsid w:val="00E83464"/>
    <w:rPr>
      <w:sz w:val="22"/>
      <w:szCs w:val="22"/>
    </w:rPr>
  </w:style>
  <w:style w:type="paragraph" w:styleId="Footer">
    <w:name w:val="footer"/>
    <w:basedOn w:val="Normal"/>
    <w:link w:val="FooterChar"/>
    <w:uiPriority w:val="99"/>
    <w:unhideWhenUsed/>
    <w:rsid w:val="00E83464"/>
    <w:pPr>
      <w:tabs>
        <w:tab w:val="center" w:pos="4680"/>
        <w:tab w:val="right" w:pos="9360"/>
      </w:tabs>
    </w:pPr>
  </w:style>
  <w:style w:type="character" w:customStyle="1" w:styleId="FooterChar">
    <w:name w:val="Footer Char"/>
    <w:link w:val="Footer"/>
    <w:uiPriority w:val="99"/>
    <w:rsid w:val="00E83464"/>
    <w:rPr>
      <w:sz w:val="22"/>
      <w:szCs w:val="22"/>
    </w:rPr>
  </w:style>
  <w:style w:type="paragraph" w:styleId="BodyText">
    <w:name w:val="Body Text"/>
    <w:basedOn w:val="Normal"/>
    <w:link w:val="BodyTextChar"/>
    <w:uiPriority w:val="99"/>
    <w:unhideWhenUsed/>
    <w:rsid w:val="00F00465"/>
    <w:pPr>
      <w:spacing w:after="120"/>
    </w:pPr>
  </w:style>
  <w:style w:type="character" w:customStyle="1" w:styleId="BodyTextChar">
    <w:name w:val="Body Text Char"/>
    <w:link w:val="BodyText"/>
    <w:uiPriority w:val="99"/>
    <w:rsid w:val="00F00465"/>
    <w:rPr>
      <w:sz w:val="22"/>
      <w:szCs w:val="22"/>
    </w:rPr>
  </w:style>
  <w:style w:type="paragraph" w:styleId="BodyTextIndent">
    <w:name w:val="Body Text Indent"/>
    <w:basedOn w:val="Normal"/>
    <w:link w:val="BodyTextIndentChar"/>
    <w:uiPriority w:val="99"/>
    <w:unhideWhenUsed/>
    <w:rsid w:val="00F00465"/>
    <w:pPr>
      <w:spacing w:after="120"/>
      <w:ind w:left="360"/>
    </w:pPr>
  </w:style>
  <w:style w:type="character" w:customStyle="1" w:styleId="BodyTextIndentChar">
    <w:name w:val="Body Text Indent Char"/>
    <w:link w:val="BodyTextIndent"/>
    <w:uiPriority w:val="99"/>
    <w:rsid w:val="00F00465"/>
    <w:rPr>
      <w:sz w:val="22"/>
      <w:szCs w:val="22"/>
    </w:rPr>
  </w:style>
  <w:style w:type="paragraph" w:styleId="Title">
    <w:name w:val="Title"/>
    <w:basedOn w:val="Normal"/>
    <w:link w:val="TitleChar"/>
    <w:qFormat/>
    <w:rsid w:val="00F00465"/>
    <w:pPr>
      <w:spacing w:after="0" w:line="240" w:lineRule="auto"/>
      <w:jc w:val="center"/>
    </w:pPr>
    <w:rPr>
      <w:rFonts w:ascii="Times New Roman" w:eastAsia="Times New Roman" w:hAnsi="Times New Roman"/>
      <w:b/>
      <w:bCs/>
      <w:sz w:val="24"/>
      <w:szCs w:val="24"/>
      <w:lang w:val="en-GB"/>
    </w:rPr>
  </w:style>
  <w:style w:type="character" w:customStyle="1" w:styleId="TitleChar">
    <w:name w:val="Title Char"/>
    <w:link w:val="Title"/>
    <w:rsid w:val="00F00465"/>
    <w:rPr>
      <w:rFonts w:ascii="Times New Roman" w:eastAsia="Times New Roman" w:hAnsi="Times New Roman"/>
      <w:b/>
      <w:bCs/>
      <w:sz w:val="24"/>
      <w:szCs w:val="24"/>
      <w:lang w:val="en-GB"/>
    </w:rPr>
  </w:style>
  <w:style w:type="paragraph" w:styleId="TOCHeading">
    <w:name w:val="TOC Heading"/>
    <w:basedOn w:val="Heading1"/>
    <w:next w:val="Normal"/>
    <w:uiPriority w:val="39"/>
    <w:unhideWhenUsed/>
    <w:qFormat/>
    <w:rsid w:val="00532AAD"/>
    <w:pPr>
      <w:outlineLvl w:val="9"/>
    </w:pPr>
  </w:style>
  <w:style w:type="paragraph" w:styleId="TOC1">
    <w:name w:val="toc 1"/>
    <w:basedOn w:val="Normal"/>
    <w:next w:val="Normal"/>
    <w:autoRedefine/>
    <w:uiPriority w:val="39"/>
    <w:unhideWhenUsed/>
    <w:rsid w:val="00532AAD"/>
  </w:style>
  <w:style w:type="paragraph" w:styleId="TOC3">
    <w:name w:val="toc 3"/>
    <w:basedOn w:val="Normal"/>
    <w:next w:val="Normal"/>
    <w:autoRedefine/>
    <w:uiPriority w:val="39"/>
    <w:unhideWhenUsed/>
    <w:rsid w:val="00DD4DB2"/>
    <w:pPr>
      <w:tabs>
        <w:tab w:val="right" w:leader="dot" w:pos="9350"/>
      </w:tabs>
      <w:ind w:left="440"/>
    </w:pPr>
    <w:rPr>
      <w:i/>
      <w:noProof/>
    </w:rPr>
  </w:style>
  <w:style w:type="paragraph" w:styleId="TOC2">
    <w:name w:val="toc 2"/>
    <w:basedOn w:val="Normal"/>
    <w:next w:val="Normal"/>
    <w:autoRedefine/>
    <w:uiPriority w:val="39"/>
    <w:unhideWhenUsed/>
    <w:rsid w:val="00532AAD"/>
    <w:pPr>
      <w:ind w:left="220"/>
    </w:pPr>
  </w:style>
  <w:style w:type="character" w:styleId="CommentReference">
    <w:name w:val="annotation reference"/>
    <w:unhideWhenUsed/>
    <w:rsid w:val="001B4F89"/>
    <w:rPr>
      <w:sz w:val="16"/>
      <w:szCs w:val="16"/>
    </w:rPr>
  </w:style>
  <w:style w:type="paragraph" w:styleId="CommentText">
    <w:name w:val="annotation text"/>
    <w:basedOn w:val="Normal"/>
    <w:link w:val="CommentTextChar"/>
    <w:unhideWhenUsed/>
    <w:rsid w:val="001B4F89"/>
    <w:rPr>
      <w:sz w:val="20"/>
      <w:szCs w:val="20"/>
    </w:rPr>
  </w:style>
  <w:style w:type="character" w:customStyle="1" w:styleId="CommentTextChar">
    <w:name w:val="Comment Text Char"/>
    <w:basedOn w:val="DefaultParagraphFont"/>
    <w:link w:val="CommentText"/>
    <w:rsid w:val="001B4F89"/>
  </w:style>
  <w:style w:type="paragraph" w:styleId="CommentSubject">
    <w:name w:val="annotation subject"/>
    <w:basedOn w:val="CommentText"/>
    <w:next w:val="CommentText"/>
    <w:link w:val="CommentSubjectChar"/>
    <w:uiPriority w:val="99"/>
    <w:semiHidden/>
    <w:unhideWhenUsed/>
    <w:rsid w:val="001B4F89"/>
    <w:rPr>
      <w:b/>
      <w:bCs/>
    </w:rPr>
  </w:style>
  <w:style w:type="character" w:customStyle="1" w:styleId="CommentSubjectChar">
    <w:name w:val="Comment Subject Char"/>
    <w:link w:val="CommentSubject"/>
    <w:uiPriority w:val="99"/>
    <w:semiHidden/>
    <w:rsid w:val="001B4F89"/>
    <w:rPr>
      <w:b/>
      <w:bCs/>
    </w:rPr>
  </w:style>
  <w:style w:type="paragraph" w:styleId="BalloonText">
    <w:name w:val="Balloon Text"/>
    <w:basedOn w:val="Normal"/>
    <w:link w:val="BalloonTextChar"/>
    <w:uiPriority w:val="99"/>
    <w:semiHidden/>
    <w:unhideWhenUsed/>
    <w:rsid w:val="001B4F8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B4F89"/>
    <w:rPr>
      <w:rFonts w:ascii="Tahoma" w:hAnsi="Tahoma" w:cs="Tahoma"/>
      <w:sz w:val="16"/>
      <w:szCs w:val="16"/>
    </w:rPr>
  </w:style>
  <w:style w:type="paragraph" w:styleId="NoSpacing">
    <w:name w:val="No Spacing"/>
    <w:link w:val="NoSpacingChar"/>
    <w:qFormat/>
    <w:rsid w:val="00E166C0"/>
    <w:rPr>
      <w:rFonts w:eastAsia="Times New Roman"/>
      <w:sz w:val="22"/>
      <w:szCs w:val="22"/>
      <w:lang w:eastAsia="ja-JP"/>
    </w:rPr>
  </w:style>
  <w:style w:type="character" w:customStyle="1" w:styleId="NoSpacingChar">
    <w:name w:val="No Spacing Char"/>
    <w:link w:val="NoSpacing"/>
    <w:rsid w:val="00E166C0"/>
    <w:rPr>
      <w:rFonts w:eastAsia="Times New Roman"/>
      <w:sz w:val="22"/>
      <w:szCs w:val="22"/>
      <w:lang w:eastAsia="ja-JP" w:bidi="ar-SA"/>
    </w:rPr>
  </w:style>
  <w:style w:type="paragraph" w:customStyle="1" w:styleId="Default">
    <w:name w:val="Default"/>
    <w:rsid w:val="00D77F2E"/>
    <w:pPr>
      <w:autoSpaceDE w:val="0"/>
      <w:autoSpaceDN w:val="0"/>
      <w:adjustRightInd w:val="0"/>
    </w:pPr>
    <w:rPr>
      <w:rFonts w:ascii="Arial" w:hAnsi="Arial" w:cs="Arial"/>
      <w:color w:val="000000"/>
      <w:sz w:val="24"/>
      <w:szCs w:val="24"/>
    </w:rPr>
  </w:style>
  <w:style w:type="paragraph" w:styleId="ListBullet">
    <w:name w:val="List Bullet"/>
    <w:aliases w:val=" Char Char Char Char Char Char, Char Char Char Char Char Char Char Char Char Char Char Char Char, Char Char Char Char Char Char Char Char, Char Char Char Char Char Char Char Char Char Char Char Char Char Char Char Char Char"/>
    <w:basedOn w:val="Normal"/>
    <w:autoRedefine/>
    <w:rsid w:val="008E2C14"/>
    <w:pPr>
      <w:keepLines/>
      <w:spacing w:after="240" w:line="240" w:lineRule="auto"/>
      <w:jc w:val="both"/>
    </w:pPr>
    <w:rPr>
      <w:rFonts w:ascii="Times New Roman" w:eastAsia="Times New Roman" w:hAnsi="Times New Roman"/>
      <w:snapToGrid w:val="0"/>
      <w:sz w:val="24"/>
      <w:szCs w:val="24"/>
      <w:lang w:val="en-GB" w:eastAsia="en-GB"/>
    </w:rPr>
  </w:style>
  <w:style w:type="table" w:customStyle="1" w:styleId="LightShading-Accent11">
    <w:name w:val="Light Shading - Accent 11"/>
    <w:basedOn w:val="TableNormal"/>
    <w:uiPriority w:val="60"/>
    <w:rsid w:val="0041517F"/>
    <w:rPr>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Revision">
    <w:name w:val="Revision"/>
    <w:hidden/>
    <w:uiPriority w:val="99"/>
    <w:semiHidden/>
    <w:rsid w:val="0074508B"/>
    <w:rPr>
      <w:sz w:val="22"/>
      <w:szCs w:val="22"/>
    </w:rPr>
  </w:style>
  <w:style w:type="paragraph" w:styleId="Caption">
    <w:name w:val="caption"/>
    <w:basedOn w:val="Normal"/>
    <w:next w:val="Normal"/>
    <w:uiPriority w:val="35"/>
    <w:unhideWhenUsed/>
    <w:qFormat/>
    <w:rsid w:val="00D27F29"/>
    <w:pPr>
      <w:spacing w:line="240" w:lineRule="auto"/>
    </w:pPr>
    <w:rPr>
      <w:b/>
      <w:bCs/>
      <w:color w:val="4F81BD"/>
      <w:sz w:val="18"/>
      <w:szCs w:val="18"/>
    </w:rPr>
  </w:style>
  <w:style w:type="paragraph" w:styleId="TableofFigures">
    <w:name w:val="table of figures"/>
    <w:basedOn w:val="Normal"/>
    <w:next w:val="Normal"/>
    <w:uiPriority w:val="99"/>
    <w:unhideWhenUsed/>
    <w:rsid w:val="00372342"/>
  </w:style>
  <w:style w:type="paragraph" w:styleId="Subtitle">
    <w:name w:val="Subtitle"/>
    <w:basedOn w:val="Normal"/>
    <w:next w:val="Normal"/>
    <w:link w:val="SubtitleChar"/>
    <w:qFormat/>
    <w:rsid w:val="00856CF1"/>
    <w:pPr>
      <w:spacing w:after="60"/>
      <w:jc w:val="center"/>
      <w:outlineLvl w:val="1"/>
    </w:pPr>
    <w:rPr>
      <w:rFonts w:ascii="Cambria" w:eastAsia="Times New Roman" w:hAnsi="Cambria"/>
      <w:sz w:val="24"/>
      <w:szCs w:val="24"/>
    </w:rPr>
  </w:style>
  <w:style w:type="character" w:customStyle="1" w:styleId="SubtitleChar">
    <w:name w:val="Subtitle Char"/>
    <w:link w:val="Subtitle"/>
    <w:rsid w:val="00856CF1"/>
    <w:rPr>
      <w:rFonts w:ascii="Cambria" w:eastAsia="Times New Roman" w:hAnsi="Cambria"/>
      <w:sz w:val="24"/>
      <w:szCs w:val="24"/>
    </w:rPr>
  </w:style>
  <w:style w:type="table" w:customStyle="1" w:styleId="LightGrid-Accent11">
    <w:name w:val="Light Grid - Accent 11"/>
    <w:basedOn w:val="TableNormal"/>
    <w:uiPriority w:val="62"/>
    <w:rsid w:val="004A62E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Shading-Accent1">
    <w:name w:val="Light Shading Accent 1"/>
    <w:basedOn w:val="TableNormal"/>
    <w:uiPriority w:val="60"/>
    <w:rsid w:val="00FA04F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Grid-Accent1">
    <w:name w:val="Light Grid Accent 1"/>
    <w:basedOn w:val="TableNormal"/>
    <w:uiPriority w:val="62"/>
    <w:rsid w:val="00D0709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SubtleEmphasis">
    <w:name w:val="Subtle Emphasis"/>
    <w:uiPriority w:val="19"/>
    <w:qFormat/>
    <w:rsid w:val="00F83F68"/>
    <w:rPr>
      <w:i/>
      <w:iCs/>
      <w:color w:val="808080"/>
    </w:rPr>
  </w:style>
  <w:style w:type="character" w:customStyle="1" w:styleId="st">
    <w:name w:val="st"/>
    <w:basedOn w:val="DefaultParagraphFont"/>
    <w:rsid w:val="00BC7612"/>
  </w:style>
  <w:style w:type="character" w:styleId="FollowedHyperlink">
    <w:name w:val="FollowedHyperlink"/>
    <w:basedOn w:val="DefaultParagraphFont"/>
    <w:uiPriority w:val="99"/>
    <w:semiHidden/>
    <w:unhideWhenUsed/>
    <w:rsid w:val="000700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20B"/>
    <w:pPr>
      <w:spacing w:after="200" w:line="276" w:lineRule="auto"/>
    </w:pPr>
    <w:rPr>
      <w:sz w:val="22"/>
      <w:szCs w:val="22"/>
    </w:rPr>
  </w:style>
  <w:style w:type="paragraph" w:styleId="Heading1">
    <w:name w:val="heading 1"/>
    <w:basedOn w:val="Normal"/>
    <w:next w:val="Normal"/>
    <w:link w:val="Heading1Char"/>
    <w:uiPriority w:val="9"/>
    <w:qFormat/>
    <w:rsid w:val="0030420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30420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DF3D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6C4F3E"/>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042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30420B"/>
    <w:rPr>
      <w:rFonts w:ascii="Cambria" w:eastAsia="Times New Roman" w:hAnsi="Cambria" w:cs="Times New Roman"/>
      <w:b/>
      <w:bCs/>
      <w:color w:val="4F81BD"/>
      <w:sz w:val="26"/>
      <w:szCs w:val="26"/>
    </w:rPr>
  </w:style>
  <w:style w:type="character" w:customStyle="1" w:styleId="Heading3Char">
    <w:name w:val="Heading 3 Char"/>
    <w:link w:val="Heading3"/>
    <w:uiPriority w:val="9"/>
    <w:rsid w:val="00DF3DE0"/>
    <w:rPr>
      <w:rFonts w:ascii="Cambria" w:eastAsia="Times New Roman" w:hAnsi="Cambria" w:cs="Times New Roman"/>
      <w:b/>
      <w:bCs/>
      <w:sz w:val="26"/>
      <w:szCs w:val="26"/>
    </w:rPr>
  </w:style>
  <w:style w:type="character" w:customStyle="1" w:styleId="Heading4Char">
    <w:name w:val="Heading 4 Char"/>
    <w:link w:val="Heading4"/>
    <w:uiPriority w:val="9"/>
    <w:rsid w:val="006C4F3E"/>
    <w:rPr>
      <w:rFonts w:ascii="Calibri" w:eastAsia="Times New Roman" w:hAnsi="Calibri" w:cs="Times New Roman"/>
      <w:b/>
      <w:bCs/>
      <w:sz w:val="28"/>
      <w:szCs w:val="28"/>
    </w:rPr>
  </w:style>
  <w:style w:type="paragraph" w:customStyle="1" w:styleId="Application3">
    <w:name w:val="Application3"/>
    <w:basedOn w:val="Normal"/>
    <w:uiPriority w:val="99"/>
    <w:rsid w:val="004B240F"/>
    <w:pPr>
      <w:widowControl w:val="0"/>
      <w:tabs>
        <w:tab w:val="right" w:pos="-3420"/>
      </w:tabs>
      <w:suppressAutoHyphens/>
      <w:overflowPunct w:val="0"/>
      <w:autoSpaceDE w:val="0"/>
      <w:autoSpaceDN w:val="0"/>
      <w:adjustRightInd w:val="0"/>
      <w:spacing w:after="0" w:line="240" w:lineRule="auto"/>
      <w:jc w:val="both"/>
      <w:textAlignment w:val="baseline"/>
    </w:pPr>
    <w:rPr>
      <w:rFonts w:ascii="Arial" w:eastAsia="Times New Roman" w:hAnsi="Arial" w:cs="Arial"/>
      <w:b/>
      <w:bCs/>
      <w:spacing w:val="-2"/>
      <w:sz w:val="20"/>
      <w:szCs w:val="20"/>
      <w:lang w:val="en-GB" w:eastAsia="en-GB"/>
    </w:rPr>
  </w:style>
  <w:style w:type="paragraph" w:styleId="BodyText3">
    <w:name w:val="Body Text 3"/>
    <w:basedOn w:val="Normal"/>
    <w:link w:val="BodyText3Char"/>
    <w:uiPriority w:val="99"/>
    <w:rsid w:val="007E351C"/>
    <w:pPr>
      <w:spacing w:after="120" w:line="240" w:lineRule="auto"/>
    </w:pPr>
    <w:rPr>
      <w:rFonts w:ascii="Times New Roman" w:eastAsia="Times New Roman" w:hAnsi="Times New Roman"/>
      <w:sz w:val="16"/>
      <w:szCs w:val="16"/>
    </w:rPr>
  </w:style>
  <w:style w:type="character" w:customStyle="1" w:styleId="BodyText3Char">
    <w:name w:val="Body Text 3 Char"/>
    <w:link w:val="BodyText3"/>
    <w:uiPriority w:val="99"/>
    <w:rsid w:val="007E351C"/>
    <w:rPr>
      <w:rFonts w:ascii="Times New Roman" w:eastAsia="Times New Roman" w:hAnsi="Times New Roman"/>
      <w:sz w:val="16"/>
      <w:szCs w:val="16"/>
    </w:rPr>
  </w:style>
  <w:style w:type="table" w:styleId="TableGrid">
    <w:name w:val="Table Grid"/>
    <w:basedOn w:val="TableNormal"/>
    <w:uiPriority w:val="59"/>
    <w:rsid w:val="001C13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CC75BE"/>
    <w:rPr>
      <w:sz w:val="20"/>
      <w:szCs w:val="20"/>
    </w:rPr>
  </w:style>
  <w:style w:type="character" w:customStyle="1" w:styleId="FootnoteTextChar">
    <w:name w:val="Footnote Text Char"/>
    <w:basedOn w:val="DefaultParagraphFont"/>
    <w:link w:val="FootnoteText"/>
    <w:uiPriority w:val="99"/>
    <w:rsid w:val="00CC75BE"/>
  </w:style>
  <w:style w:type="character" w:styleId="FootnoteReference">
    <w:name w:val="footnote reference"/>
    <w:uiPriority w:val="99"/>
    <w:unhideWhenUsed/>
    <w:rsid w:val="00CC75BE"/>
    <w:rPr>
      <w:vertAlign w:val="superscript"/>
    </w:rPr>
  </w:style>
  <w:style w:type="character" w:styleId="Hyperlink">
    <w:name w:val="Hyperlink"/>
    <w:uiPriority w:val="99"/>
    <w:unhideWhenUsed/>
    <w:rsid w:val="00CC75BE"/>
    <w:rPr>
      <w:color w:val="0000FF"/>
      <w:u w:val="single"/>
    </w:rPr>
  </w:style>
  <w:style w:type="paragraph" w:styleId="ListParagraph">
    <w:name w:val="List Paragraph"/>
    <w:basedOn w:val="Normal"/>
    <w:uiPriority w:val="99"/>
    <w:qFormat/>
    <w:rsid w:val="002D62FA"/>
    <w:pPr>
      <w:spacing w:after="0" w:line="240" w:lineRule="auto"/>
      <w:ind w:left="720"/>
      <w:contextualSpacing/>
    </w:pPr>
    <w:rPr>
      <w:rFonts w:ascii="Times New Roman" w:eastAsia="Times New Roman" w:hAnsi="Times New Roman"/>
      <w:sz w:val="24"/>
      <w:szCs w:val="24"/>
    </w:rPr>
  </w:style>
  <w:style w:type="paragraph" w:styleId="BodyText2">
    <w:name w:val="Body Text 2"/>
    <w:basedOn w:val="Normal"/>
    <w:link w:val="BodyText2Char"/>
    <w:uiPriority w:val="99"/>
    <w:unhideWhenUsed/>
    <w:rsid w:val="000C569D"/>
    <w:pPr>
      <w:spacing w:after="120" w:line="480" w:lineRule="auto"/>
    </w:pPr>
  </w:style>
  <w:style w:type="character" w:customStyle="1" w:styleId="BodyText2Char">
    <w:name w:val="Body Text 2 Char"/>
    <w:link w:val="BodyText2"/>
    <w:uiPriority w:val="99"/>
    <w:rsid w:val="000C569D"/>
    <w:rPr>
      <w:sz w:val="22"/>
      <w:szCs w:val="22"/>
    </w:rPr>
  </w:style>
  <w:style w:type="paragraph" w:styleId="Header">
    <w:name w:val="header"/>
    <w:basedOn w:val="Normal"/>
    <w:link w:val="HeaderChar"/>
    <w:uiPriority w:val="99"/>
    <w:unhideWhenUsed/>
    <w:rsid w:val="00E83464"/>
    <w:pPr>
      <w:tabs>
        <w:tab w:val="center" w:pos="4680"/>
        <w:tab w:val="right" w:pos="9360"/>
      </w:tabs>
    </w:pPr>
  </w:style>
  <w:style w:type="character" w:customStyle="1" w:styleId="HeaderChar">
    <w:name w:val="Header Char"/>
    <w:link w:val="Header"/>
    <w:uiPriority w:val="99"/>
    <w:rsid w:val="00E83464"/>
    <w:rPr>
      <w:sz w:val="22"/>
      <w:szCs w:val="22"/>
    </w:rPr>
  </w:style>
  <w:style w:type="paragraph" w:styleId="Footer">
    <w:name w:val="footer"/>
    <w:basedOn w:val="Normal"/>
    <w:link w:val="FooterChar"/>
    <w:uiPriority w:val="99"/>
    <w:unhideWhenUsed/>
    <w:rsid w:val="00E83464"/>
    <w:pPr>
      <w:tabs>
        <w:tab w:val="center" w:pos="4680"/>
        <w:tab w:val="right" w:pos="9360"/>
      </w:tabs>
    </w:pPr>
  </w:style>
  <w:style w:type="character" w:customStyle="1" w:styleId="FooterChar">
    <w:name w:val="Footer Char"/>
    <w:link w:val="Footer"/>
    <w:uiPriority w:val="99"/>
    <w:rsid w:val="00E83464"/>
    <w:rPr>
      <w:sz w:val="22"/>
      <w:szCs w:val="22"/>
    </w:rPr>
  </w:style>
  <w:style w:type="paragraph" w:styleId="BodyText">
    <w:name w:val="Body Text"/>
    <w:basedOn w:val="Normal"/>
    <w:link w:val="BodyTextChar"/>
    <w:uiPriority w:val="99"/>
    <w:unhideWhenUsed/>
    <w:rsid w:val="00F00465"/>
    <w:pPr>
      <w:spacing w:after="120"/>
    </w:pPr>
  </w:style>
  <w:style w:type="character" w:customStyle="1" w:styleId="BodyTextChar">
    <w:name w:val="Body Text Char"/>
    <w:link w:val="BodyText"/>
    <w:uiPriority w:val="99"/>
    <w:rsid w:val="00F00465"/>
    <w:rPr>
      <w:sz w:val="22"/>
      <w:szCs w:val="22"/>
    </w:rPr>
  </w:style>
  <w:style w:type="paragraph" w:styleId="BodyTextIndent">
    <w:name w:val="Body Text Indent"/>
    <w:basedOn w:val="Normal"/>
    <w:link w:val="BodyTextIndentChar"/>
    <w:uiPriority w:val="99"/>
    <w:unhideWhenUsed/>
    <w:rsid w:val="00F00465"/>
    <w:pPr>
      <w:spacing w:after="120"/>
      <w:ind w:left="360"/>
    </w:pPr>
  </w:style>
  <w:style w:type="character" w:customStyle="1" w:styleId="BodyTextIndentChar">
    <w:name w:val="Body Text Indent Char"/>
    <w:link w:val="BodyTextIndent"/>
    <w:uiPriority w:val="99"/>
    <w:rsid w:val="00F00465"/>
    <w:rPr>
      <w:sz w:val="22"/>
      <w:szCs w:val="22"/>
    </w:rPr>
  </w:style>
  <w:style w:type="paragraph" w:styleId="Title">
    <w:name w:val="Title"/>
    <w:basedOn w:val="Normal"/>
    <w:link w:val="TitleChar"/>
    <w:qFormat/>
    <w:rsid w:val="00F00465"/>
    <w:pPr>
      <w:spacing w:after="0" w:line="240" w:lineRule="auto"/>
      <w:jc w:val="center"/>
    </w:pPr>
    <w:rPr>
      <w:rFonts w:ascii="Times New Roman" w:eastAsia="Times New Roman" w:hAnsi="Times New Roman"/>
      <w:b/>
      <w:bCs/>
      <w:sz w:val="24"/>
      <w:szCs w:val="24"/>
      <w:lang w:val="en-GB"/>
    </w:rPr>
  </w:style>
  <w:style w:type="character" w:customStyle="1" w:styleId="TitleChar">
    <w:name w:val="Title Char"/>
    <w:link w:val="Title"/>
    <w:rsid w:val="00F00465"/>
    <w:rPr>
      <w:rFonts w:ascii="Times New Roman" w:eastAsia="Times New Roman" w:hAnsi="Times New Roman"/>
      <w:b/>
      <w:bCs/>
      <w:sz w:val="24"/>
      <w:szCs w:val="24"/>
      <w:lang w:val="en-GB"/>
    </w:rPr>
  </w:style>
  <w:style w:type="paragraph" w:styleId="TOCHeading">
    <w:name w:val="TOC Heading"/>
    <w:basedOn w:val="Heading1"/>
    <w:next w:val="Normal"/>
    <w:uiPriority w:val="39"/>
    <w:unhideWhenUsed/>
    <w:qFormat/>
    <w:rsid w:val="00532AAD"/>
    <w:pPr>
      <w:outlineLvl w:val="9"/>
    </w:pPr>
  </w:style>
  <w:style w:type="paragraph" w:styleId="TOC1">
    <w:name w:val="toc 1"/>
    <w:basedOn w:val="Normal"/>
    <w:next w:val="Normal"/>
    <w:autoRedefine/>
    <w:uiPriority w:val="39"/>
    <w:unhideWhenUsed/>
    <w:rsid w:val="00532AAD"/>
  </w:style>
  <w:style w:type="paragraph" w:styleId="TOC3">
    <w:name w:val="toc 3"/>
    <w:basedOn w:val="Normal"/>
    <w:next w:val="Normal"/>
    <w:autoRedefine/>
    <w:uiPriority w:val="39"/>
    <w:unhideWhenUsed/>
    <w:rsid w:val="00DD4DB2"/>
    <w:pPr>
      <w:tabs>
        <w:tab w:val="right" w:leader="dot" w:pos="9350"/>
      </w:tabs>
      <w:ind w:left="440"/>
    </w:pPr>
    <w:rPr>
      <w:i/>
      <w:noProof/>
    </w:rPr>
  </w:style>
  <w:style w:type="paragraph" w:styleId="TOC2">
    <w:name w:val="toc 2"/>
    <w:basedOn w:val="Normal"/>
    <w:next w:val="Normal"/>
    <w:autoRedefine/>
    <w:uiPriority w:val="39"/>
    <w:unhideWhenUsed/>
    <w:rsid w:val="00532AAD"/>
    <w:pPr>
      <w:ind w:left="220"/>
    </w:pPr>
  </w:style>
  <w:style w:type="character" w:styleId="CommentReference">
    <w:name w:val="annotation reference"/>
    <w:unhideWhenUsed/>
    <w:rsid w:val="001B4F89"/>
    <w:rPr>
      <w:sz w:val="16"/>
      <w:szCs w:val="16"/>
    </w:rPr>
  </w:style>
  <w:style w:type="paragraph" w:styleId="CommentText">
    <w:name w:val="annotation text"/>
    <w:basedOn w:val="Normal"/>
    <w:link w:val="CommentTextChar"/>
    <w:unhideWhenUsed/>
    <w:rsid w:val="001B4F89"/>
    <w:rPr>
      <w:sz w:val="20"/>
      <w:szCs w:val="20"/>
    </w:rPr>
  </w:style>
  <w:style w:type="character" w:customStyle="1" w:styleId="CommentTextChar">
    <w:name w:val="Comment Text Char"/>
    <w:basedOn w:val="DefaultParagraphFont"/>
    <w:link w:val="CommentText"/>
    <w:rsid w:val="001B4F89"/>
  </w:style>
  <w:style w:type="paragraph" w:styleId="CommentSubject">
    <w:name w:val="annotation subject"/>
    <w:basedOn w:val="CommentText"/>
    <w:next w:val="CommentText"/>
    <w:link w:val="CommentSubjectChar"/>
    <w:uiPriority w:val="99"/>
    <w:semiHidden/>
    <w:unhideWhenUsed/>
    <w:rsid w:val="001B4F89"/>
    <w:rPr>
      <w:b/>
      <w:bCs/>
    </w:rPr>
  </w:style>
  <w:style w:type="character" w:customStyle="1" w:styleId="CommentSubjectChar">
    <w:name w:val="Comment Subject Char"/>
    <w:link w:val="CommentSubject"/>
    <w:uiPriority w:val="99"/>
    <w:semiHidden/>
    <w:rsid w:val="001B4F89"/>
    <w:rPr>
      <w:b/>
      <w:bCs/>
    </w:rPr>
  </w:style>
  <w:style w:type="paragraph" w:styleId="BalloonText">
    <w:name w:val="Balloon Text"/>
    <w:basedOn w:val="Normal"/>
    <w:link w:val="BalloonTextChar"/>
    <w:uiPriority w:val="99"/>
    <w:semiHidden/>
    <w:unhideWhenUsed/>
    <w:rsid w:val="001B4F8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B4F89"/>
    <w:rPr>
      <w:rFonts w:ascii="Tahoma" w:hAnsi="Tahoma" w:cs="Tahoma"/>
      <w:sz w:val="16"/>
      <w:szCs w:val="16"/>
    </w:rPr>
  </w:style>
  <w:style w:type="paragraph" w:styleId="NoSpacing">
    <w:name w:val="No Spacing"/>
    <w:link w:val="NoSpacingChar"/>
    <w:qFormat/>
    <w:rsid w:val="00E166C0"/>
    <w:rPr>
      <w:rFonts w:eastAsia="Times New Roman"/>
      <w:sz w:val="22"/>
      <w:szCs w:val="22"/>
      <w:lang w:eastAsia="ja-JP"/>
    </w:rPr>
  </w:style>
  <w:style w:type="character" w:customStyle="1" w:styleId="NoSpacingChar">
    <w:name w:val="No Spacing Char"/>
    <w:link w:val="NoSpacing"/>
    <w:rsid w:val="00E166C0"/>
    <w:rPr>
      <w:rFonts w:eastAsia="Times New Roman"/>
      <w:sz w:val="22"/>
      <w:szCs w:val="22"/>
      <w:lang w:eastAsia="ja-JP" w:bidi="ar-SA"/>
    </w:rPr>
  </w:style>
  <w:style w:type="paragraph" w:customStyle="1" w:styleId="Default">
    <w:name w:val="Default"/>
    <w:rsid w:val="00D77F2E"/>
    <w:pPr>
      <w:autoSpaceDE w:val="0"/>
      <w:autoSpaceDN w:val="0"/>
      <w:adjustRightInd w:val="0"/>
    </w:pPr>
    <w:rPr>
      <w:rFonts w:ascii="Arial" w:hAnsi="Arial" w:cs="Arial"/>
      <w:color w:val="000000"/>
      <w:sz w:val="24"/>
      <w:szCs w:val="24"/>
    </w:rPr>
  </w:style>
  <w:style w:type="paragraph" w:styleId="ListBullet">
    <w:name w:val="List Bullet"/>
    <w:aliases w:val=" Char Char Char Char Char Char, Char Char Char Char Char Char Char Char Char Char Char Char Char, Char Char Char Char Char Char Char Char, Char Char Char Char Char Char Char Char Char Char Char Char Char Char Char Char Char"/>
    <w:basedOn w:val="Normal"/>
    <w:autoRedefine/>
    <w:rsid w:val="008E2C14"/>
    <w:pPr>
      <w:keepLines/>
      <w:spacing w:after="240" w:line="240" w:lineRule="auto"/>
      <w:jc w:val="both"/>
    </w:pPr>
    <w:rPr>
      <w:rFonts w:ascii="Times New Roman" w:eastAsia="Times New Roman" w:hAnsi="Times New Roman"/>
      <w:snapToGrid w:val="0"/>
      <w:sz w:val="24"/>
      <w:szCs w:val="24"/>
      <w:lang w:val="en-GB" w:eastAsia="en-GB"/>
    </w:rPr>
  </w:style>
  <w:style w:type="table" w:customStyle="1" w:styleId="LightShading-Accent11">
    <w:name w:val="Light Shading - Accent 11"/>
    <w:basedOn w:val="TableNormal"/>
    <w:uiPriority w:val="60"/>
    <w:rsid w:val="0041517F"/>
    <w:rPr>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Revision">
    <w:name w:val="Revision"/>
    <w:hidden/>
    <w:uiPriority w:val="99"/>
    <w:semiHidden/>
    <w:rsid w:val="0074508B"/>
    <w:rPr>
      <w:sz w:val="22"/>
      <w:szCs w:val="22"/>
    </w:rPr>
  </w:style>
  <w:style w:type="paragraph" w:styleId="Caption">
    <w:name w:val="caption"/>
    <w:basedOn w:val="Normal"/>
    <w:next w:val="Normal"/>
    <w:uiPriority w:val="35"/>
    <w:unhideWhenUsed/>
    <w:qFormat/>
    <w:rsid w:val="00D27F29"/>
    <w:pPr>
      <w:spacing w:line="240" w:lineRule="auto"/>
    </w:pPr>
    <w:rPr>
      <w:b/>
      <w:bCs/>
      <w:color w:val="4F81BD"/>
      <w:sz w:val="18"/>
      <w:szCs w:val="18"/>
    </w:rPr>
  </w:style>
  <w:style w:type="paragraph" w:styleId="TableofFigures">
    <w:name w:val="table of figures"/>
    <w:basedOn w:val="Normal"/>
    <w:next w:val="Normal"/>
    <w:uiPriority w:val="99"/>
    <w:unhideWhenUsed/>
    <w:rsid w:val="00372342"/>
  </w:style>
  <w:style w:type="paragraph" w:styleId="Subtitle">
    <w:name w:val="Subtitle"/>
    <w:basedOn w:val="Normal"/>
    <w:next w:val="Normal"/>
    <w:link w:val="SubtitleChar"/>
    <w:qFormat/>
    <w:rsid w:val="00856CF1"/>
    <w:pPr>
      <w:spacing w:after="60"/>
      <w:jc w:val="center"/>
      <w:outlineLvl w:val="1"/>
    </w:pPr>
    <w:rPr>
      <w:rFonts w:ascii="Cambria" w:eastAsia="Times New Roman" w:hAnsi="Cambria"/>
      <w:sz w:val="24"/>
      <w:szCs w:val="24"/>
    </w:rPr>
  </w:style>
  <w:style w:type="character" w:customStyle="1" w:styleId="SubtitleChar">
    <w:name w:val="Subtitle Char"/>
    <w:link w:val="Subtitle"/>
    <w:rsid w:val="00856CF1"/>
    <w:rPr>
      <w:rFonts w:ascii="Cambria" w:eastAsia="Times New Roman" w:hAnsi="Cambria"/>
      <w:sz w:val="24"/>
      <w:szCs w:val="24"/>
    </w:rPr>
  </w:style>
  <w:style w:type="table" w:customStyle="1" w:styleId="LightGrid-Accent11">
    <w:name w:val="Light Grid - Accent 11"/>
    <w:basedOn w:val="TableNormal"/>
    <w:uiPriority w:val="62"/>
    <w:rsid w:val="004A62E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Shading-Accent1">
    <w:name w:val="Light Shading Accent 1"/>
    <w:basedOn w:val="TableNormal"/>
    <w:uiPriority w:val="60"/>
    <w:rsid w:val="00FA04F7"/>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Grid-Accent1">
    <w:name w:val="Light Grid Accent 1"/>
    <w:basedOn w:val="TableNormal"/>
    <w:uiPriority w:val="62"/>
    <w:rsid w:val="00D0709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SubtleEmphasis">
    <w:name w:val="Subtle Emphasis"/>
    <w:uiPriority w:val="19"/>
    <w:qFormat/>
    <w:rsid w:val="00F83F68"/>
    <w:rPr>
      <w:i/>
      <w:iCs/>
      <w:color w:val="808080"/>
    </w:rPr>
  </w:style>
  <w:style w:type="character" w:customStyle="1" w:styleId="st">
    <w:name w:val="st"/>
    <w:basedOn w:val="DefaultParagraphFont"/>
    <w:rsid w:val="00BC7612"/>
  </w:style>
  <w:style w:type="character" w:styleId="FollowedHyperlink">
    <w:name w:val="FollowedHyperlink"/>
    <w:basedOn w:val="DefaultParagraphFont"/>
    <w:uiPriority w:val="99"/>
    <w:semiHidden/>
    <w:unhideWhenUsed/>
    <w:rsid w:val="000700B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6765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file:///G:/PB%20Programme/Somalia/(SOM039N)%20-%20Towards%20Self%20Reliance%20(TSR)/4.%20Reports/Final%20report/Final%20versions/Annex%20A%20-%20TSR%20EVALUATION%20REPORT%20FINAL.docx" TargetMode="External"/><Relationship Id="rId26" Type="http://schemas.openxmlformats.org/officeDocument/2006/relationships/diagramData" Target="diagrams/data1.xml"/><Relationship Id="rId39" Type="http://schemas.openxmlformats.org/officeDocument/2006/relationships/diagramColors" Target="diagrams/colors3.xml"/><Relationship Id="rId21" Type="http://schemas.openxmlformats.org/officeDocument/2006/relationships/chart" Target="charts/chart2.xml"/><Relationship Id="rId34" Type="http://schemas.openxmlformats.org/officeDocument/2006/relationships/diagramColors" Target="diagrams/colors2.xml"/><Relationship Id="rId42" Type="http://schemas.openxmlformats.org/officeDocument/2006/relationships/chart" Target="charts/chart8.xml"/><Relationship Id="rId47" Type="http://schemas.openxmlformats.org/officeDocument/2006/relationships/diagramLayout" Target="diagrams/layout4.xml"/><Relationship Id="rId50" Type="http://schemas.microsoft.com/office/2007/relationships/diagramDrawing" Target="diagrams/drawing4.xml"/><Relationship Id="rId55"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G:/PB%20Programme/Somalia/(SOM039N)%20-%20Towards%20Self%20Reliance%20(TSR)/4.%20Reports/Final%20report/Final%20versions/Annex%20A%20-%20TSR%20EVALUATION%20REPORT%20FINAL.docx" TargetMode="External"/><Relationship Id="rId25" Type="http://schemas.openxmlformats.org/officeDocument/2006/relationships/chart" Target="charts/chart6.xml"/><Relationship Id="rId33" Type="http://schemas.openxmlformats.org/officeDocument/2006/relationships/diagramQuickStyle" Target="diagrams/quickStyle2.xml"/><Relationship Id="rId38" Type="http://schemas.openxmlformats.org/officeDocument/2006/relationships/diagramQuickStyle" Target="diagrams/quickStyle3.xml"/><Relationship Id="rId46" Type="http://schemas.openxmlformats.org/officeDocument/2006/relationships/diagramData" Target="diagrams/data4.xml"/><Relationship Id="rId2" Type="http://schemas.openxmlformats.org/officeDocument/2006/relationships/customXml" Target="../customXml/item2.xml"/><Relationship Id="rId16" Type="http://schemas.openxmlformats.org/officeDocument/2006/relationships/hyperlink" Target="file:///G:/PB%20Programme/Somalia/(SOM039N)%20-%20Towards%20Self%20Reliance%20(TSR)/4.%20Reports/Final%20report/Final%20versions/Annex%20A%20-%20TSR%20EVALUATION%20REPORT%20FINAL.docx" TargetMode="External"/><Relationship Id="rId20" Type="http://schemas.openxmlformats.org/officeDocument/2006/relationships/chart" Target="charts/chart1.xml"/><Relationship Id="rId29" Type="http://schemas.openxmlformats.org/officeDocument/2006/relationships/diagramColors" Target="diagrams/colors1.xml"/><Relationship Id="rId41" Type="http://schemas.openxmlformats.org/officeDocument/2006/relationships/chart" Target="charts/chart7.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chart" Target="charts/chart5.xml"/><Relationship Id="rId32" Type="http://schemas.openxmlformats.org/officeDocument/2006/relationships/diagramLayout" Target="diagrams/layout2.xml"/><Relationship Id="rId37" Type="http://schemas.openxmlformats.org/officeDocument/2006/relationships/diagramLayout" Target="diagrams/layout3.xml"/><Relationship Id="rId40" Type="http://schemas.microsoft.com/office/2007/relationships/diagramDrawing" Target="diagrams/drawing3.xml"/><Relationship Id="rId45" Type="http://schemas.openxmlformats.org/officeDocument/2006/relationships/chart" Target="charts/chart11.xml"/><Relationship Id="rId53"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file:///G:/PB%20Programme/Somalia/(SOM039N)%20-%20Towards%20Self%20Reliance%20(TSR)/4.%20Reports/Final%20report/Final%20versions/Annex%20A%20-%20TSR%20EVALUATION%20REPORT%20FINAL.docx" TargetMode="External"/><Relationship Id="rId23" Type="http://schemas.openxmlformats.org/officeDocument/2006/relationships/chart" Target="charts/chart4.xml"/><Relationship Id="rId28" Type="http://schemas.openxmlformats.org/officeDocument/2006/relationships/diagramQuickStyle" Target="diagrams/quickStyle1.xml"/><Relationship Id="rId36" Type="http://schemas.openxmlformats.org/officeDocument/2006/relationships/diagramData" Target="diagrams/data3.xml"/><Relationship Id="rId49" Type="http://schemas.openxmlformats.org/officeDocument/2006/relationships/diagramColors" Target="diagrams/colors4.xml"/><Relationship Id="rId10" Type="http://schemas.openxmlformats.org/officeDocument/2006/relationships/webSettings" Target="webSettings.xml"/><Relationship Id="rId19" Type="http://schemas.openxmlformats.org/officeDocument/2006/relationships/hyperlink" Target="file:///G:/PB%20Programme/Somalia/(SOM039N)%20-%20Towards%20Self%20Reliance%20(TSR)/4.%20Reports/Final%20report/Final%20versions/Annex%20A%20-%20TSR%20EVALUATION%20REPORT%20FINAL.docx" TargetMode="External"/><Relationship Id="rId31" Type="http://schemas.openxmlformats.org/officeDocument/2006/relationships/diagramData" Target="diagrams/data2.xml"/><Relationship Id="rId44" Type="http://schemas.openxmlformats.org/officeDocument/2006/relationships/chart" Target="charts/chart10.xm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png"/><Relationship Id="rId22" Type="http://schemas.openxmlformats.org/officeDocument/2006/relationships/chart" Target="charts/chart3.xml"/><Relationship Id="rId27" Type="http://schemas.openxmlformats.org/officeDocument/2006/relationships/diagramLayout" Target="diagrams/layout1.xml"/><Relationship Id="rId30" Type="http://schemas.microsoft.com/office/2007/relationships/diagramDrawing" Target="diagrams/drawing1.xml"/><Relationship Id="rId35" Type="http://schemas.microsoft.com/office/2007/relationships/diagramDrawing" Target="diagrams/drawing2.xml"/><Relationship Id="rId43" Type="http://schemas.openxmlformats.org/officeDocument/2006/relationships/chart" Target="charts/chart9.xml"/><Relationship Id="rId48" Type="http://schemas.openxmlformats.org/officeDocument/2006/relationships/diagramQuickStyle" Target="diagrams/quickStyle4.xml"/><Relationship Id="rId56" Type="http://schemas.microsoft.com/office/2007/relationships/stylesWithEffects" Target="stylesWithEffects.xml"/><Relationship Id="rId8" Type="http://schemas.openxmlformats.org/officeDocument/2006/relationships/styles" Target="styles.xml"/><Relationship Id="rId51" Type="http://schemas.openxmlformats.org/officeDocument/2006/relationships/hyperlink" Target="http://www.ecbproject.org/tools/tool-12-how-to-set-up-a-complaints-and-response-mechanism" TargetMode="External"/><Relationship Id="rId3"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Betty\AppData\Local\Microsoft\Windows\Temporary%20Internet%20Files\Content.Outlook\ISK8EKC4\Towards%20Self%20Reliance%20Project%20Tables.xls"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D:\Consultancies\OngoinG\TSR\Copy%20of%20Towards%20Self%20Reliance%20Project%20Tables.xls" TargetMode="External"/></Relationships>
</file>

<file path=word/charts/_rels/chart11.xml.rels><?xml version="1.0" encoding="UTF-8" standalone="yes"?>
<Relationships xmlns="http://schemas.openxmlformats.org/package/2006/relationships"><Relationship Id="rId2" Type="http://schemas.openxmlformats.org/officeDocument/2006/relationships/oleObject" Target="file:///C:\Users\Betty\AppData\Local\Microsoft\Windows\Temporary%20Internet%20Files\Content.Outlook\ISK8EKC4\Towards%20Self%20Reliance%20Project%20Tables.xls" TargetMode="External"/><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oleObject" Target="file:///D:\Consultancies\OngoinG\TSR\Copy%20of%20Towards%20Self%20Reliance%20Project%20Tables.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Consultancies\OngoinG\TSR\Copy%20of%20Copy%20of%20CMB%20Sorghum%20by%20Region%20in%20USD_June%202012-2%20(Autosaved).xlsm"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Consultancies\OngoinG\TSR\Copy%20of%20Copy%20of%20CMB%20Sorghum%20by%20Region%20in%20USD_June%202012-2%20(Autosaved).xlsm"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Consultancies\OngoinG\TSR\Copy%20of%20Copy%20of%20CMB%20Sorghum%20by%20Region%20in%20USD_June%202012-2%20(Autosaved).xlsm"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Consultancies\OngoinG\TSR\Copy%20of%20Copy%20of%20CMB%20Sorghum%20by%20Region%20in%20USD_June%202012-2%20(Autosaved).xlsm"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Betty\AppData\Local\Microsoft\Windows\Temporary%20Internet%20Files\Content.Outlook\ISK8EKC4\Towards%20Self%20Reliance%20Project%20Tables.xls"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Betty\AppData\Local\Microsoft\Windows\Temporary%20Internet%20Files\Content.Outlook\ISK8EKC4\Towards%20Self%20Reliance%20Project%20Tables.xls"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Betty\AppData\Local\Microsoft\Windows\Temporary%20Internet%20Files\Content.Outlook\ISK8EKC4\Towards%20Self%20Reliance%20Project%20Tables.xls"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a:t>Expenditure</a:t>
            </a:r>
            <a:r>
              <a:rPr lang="en-US" baseline="0"/>
              <a:t> patterns.</a:t>
            </a:r>
            <a:endParaRPr lang="en-US"/>
          </a:p>
        </c:rich>
      </c:tx>
    </c:title>
    <c:plotArea>
      <c:layout/>
      <c:doughnutChart>
        <c:varyColors val="1"/>
        <c:ser>
          <c:idx val="0"/>
          <c:order val="0"/>
          <c:explosion val="25"/>
          <c:dLbls>
            <c:showPercent val="1"/>
            <c:showLeaderLines val="1"/>
          </c:dLbls>
          <c:cat>
            <c:strRef>
              <c:f>'[Towards Self Reliance Project Tables.xls]General population'!$B$433:$B$446</c:f>
              <c:strCache>
                <c:ptCount val="14"/>
                <c:pt idx="0">
                  <c:v>Food</c:v>
                </c:pt>
                <c:pt idx="1">
                  <c:v>Water</c:v>
                </c:pt>
                <c:pt idx="2">
                  <c:v>Transport</c:v>
                </c:pt>
                <c:pt idx="3">
                  <c:v>Gift/Share</c:v>
                </c:pt>
                <c:pt idx="4">
                  <c:v>Medical</c:v>
                </c:pt>
                <c:pt idx="5">
                  <c:v>Rent or shelter materials</c:v>
                </c:pt>
                <c:pt idx="6">
                  <c:v>Livestock</c:v>
                </c:pt>
                <c:pt idx="7">
                  <c:v>School Fees</c:v>
                </c:pt>
                <c:pt idx="8">
                  <c:v>Agricultural Inpts</c:v>
                </c:pt>
                <c:pt idx="9">
                  <c:v>Business Investment</c:v>
                </c:pt>
                <c:pt idx="10">
                  <c:v>Debt repayment</c:v>
                </c:pt>
                <c:pt idx="11">
                  <c:v>Household items</c:v>
                </c:pt>
                <c:pt idx="12">
                  <c:v>VSLA</c:v>
                </c:pt>
                <c:pt idx="13">
                  <c:v>Clothes</c:v>
                </c:pt>
              </c:strCache>
            </c:strRef>
          </c:cat>
          <c:val>
            <c:numRef>
              <c:f>'[Towards Self Reliance Project Tables.xls]General population'!$D$433:$D$446</c:f>
              <c:numCache>
                <c:formatCode>0%</c:formatCode>
                <c:ptCount val="14"/>
                <c:pt idx="0">
                  <c:v>0.42382478632478893</c:v>
                </c:pt>
                <c:pt idx="1">
                  <c:v>9.807692307692352E-2</c:v>
                </c:pt>
                <c:pt idx="2">
                  <c:v>3.846153846153849E-3</c:v>
                </c:pt>
                <c:pt idx="3">
                  <c:v>1.1324786324786357E-2</c:v>
                </c:pt>
                <c:pt idx="4">
                  <c:v>7.3290598290598336E-2</c:v>
                </c:pt>
                <c:pt idx="5">
                  <c:v>9.508547008547058E-3</c:v>
                </c:pt>
                <c:pt idx="6">
                  <c:v>4.0170940170940167E-2</c:v>
                </c:pt>
                <c:pt idx="7">
                  <c:v>2.6709401709401712E-2</c:v>
                </c:pt>
                <c:pt idx="8">
                  <c:v>1.8910256410256423E-2</c:v>
                </c:pt>
                <c:pt idx="9">
                  <c:v>3.4508547008547011E-2</c:v>
                </c:pt>
                <c:pt idx="10">
                  <c:v>0.16314102564102576</c:v>
                </c:pt>
                <c:pt idx="11">
                  <c:v>6.5598290598290795E-2</c:v>
                </c:pt>
                <c:pt idx="12">
                  <c:v>2.1901709401709518E-2</c:v>
                </c:pt>
                <c:pt idx="13">
                  <c:v>9.1880341880341936E-3</c:v>
                </c:pt>
              </c:numCache>
            </c:numRef>
          </c:val>
        </c:ser>
        <c:dLbls>
          <c:showPercent val="1"/>
        </c:dLbls>
        <c:firstSliceAng val="0"/>
        <c:holeSize val="50"/>
      </c:doughnutChart>
    </c:plotArea>
    <c:legend>
      <c:legendPos val="r"/>
      <c:layout>
        <c:manualLayout>
          <c:xMode val="edge"/>
          <c:yMode val="edge"/>
          <c:x val="0.66690909090909489"/>
          <c:y val="9.1077509116670341E-2"/>
          <c:w val="0.31692929292929489"/>
          <c:h val="0.85982736545206007"/>
        </c:manualLayout>
      </c:layout>
    </c:legend>
    <c:plotVisOnly val="1"/>
    <c:dispBlanksAs val="zero"/>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8"/>
  <c:chart>
    <c:title>
      <c:tx>
        <c:rich>
          <a:bodyPr/>
          <a:lstStyle/>
          <a:p>
            <a:pPr>
              <a:defRPr/>
            </a:pPr>
            <a:r>
              <a:rPr lang="en-US"/>
              <a:t>Types of businesses started/expanded </a:t>
            </a:r>
          </a:p>
        </c:rich>
      </c:tx>
      <c:layout>
        <c:manualLayout>
          <c:xMode val="edge"/>
          <c:yMode val="edge"/>
          <c:x val="0.10942193717720769"/>
          <c:y val="3.3085194375516956E-2"/>
        </c:manualLayout>
      </c:layout>
    </c:title>
    <c:plotArea>
      <c:layout>
        <c:manualLayout>
          <c:layoutTarget val="inner"/>
          <c:xMode val="edge"/>
          <c:yMode val="edge"/>
          <c:x val="0.18291042248751199"/>
          <c:y val="0.13921442201858764"/>
          <c:w val="0.78751968503937009"/>
          <c:h val="0.52207056003855601"/>
        </c:manualLayout>
      </c:layout>
      <c:barChart>
        <c:barDir val="col"/>
        <c:grouping val="clustered"/>
        <c:ser>
          <c:idx val="0"/>
          <c:order val="0"/>
          <c:dLbls>
            <c:showVal val="1"/>
          </c:dLbls>
          <c:cat>
            <c:strRef>
              <c:f>'General population'!$B$202:$B$208</c:f>
              <c:strCache>
                <c:ptCount val="7"/>
                <c:pt idx="0">
                  <c:v>Petty trade (kiosks, tea shops,</c:v>
                </c:pt>
                <c:pt idx="1">
                  <c:v>Livestock</c:v>
                </c:pt>
                <c:pt idx="2">
                  <c:v>Milk production</c:v>
                </c:pt>
                <c:pt idx="3">
                  <c:v>Seeds and tools</c:v>
                </c:pt>
                <c:pt idx="4">
                  <c:v>Frankincense</c:v>
                </c:pt>
                <c:pt idx="5">
                  <c:v>Fisheries</c:v>
                </c:pt>
                <c:pt idx="6">
                  <c:v>Other </c:v>
                </c:pt>
              </c:strCache>
            </c:strRef>
          </c:cat>
          <c:val>
            <c:numRef>
              <c:f>'General population'!$D$202:$D$208</c:f>
              <c:numCache>
                <c:formatCode>0%</c:formatCode>
                <c:ptCount val="7"/>
                <c:pt idx="0">
                  <c:v>0.625000000000001</c:v>
                </c:pt>
                <c:pt idx="1">
                  <c:v>0.26785714285714285</c:v>
                </c:pt>
                <c:pt idx="2">
                  <c:v>7.1428571428571425E-2</c:v>
                </c:pt>
                <c:pt idx="3">
                  <c:v>1.7857142857142856E-2</c:v>
                </c:pt>
                <c:pt idx="4">
                  <c:v>1.7857142857142856E-2</c:v>
                </c:pt>
                <c:pt idx="5">
                  <c:v>0</c:v>
                </c:pt>
                <c:pt idx="6">
                  <c:v>0</c:v>
                </c:pt>
              </c:numCache>
            </c:numRef>
          </c:val>
        </c:ser>
        <c:gapWidth val="100"/>
        <c:axId val="241103616"/>
        <c:axId val="241105152"/>
      </c:barChart>
      <c:catAx>
        <c:axId val="241103616"/>
        <c:scaling>
          <c:orientation val="minMax"/>
        </c:scaling>
        <c:axPos val="b"/>
        <c:tickLblPos val="nextTo"/>
        <c:crossAx val="241105152"/>
        <c:crosses val="autoZero"/>
        <c:auto val="1"/>
        <c:lblAlgn val="ctr"/>
        <c:lblOffset val="100"/>
      </c:catAx>
      <c:valAx>
        <c:axId val="241105152"/>
        <c:scaling>
          <c:orientation val="minMax"/>
        </c:scaling>
        <c:axPos val="l"/>
        <c:majorGridlines/>
        <c:numFmt formatCode="0%" sourceLinked="1"/>
        <c:tickLblPos val="nextTo"/>
        <c:crossAx val="241103616"/>
        <c:crosses val="autoZero"/>
        <c:crossBetween val="between"/>
      </c:valAx>
    </c:plotArea>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style val="8"/>
  <c:clrMapOvr bg1="lt1" tx1="dk1" bg2="lt2" tx2="dk2" accent1="accent1" accent2="accent2" accent3="accent3" accent4="accent4" accent5="accent5" accent6="accent6" hlink="hlink" folHlink="folHlink"/>
  <c:chart>
    <c:title>
      <c:tx>
        <c:rich>
          <a:bodyPr/>
          <a:lstStyle/>
          <a:p>
            <a:pPr>
              <a:defRPr/>
            </a:pPr>
            <a:r>
              <a:rPr lang="en-US"/>
              <a:t>Benefits of VSLA</a:t>
            </a:r>
          </a:p>
        </c:rich>
      </c:tx>
    </c:title>
    <c:plotArea>
      <c:layout/>
      <c:barChart>
        <c:barDir val="col"/>
        <c:grouping val="clustered"/>
        <c:ser>
          <c:idx val="0"/>
          <c:order val="0"/>
          <c:cat>
            <c:strRef>
              <c:f>'[Towards Self Reliance Project Tables.xls]General population'!$B$223:$B$226</c:f>
              <c:strCache>
                <c:ptCount val="4"/>
                <c:pt idx="0">
                  <c:v>A safe place to borrow</c:v>
                </c:pt>
                <c:pt idx="1">
                  <c:v>A voice in decision making</c:v>
                </c:pt>
                <c:pt idx="2">
                  <c:v>Peer support</c:v>
                </c:pt>
                <c:pt idx="3">
                  <c:v>Financial capability</c:v>
                </c:pt>
              </c:strCache>
            </c:strRef>
          </c:cat>
          <c:val>
            <c:numRef>
              <c:f>'[Towards Self Reliance Project Tables.xls]General population'!$D$223:$D$226</c:f>
              <c:numCache>
                <c:formatCode>0%</c:formatCode>
                <c:ptCount val="4"/>
                <c:pt idx="0">
                  <c:v>0.68263473053892365</c:v>
                </c:pt>
                <c:pt idx="1">
                  <c:v>0.22155688622754488</c:v>
                </c:pt>
                <c:pt idx="2">
                  <c:v>6.5868263473053898E-2</c:v>
                </c:pt>
                <c:pt idx="3">
                  <c:v>2.9940119760479188E-2</c:v>
                </c:pt>
              </c:numCache>
            </c:numRef>
          </c:val>
        </c:ser>
        <c:dLbls>
          <c:showVal val="1"/>
        </c:dLbls>
        <c:overlap val="-25"/>
        <c:axId val="241198976"/>
        <c:axId val="241200512"/>
      </c:barChart>
      <c:catAx>
        <c:axId val="241198976"/>
        <c:scaling>
          <c:orientation val="minMax"/>
        </c:scaling>
        <c:axPos val="b"/>
        <c:majorTickMark val="none"/>
        <c:tickLblPos val="nextTo"/>
        <c:crossAx val="241200512"/>
        <c:crosses val="autoZero"/>
        <c:auto val="1"/>
        <c:lblAlgn val="ctr"/>
        <c:lblOffset val="100"/>
      </c:catAx>
      <c:valAx>
        <c:axId val="241200512"/>
        <c:scaling>
          <c:orientation val="minMax"/>
        </c:scaling>
        <c:delete val="1"/>
        <c:axPos val="l"/>
        <c:numFmt formatCode="0%" sourceLinked="1"/>
        <c:tickLblPos val="none"/>
        <c:crossAx val="241198976"/>
        <c:crosses val="autoZero"/>
        <c:crossBetween val="between"/>
      </c:valAx>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a:t>Coping</a:t>
            </a:r>
            <a:r>
              <a:rPr lang="en-US" baseline="0"/>
              <a:t> strategies Dec 011 vs Nov 012 </a:t>
            </a:r>
            <a:endParaRPr lang="en-US"/>
          </a:p>
        </c:rich>
      </c:tx>
    </c:title>
    <c:plotArea>
      <c:layout/>
      <c:lineChart>
        <c:grouping val="stacked"/>
        <c:ser>
          <c:idx val="0"/>
          <c:order val="0"/>
          <c:tx>
            <c:strRef>
              <c:f>'General population'!$F$532</c:f>
              <c:strCache>
                <c:ptCount val="1"/>
                <c:pt idx="0">
                  <c:v>Dec-11</c:v>
                </c:pt>
              </c:strCache>
            </c:strRef>
          </c:tx>
          <c:cat>
            <c:strRef>
              <c:f>'General population'!$E$533:$E$549</c:f>
              <c:strCache>
                <c:ptCount val="17"/>
                <c:pt idx="0">
                  <c:v>Did not do anything different to compensate</c:v>
                </c:pt>
                <c:pt idx="1">
                  <c:v>Consume cheaper food</c:v>
                </c:pt>
                <c:pt idx="2">
                  <c:v>Spend less on other non-food items</c:v>
                </c:pt>
                <c:pt idx="3">
                  <c:v>Spend more money than usual on water</c:v>
                </c:pt>
                <c:pt idx="4">
                  <c:v>Reduce food portion</c:v>
                </c:pt>
                <c:pt idx="5">
                  <c:v>Skipped one meal</c:v>
                </c:pt>
                <c:pt idx="6">
                  <c:v>Skipped days without eating</c:v>
                </c:pt>
                <c:pt idx="7">
                  <c:v>Spend savings</c:v>
                </c:pt>
                <c:pt idx="8">
                  <c:v>Ask support from family/friends/relatives</c:v>
                </c:pt>
                <c:pt idx="9">
                  <c:v>Rely on food aid</c:v>
                </c:pt>
                <c:pt idx="10">
                  <c:v>Purchase on credit</c:v>
                </c:pt>
                <c:pt idx="11">
                  <c:v>Asset selling</c:v>
                </c:pt>
                <c:pt idx="12">
                  <c:v>Remove children from school</c:v>
                </c:pt>
                <c:pt idx="13">
                  <c:v>Begging</c:v>
                </c:pt>
                <c:pt idx="14">
                  <c:v>Assistance from NGOs</c:v>
                </c:pt>
                <c:pt idx="15">
                  <c:v>Migration.</c:v>
                </c:pt>
                <c:pt idx="16">
                  <c:v>Send children to relatives</c:v>
                </c:pt>
              </c:strCache>
            </c:strRef>
          </c:cat>
          <c:val>
            <c:numRef>
              <c:f>'General population'!$F$533:$F$549</c:f>
              <c:numCache>
                <c:formatCode>####.0%</c:formatCode>
                <c:ptCount val="17"/>
                <c:pt idx="0">
                  <c:v>0</c:v>
                </c:pt>
                <c:pt idx="1">
                  <c:v>0.16199712643678171</c:v>
                </c:pt>
                <c:pt idx="2">
                  <c:v>2.3563218390804601E-2</c:v>
                </c:pt>
                <c:pt idx="3">
                  <c:v>6.2500000000000108E-3</c:v>
                </c:pt>
                <c:pt idx="4">
                  <c:v>0.15718390804597701</c:v>
                </c:pt>
                <c:pt idx="5">
                  <c:v>0.15617816091954018</c:v>
                </c:pt>
                <c:pt idx="6">
                  <c:v>3.0459770114942584E-2</c:v>
                </c:pt>
                <c:pt idx="7">
                  <c:v>7.3419540229885061E-2</c:v>
                </c:pt>
                <c:pt idx="8">
                  <c:v>5.0933908045977014E-2</c:v>
                </c:pt>
                <c:pt idx="9">
                  <c:v>1.3577586206896551E-2</c:v>
                </c:pt>
                <c:pt idx="10">
                  <c:v>0.19892241379310346</c:v>
                </c:pt>
                <c:pt idx="11">
                  <c:v>5.2155172413793076E-2</c:v>
                </c:pt>
                <c:pt idx="12">
                  <c:v>1.0847701149425322E-2</c:v>
                </c:pt>
                <c:pt idx="13">
                  <c:v>0</c:v>
                </c:pt>
                <c:pt idx="14">
                  <c:v>2.0833333333333385E-3</c:v>
                </c:pt>
                <c:pt idx="15">
                  <c:v>6.2428160919540364E-2</c:v>
                </c:pt>
                <c:pt idx="16">
                  <c:v>0</c:v>
                </c:pt>
              </c:numCache>
            </c:numRef>
          </c:val>
        </c:ser>
        <c:ser>
          <c:idx val="1"/>
          <c:order val="1"/>
          <c:tx>
            <c:strRef>
              <c:f>'General population'!$G$532</c:f>
              <c:strCache>
                <c:ptCount val="1"/>
                <c:pt idx="0">
                  <c:v>Nov-12</c:v>
                </c:pt>
              </c:strCache>
            </c:strRef>
          </c:tx>
          <c:cat>
            <c:strRef>
              <c:f>'General population'!$E$533:$E$549</c:f>
              <c:strCache>
                <c:ptCount val="17"/>
                <c:pt idx="0">
                  <c:v>Did not do anything different to compensate</c:v>
                </c:pt>
                <c:pt idx="1">
                  <c:v>Consume cheaper food</c:v>
                </c:pt>
                <c:pt idx="2">
                  <c:v>Spend less on other non-food items</c:v>
                </c:pt>
                <c:pt idx="3">
                  <c:v>Spend more money than usual on water</c:v>
                </c:pt>
                <c:pt idx="4">
                  <c:v>Reduce food portion</c:v>
                </c:pt>
                <c:pt idx="5">
                  <c:v>Skipped one meal</c:v>
                </c:pt>
                <c:pt idx="6">
                  <c:v>Skipped days without eating</c:v>
                </c:pt>
                <c:pt idx="7">
                  <c:v>Spend savings</c:v>
                </c:pt>
                <c:pt idx="8">
                  <c:v>Ask support from family/friends/relatives</c:v>
                </c:pt>
                <c:pt idx="9">
                  <c:v>Rely on food aid</c:v>
                </c:pt>
                <c:pt idx="10">
                  <c:v>Purchase on credit</c:v>
                </c:pt>
                <c:pt idx="11">
                  <c:v>Asset selling</c:v>
                </c:pt>
                <c:pt idx="12">
                  <c:v>Remove children from school</c:v>
                </c:pt>
                <c:pt idx="13">
                  <c:v>Begging</c:v>
                </c:pt>
                <c:pt idx="14">
                  <c:v>Assistance from NGOs</c:v>
                </c:pt>
                <c:pt idx="15">
                  <c:v>Migration.</c:v>
                </c:pt>
                <c:pt idx="16">
                  <c:v>Send children to relatives</c:v>
                </c:pt>
              </c:strCache>
            </c:strRef>
          </c:cat>
          <c:val>
            <c:numRef>
              <c:f>'General population'!$G$533:$G$549</c:f>
              <c:numCache>
                <c:formatCode>0%</c:formatCode>
                <c:ptCount val="17"/>
                <c:pt idx="0" formatCode="0.00%">
                  <c:v>2.0833333333333385E-3</c:v>
                </c:pt>
                <c:pt idx="1">
                  <c:v>0.24597746331236947</c:v>
                </c:pt>
                <c:pt idx="2">
                  <c:v>4.8351677148847125E-2</c:v>
                </c:pt>
                <c:pt idx="3">
                  <c:v>1.6871069182389942E-2</c:v>
                </c:pt>
                <c:pt idx="4">
                  <c:v>0.14363207547169821</c:v>
                </c:pt>
                <c:pt idx="5">
                  <c:v>0.11771488469601675</c:v>
                </c:pt>
                <c:pt idx="6">
                  <c:v>3.6354821802934999E-2</c:v>
                </c:pt>
                <c:pt idx="7">
                  <c:v>0.10816561844863769</c:v>
                </c:pt>
                <c:pt idx="8">
                  <c:v>1.5151991614255783E-2</c:v>
                </c:pt>
                <c:pt idx="9">
                  <c:v>0</c:v>
                </c:pt>
                <c:pt idx="10">
                  <c:v>0.19014937106918239</c:v>
                </c:pt>
                <c:pt idx="11">
                  <c:v>3.8815513626834448E-2</c:v>
                </c:pt>
                <c:pt idx="12">
                  <c:v>6.4019916142557783E-3</c:v>
                </c:pt>
                <c:pt idx="13">
                  <c:v>0</c:v>
                </c:pt>
                <c:pt idx="14">
                  <c:v>4.1797693920335678E-3</c:v>
                </c:pt>
                <c:pt idx="15">
                  <c:v>1.5303983228511529E-2</c:v>
                </c:pt>
                <c:pt idx="16">
                  <c:v>8.763102725366876E-3</c:v>
                </c:pt>
              </c:numCache>
            </c:numRef>
          </c:val>
        </c:ser>
        <c:marker val="1"/>
        <c:axId val="235192704"/>
        <c:axId val="235194240"/>
      </c:lineChart>
      <c:catAx>
        <c:axId val="235192704"/>
        <c:scaling>
          <c:orientation val="minMax"/>
        </c:scaling>
        <c:axPos val="b"/>
        <c:numFmt formatCode="General" sourceLinked="1"/>
        <c:majorTickMark val="none"/>
        <c:tickLblPos val="nextTo"/>
        <c:crossAx val="235194240"/>
        <c:crosses val="autoZero"/>
        <c:auto val="1"/>
        <c:lblAlgn val="ctr"/>
        <c:lblOffset val="100"/>
      </c:catAx>
      <c:valAx>
        <c:axId val="235194240"/>
        <c:scaling>
          <c:orientation val="minMax"/>
        </c:scaling>
        <c:axPos val="l"/>
        <c:majorGridlines/>
        <c:numFmt formatCode="####.0%" sourceLinked="1"/>
        <c:majorTickMark val="none"/>
        <c:tickLblPos val="nextTo"/>
        <c:spPr>
          <a:ln w="9525">
            <a:noFill/>
          </a:ln>
        </c:spPr>
        <c:crossAx val="235192704"/>
        <c:crosses val="autoZero"/>
        <c:crossBetween val="between"/>
      </c:valAx>
    </c:plotArea>
    <c:legend>
      <c:legendPos val="b"/>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a:t>MEB</a:t>
            </a:r>
            <a:r>
              <a:rPr lang="en-US" baseline="0"/>
              <a:t> Full Basket Jan - Dec 2011</a:t>
            </a:r>
            <a:endParaRPr lang="en-US"/>
          </a:p>
        </c:rich>
      </c:tx>
      <c:layout>
        <c:manualLayout>
          <c:xMode val="edge"/>
          <c:yMode val="edge"/>
          <c:x val="0.23897001246937183"/>
          <c:y val="0"/>
        </c:manualLayout>
      </c:layout>
    </c:title>
    <c:plotArea>
      <c:layout/>
      <c:lineChart>
        <c:grouping val="standard"/>
        <c:ser>
          <c:idx val="0"/>
          <c:order val="0"/>
          <c:tx>
            <c:strRef>
              <c:f>Sheet1!$B$8</c:f>
              <c:strCache>
                <c:ptCount val="1"/>
                <c:pt idx="0">
                  <c:v>Sanaag</c:v>
                </c:pt>
              </c:strCache>
            </c:strRef>
          </c:tx>
          <c:cat>
            <c:strRef>
              <c:f>Sheet1!$C$7:$N$7</c:f>
              <c:strCache>
                <c:ptCount val="12"/>
                <c:pt idx="0">
                  <c:v>January </c:v>
                </c:pt>
                <c:pt idx="1">
                  <c:v>February </c:v>
                </c:pt>
                <c:pt idx="2">
                  <c:v>March </c:v>
                </c:pt>
                <c:pt idx="3">
                  <c:v>April </c:v>
                </c:pt>
                <c:pt idx="4">
                  <c:v>May </c:v>
                </c:pt>
                <c:pt idx="5">
                  <c:v>June </c:v>
                </c:pt>
                <c:pt idx="6">
                  <c:v>July </c:v>
                </c:pt>
                <c:pt idx="7">
                  <c:v>August </c:v>
                </c:pt>
                <c:pt idx="8">
                  <c:v>Sept</c:v>
                </c:pt>
                <c:pt idx="9">
                  <c:v>Oct</c:v>
                </c:pt>
                <c:pt idx="10">
                  <c:v>Nove</c:v>
                </c:pt>
                <c:pt idx="11">
                  <c:v>Dec</c:v>
                </c:pt>
              </c:strCache>
            </c:strRef>
          </c:cat>
          <c:val>
            <c:numRef>
              <c:f>Sheet1!$C$8:$N$8</c:f>
              <c:numCache>
                <c:formatCode>_("$"* #,##0_);_("$"* \(#,##0\);_("$"* "-"??_);_(@_)</c:formatCode>
                <c:ptCount val="12"/>
                <c:pt idx="0">
                  <c:v>127.42578124999986</c:v>
                </c:pt>
                <c:pt idx="1">
                  <c:v>140.20634920634922</c:v>
                </c:pt>
                <c:pt idx="2">
                  <c:v>141.890625</c:v>
                </c:pt>
                <c:pt idx="3">
                  <c:v>181.28888888888889</c:v>
                </c:pt>
                <c:pt idx="4">
                  <c:v>151.44765624999999</c:v>
                </c:pt>
                <c:pt idx="5">
                  <c:v>160.52923437500004</c:v>
                </c:pt>
                <c:pt idx="6">
                  <c:v>162.24752851711025</c:v>
                </c:pt>
                <c:pt idx="7">
                  <c:v>169.35532786885247</c:v>
                </c:pt>
                <c:pt idx="8">
                  <c:v>173.12845849802409</c:v>
                </c:pt>
                <c:pt idx="9">
                  <c:v>180.90353719008255</c:v>
                </c:pt>
                <c:pt idx="10">
                  <c:v>183.75423728813561</c:v>
                </c:pt>
                <c:pt idx="11">
                  <c:v>188.3571428571434</c:v>
                </c:pt>
              </c:numCache>
            </c:numRef>
          </c:val>
        </c:ser>
        <c:ser>
          <c:idx val="1"/>
          <c:order val="1"/>
          <c:tx>
            <c:strRef>
              <c:f>Sheet1!$B$9</c:f>
              <c:strCache>
                <c:ptCount val="1"/>
                <c:pt idx="0">
                  <c:v>Sool</c:v>
                </c:pt>
              </c:strCache>
            </c:strRef>
          </c:tx>
          <c:cat>
            <c:strRef>
              <c:f>Sheet1!$C$7:$N$7</c:f>
              <c:strCache>
                <c:ptCount val="12"/>
                <c:pt idx="0">
                  <c:v>January </c:v>
                </c:pt>
                <c:pt idx="1">
                  <c:v>February </c:v>
                </c:pt>
                <c:pt idx="2">
                  <c:v>March </c:v>
                </c:pt>
                <c:pt idx="3">
                  <c:v>April </c:v>
                </c:pt>
                <c:pt idx="4">
                  <c:v>May </c:v>
                </c:pt>
                <c:pt idx="5">
                  <c:v>June </c:v>
                </c:pt>
                <c:pt idx="6">
                  <c:v>July </c:v>
                </c:pt>
                <c:pt idx="7">
                  <c:v>August </c:v>
                </c:pt>
                <c:pt idx="8">
                  <c:v>Sept</c:v>
                </c:pt>
                <c:pt idx="9">
                  <c:v>Oct</c:v>
                </c:pt>
                <c:pt idx="10">
                  <c:v>Nove</c:v>
                </c:pt>
                <c:pt idx="11">
                  <c:v>Dec</c:v>
                </c:pt>
              </c:strCache>
            </c:strRef>
          </c:cat>
          <c:val>
            <c:numRef>
              <c:f>Sheet1!$C$9:$N$9</c:f>
              <c:numCache>
                <c:formatCode>_("$"* #,##0_);_("$"* \(#,##0\);_("$"* "-"??_);_(@_)</c:formatCode>
                <c:ptCount val="12"/>
                <c:pt idx="0">
                  <c:v>163.00403225806451</c:v>
                </c:pt>
                <c:pt idx="1">
                  <c:v>159.61290322580604</c:v>
                </c:pt>
                <c:pt idx="2">
                  <c:v>172.63492063492058</c:v>
                </c:pt>
                <c:pt idx="3">
                  <c:v>173.25793650793707</c:v>
                </c:pt>
                <c:pt idx="4">
                  <c:v>119.23763779527575</c:v>
                </c:pt>
                <c:pt idx="5">
                  <c:v>122.27952755905511</c:v>
                </c:pt>
                <c:pt idx="6">
                  <c:v>129.35039370078741</c:v>
                </c:pt>
                <c:pt idx="7">
                  <c:v>139.54435483870958</c:v>
                </c:pt>
                <c:pt idx="8">
                  <c:v>138.87096774193549</c:v>
                </c:pt>
                <c:pt idx="9">
                  <c:v>148.42857142857142</c:v>
                </c:pt>
                <c:pt idx="10">
                  <c:v>158.66079295154157</c:v>
                </c:pt>
                <c:pt idx="11">
                  <c:v>167.88568807339479</c:v>
                </c:pt>
              </c:numCache>
            </c:numRef>
          </c:val>
        </c:ser>
        <c:marker val="1"/>
        <c:axId val="235199488"/>
        <c:axId val="235635456"/>
      </c:lineChart>
      <c:catAx>
        <c:axId val="235199488"/>
        <c:scaling>
          <c:orientation val="minMax"/>
        </c:scaling>
        <c:axPos val="b"/>
        <c:majorTickMark val="none"/>
        <c:tickLblPos val="nextTo"/>
        <c:crossAx val="235635456"/>
        <c:crosses val="autoZero"/>
        <c:auto val="1"/>
        <c:lblAlgn val="ctr"/>
        <c:lblOffset val="100"/>
      </c:catAx>
      <c:valAx>
        <c:axId val="235635456"/>
        <c:scaling>
          <c:orientation val="minMax"/>
        </c:scaling>
        <c:axPos val="l"/>
        <c:majorGridlines/>
        <c:title>
          <c:tx>
            <c:rich>
              <a:bodyPr/>
              <a:lstStyle/>
              <a:p>
                <a:pPr>
                  <a:defRPr/>
                </a:pPr>
                <a:r>
                  <a:rPr lang="en-US"/>
                  <a:t>Cost of MEB in USD</a:t>
                </a:r>
              </a:p>
            </c:rich>
          </c:tx>
        </c:title>
        <c:numFmt formatCode="_(&quot;$&quot;* #,##0_);_(&quot;$&quot;* \(#,##0\);_(&quot;$&quot;* &quot;-&quot;??_);_(@_)" sourceLinked="1"/>
        <c:majorTickMark val="none"/>
        <c:tickLblPos val="nextTo"/>
        <c:crossAx val="235199488"/>
        <c:crosses val="autoZero"/>
        <c:crossBetween val="between"/>
      </c:valAx>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a:t>Purchasing Power Full MEB January - December 2011</a:t>
            </a:r>
          </a:p>
        </c:rich>
      </c:tx>
    </c:title>
    <c:plotArea>
      <c:layout>
        <c:manualLayout>
          <c:layoutTarget val="inner"/>
          <c:xMode val="edge"/>
          <c:yMode val="edge"/>
          <c:x val="0.10532919192961157"/>
          <c:y val="0.1961657764807371"/>
          <c:w val="0.74731492624557461"/>
          <c:h val="0.52509736982177857"/>
        </c:manualLayout>
      </c:layout>
      <c:lineChart>
        <c:grouping val="standard"/>
        <c:ser>
          <c:idx val="0"/>
          <c:order val="0"/>
          <c:tx>
            <c:strRef>
              <c:f>Sheet1!$B$10</c:f>
              <c:strCache>
                <c:ptCount val="1"/>
                <c:pt idx="0">
                  <c:v>Sanaag</c:v>
                </c:pt>
              </c:strCache>
            </c:strRef>
          </c:tx>
          <c:cat>
            <c:strRef>
              <c:f>Sheet1!$C$7:$N$7</c:f>
              <c:strCache>
                <c:ptCount val="12"/>
                <c:pt idx="0">
                  <c:v>January </c:v>
                </c:pt>
                <c:pt idx="1">
                  <c:v>February </c:v>
                </c:pt>
                <c:pt idx="2">
                  <c:v>March </c:v>
                </c:pt>
                <c:pt idx="3">
                  <c:v>April </c:v>
                </c:pt>
                <c:pt idx="4">
                  <c:v>May </c:v>
                </c:pt>
                <c:pt idx="5">
                  <c:v>June </c:v>
                </c:pt>
                <c:pt idx="6">
                  <c:v>July </c:v>
                </c:pt>
                <c:pt idx="7">
                  <c:v>August </c:v>
                </c:pt>
                <c:pt idx="8">
                  <c:v>Sept</c:v>
                </c:pt>
                <c:pt idx="9">
                  <c:v>Oct</c:v>
                </c:pt>
                <c:pt idx="10">
                  <c:v>Nove</c:v>
                </c:pt>
                <c:pt idx="11">
                  <c:v>Dec</c:v>
                </c:pt>
              </c:strCache>
            </c:strRef>
          </c:cat>
          <c:val>
            <c:numRef>
              <c:f>Sheet1!$C$10:$N$10</c:f>
              <c:numCache>
                <c:formatCode>0%</c:formatCode>
                <c:ptCount val="12"/>
                <c:pt idx="0">
                  <c:v>0.47086232794825528</c:v>
                </c:pt>
                <c:pt idx="1">
                  <c:v>0.42794067700668043</c:v>
                </c:pt>
                <c:pt idx="2">
                  <c:v>0.42286091840105738</c:v>
                </c:pt>
                <c:pt idx="3">
                  <c:v>0.3309634714390795</c:v>
                </c:pt>
                <c:pt idx="4">
                  <c:v>0.39617648424321633</c:v>
                </c:pt>
                <c:pt idx="5">
                  <c:v>0.37376369627378037</c:v>
                </c:pt>
                <c:pt idx="6">
                  <c:v>0.36980532491545892</c:v>
                </c:pt>
                <c:pt idx="7">
                  <c:v>0.35428469098098697</c:v>
                </c:pt>
                <c:pt idx="8">
                  <c:v>0.34656347385363573</c:v>
                </c:pt>
                <c:pt idx="9">
                  <c:v>0.33166847333093219</c:v>
                </c:pt>
                <c:pt idx="10">
                  <c:v>0.32652308259927226</c:v>
                </c:pt>
                <c:pt idx="11">
                  <c:v>0.31854379977246977</c:v>
                </c:pt>
              </c:numCache>
            </c:numRef>
          </c:val>
        </c:ser>
        <c:ser>
          <c:idx val="1"/>
          <c:order val="1"/>
          <c:tx>
            <c:strRef>
              <c:f>Sheet1!$B$11</c:f>
              <c:strCache>
                <c:ptCount val="1"/>
                <c:pt idx="0">
                  <c:v>Sool</c:v>
                </c:pt>
              </c:strCache>
            </c:strRef>
          </c:tx>
          <c:cat>
            <c:strRef>
              <c:f>Sheet1!$C$7:$N$7</c:f>
              <c:strCache>
                <c:ptCount val="12"/>
                <c:pt idx="0">
                  <c:v>January </c:v>
                </c:pt>
                <c:pt idx="1">
                  <c:v>February </c:v>
                </c:pt>
                <c:pt idx="2">
                  <c:v>March </c:v>
                </c:pt>
                <c:pt idx="3">
                  <c:v>April </c:v>
                </c:pt>
                <c:pt idx="4">
                  <c:v>May </c:v>
                </c:pt>
                <c:pt idx="5">
                  <c:v>June </c:v>
                </c:pt>
                <c:pt idx="6">
                  <c:v>July </c:v>
                </c:pt>
                <c:pt idx="7">
                  <c:v>August </c:v>
                </c:pt>
                <c:pt idx="8">
                  <c:v>Sept</c:v>
                </c:pt>
                <c:pt idx="9">
                  <c:v>Oct</c:v>
                </c:pt>
                <c:pt idx="10">
                  <c:v>Nove</c:v>
                </c:pt>
                <c:pt idx="11">
                  <c:v>Dec</c:v>
                </c:pt>
              </c:strCache>
            </c:strRef>
          </c:cat>
          <c:val>
            <c:numRef>
              <c:f>Sheet1!$C$11:$N$11</c:f>
              <c:numCache>
                <c:formatCode>0%</c:formatCode>
                <c:ptCount val="12"/>
                <c:pt idx="0">
                  <c:v>0.36808905380333951</c:v>
                </c:pt>
                <c:pt idx="1">
                  <c:v>0.3759094583670175</c:v>
                </c:pt>
                <c:pt idx="2">
                  <c:v>0.34755424788525258</c:v>
                </c:pt>
                <c:pt idx="3">
                  <c:v>0.34630448226105753</c:v>
                </c:pt>
                <c:pt idx="4">
                  <c:v>0.50319681863386811</c:v>
                </c:pt>
                <c:pt idx="5">
                  <c:v>0.49067903023278281</c:v>
                </c:pt>
                <c:pt idx="6">
                  <c:v>0.46385633845685587</c:v>
                </c:pt>
                <c:pt idx="7">
                  <c:v>0.429970815153005</c:v>
                </c:pt>
                <c:pt idx="8">
                  <c:v>0.43205574912891986</c:v>
                </c:pt>
                <c:pt idx="9">
                  <c:v>0.40423484119345532</c:v>
                </c:pt>
                <c:pt idx="10">
                  <c:v>0.37816525988449645</c:v>
                </c:pt>
                <c:pt idx="11">
                  <c:v>0.35738603265437341</c:v>
                </c:pt>
              </c:numCache>
            </c:numRef>
          </c:val>
        </c:ser>
        <c:marker val="1"/>
        <c:axId val="235018496"/>
        <c:axId val="235032576"/>
      </c:lineChart>
      <c:catAx>
        <c:axId val="235018496"/>
        <c:scaling>
          <c:orientation val="minMax"/>
        </c:scaling>
        <c:axPos val="b"/>
        <c:majorTickMark val="none"/>
        <c:tickLblPos val="nextTo"/>
        <c:crossAx val="235032576"/>
        <c:crosses val="autoZero"/>
        <c:auto val="1"/>
        <c:lblAlgn val="ctr"/>
        <c:lblOffset val="100"/>
      </c:catAx>
      <c:valAx>
        <c:axId val="235032576"/>
        <c:scaling>
          <c:orientation val="minMax"/>
        </c:scaling>
        <c:axPos val="l"/>
        <c:majorGridlines/>
        <c:title>
          <c:tx>
            <c:rich>
              <a:bodyPr/>
              <a:lstStyle/>
              <a:p>
                <a:pPr>
                  <a:defRPr/>
                </a:pPr>
                <a:r>
                  <a:rPr lang="en-US"/>
                  <a:t>Purchasing</a:t>
                </a:r>
                <a:r>
                  <a:rPr lang="en-US" baseline="0"/>
                  <a:t> power</a:t>
                </a:r>
                <a:endParaRPr lang="en-US"/>
              </a:p>
            </c:rich>
          </c:tx>
        </c:title>
        <c:numFmt formatCode="0%" sourceLinked="1"/>
        <c:majorTickMark val="none"/>
        <c:tickLblPos val="nextTo"/>
        <c:crossAx val="235018496"/>
        <c:crosses val="autoZero"/>
        <c:crossBetween val="between"/>
      </c:valAx>
    </c:plotArea>
    <c:legend>
      <c:legendPos val="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effectLst/>
              </a:rPr>
              <a:t>Food MEB January -December 2011</a:t>
            </a:r>
            <a:endParaRPr lang="en-US">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baseline="0"/>
              <a:t> </a:t>
            </a:r>
            <a:endParaRPr lang="en-US"/>
          </a:p>
        </c:rich>
      </c:tx>
      <c:layout>
        <c:manualLayout>
          <c:xMode val="edge"/>
          <c:yMode val="edge"/>
          <c:x val="0.20469444444444482"/>
          <c:y val="2.7777777777777891E-2"/>
        </c:manualLayout>
      </c:layout>
    </c:title>
    <c:plotArea>
      <c:layout>
        <c:manualLayout>
          <c:layoutTarget val="inner"/>
          <c:xMode val="edge"/>
          <c:yMode val="edge"/>
          <c:x val="0.10386242018255196"/>
          <c:y val="0.23818821402511409"/>
          <c:w val="0.74504281740902034"/>
          <c:h val="0.4918861698304326"/>
        </c:manualLayout>
      </c:layout>
      <c:lineChart>
        <c:grouping val="standard"/>
        <c:ser>
          <c:idx val="0"/>
          <c:order val="0"/>
          <c:tx>
            <c:v>Sanaag</c:v>
          </c:tx>
          <c:cat>
            <c:strRef>
              <c:f>Sheet1!$B$16:$N$16</c:f>
              <c:strCache>
                <c:ptCount val="13"/>
                <c:pt idx="1">
                  <c:v>January </c:v>
                </c:pt>
                <c:pt idx="2">
                  <c:v>February </c:v>
                </c:pt>
                <c:pt idx="3">
                  <c:v>March </c:v>
                </c:pt>
                <c:pt idx="4">
                  <c:v>April </c:v>
                </c:pt>
                <c:pt idx="5">
                  <c:v>May </c:v>
                </c:pt>
                <c:pt idx="6">
                  <c:v>June </c:v>
                </c:pt>
                <c:pt idx="7">
                  <c:v>July </c:v>
                </c:pt>
                <c:pt idx="8">
                  <c:v>August </c:v>
                </c:pt>
                <c:pt idx="9">
                  <c:v>Sept</c:v>
                </c:pt>
                <c:pt idx="10">
                  <c:v>Oct</c:v>
                </c:pt>
                <c:pt idx="11">
                  <c:v>Nove</c:v>
                </c:pt>
                <c:pt idx="12">
                  <c:v>Dec</c:v>
                </c:pt>
              </c:strCache>
            </c:strRef>
          </c:cat>
          <c:val>
            <c:numRef>
              <c:f>Sheet1!$B$17:$N$17</c:f>
              <c:numCache>
                <c:formatCode>_("$"* #,##0_);_("$"* \(#,##0\);_("$"* "-"??_);_(@_)</c:formatCode>
                <c:ptCount val="13"/>
                <c:pt idx="0" formatCode="General">
                  <c:v>0</c:v>
                </c:pt>
                <c:pt idx="1">
                  <c:v>91.72265625</c:v>
                </c:pt>
                <c:pt idx="2">
                  <c:v>98.857142857142819</c:v>
                </c:pt>
                <c:pt idx="3">
                  <c:v>154.14062499999972</c:v>
                </c:pt>
                <c:pt idx="4">
                  <c:v>141.65</c:v>
                </c:pt>
                <c:pt idx="5">
                  <c:v>118.32265624999998</c:v>
                </c:pt>
                <c:pt idx="6">
                  <c:v>154.14062499999972</c:v>
                </c:pt>
                <c:pt idx="7">
                  <c:v>128.41985937499999</c:v>
                </c:pt>
                <c:pt idx="8">
                  <c:v>128.71140684410648</c:v>
                </c:pt>
                <c:pt idx="9">
                  <c:v>133.47008196721339</c:v>
                </c:pt>
                <c:pt idx="10">
                  <c:v>136.02173913043518</c:v>
                </c:pt>
                <c:pt idx="11">
                  <c:v>141.74651239669419</c:v>
                </c:pt>
                <c:pt idx="12">
                  <c:v>144.4491525423725</c:v>
                </c:pt>
              </c:numCache>
            </c:numRef>
          </c:val>
        </c:ser>
        <c:ser>
          <c:idx val="1"/>
          <c:order val="1"/>
          <c:tx>
            <c:v>Sool</c:v>
          </c:tx>
          <c:cat>
            <c:strRef>
              <c:f>Sheet1!$B$16:$N$16</c:f>
              <c:strCache>
                <c:ptCount val="13"/>
                <c:pt idx="1">
                  <c:v>January </c:v>
                </c:pt>
                <c:pt idx="2">
                  <c:v>February </c:v>
                </c:pt>
                <c:pt idx="3">
                  <c:v>March </c:v>
                </c:pt>
                <c:pt idx="4">
                  <c:v>April </c:v>
                </c:pt>
                <c:pt idx="5">
                  <c:v>May </c:v>
                </c:pt>
                <c:pt idx="6">
                  <c:v>June </c:v>
                </c:pt>
                <c:pt idx="7">
                  <c:v>July </c:v>
                </c:pt>
                <c:pt idx="8">
                  <c:v>August </c:v>
                </c:pt>
                <c:pt idx="9">
                  <c:v>Sept</c:v>
                </c:pt>
                <c:pt idx="10">
                  <c:v>Oct</c:v>
                </c:pt>
                <c:pt idx="11">
                  <c:v>Nove</c:v>
                </c:pt>
                <c:pt idx="12">
                  <c:v>Dec</c:v>
                </c:pt>
              </c:strCache>
            </c:strRef>
          </c:cat>
          <c:val>
            <c:numRef>
              <c:f>Sheet1!$B$18:$N$18</c:f>
              <c:numCache>
                <c:formatCode>_("$"* #,##0_);_("$"* \(#,##0\);_("$"* "-"??_);_(@_)</c:formatCode>
                <c:ptCount val="13"/>
                <c:pt idx="0" formatCode="General">
                  <c:v>0</c:v>
                </c:pt>
                <c:pt idx="1">
                  <c:v>119.98790322580668</c:v>
                </c:pt>
                <c:pt idx="2">
                  <c:v>111.48387096774194</c:v>
                </c:pt>
                <c:pt idx="3">
                  <c:v>117.08730158730158</c:v>
                </c:pt>
                <c:pt idx="4">
                  <c:v>115.3888888888886</c:v>
                </c:pt>
                <c:pt idx="5">
                  <c:v>96.30850393700787</c:v>
                </c:pt>
                <c:pt idx="6">
                  <c:v>117.08730158730158</c:v>
                </c:pt>
                <c:pt idx="7">
                  <c:v>95.570866141732282</c:v>
                </c:pt>
                <c:pt idx="8">
                  <c:v>101.91732283464567</c:v>
                </c:pt>
                <c:pt idx="9">
                  <c:v>110.72177419354824</c:v>
                </c:pt>
                <c:pt idx="10">
                  <c:v>107.98387096774194</c:v>
                </c:pt>
                <c:pt idx="11">
                  <c:v>112.64705882352916</c:v>
                </c:pt>
                <c:pt idx="12">
                  <c:v>119.16299559471365</c:v>
                </c:pt>
              </c:numCache>
            </c:numRef>
          </c:val>
        </c:ser>
        <c:marker val="1"/>
        <c:axId val="235058688"/>
        <c:axId val="235060224"/>
      </c:lineChart>
      <c:catAx>
        <c:axId val="235058688"/>
        <c:scaling>
          <c:orientation val="minMax"/>
        </c:scaling>
        <c:axPos val="b"/>
        <c:majorTickMark val="none"/>
        <c:tickLblPos val="nextTo"/>
        <c:crossAx val="235060224"/>
        <c:crosses val="autoZero"/>
        <c:auto val="1"/>
        <c:lblAlgn val="ctr"/>
        <c:lblOffset val="100"/>
      </c:catAx>
      <c:valAx>
        <c:axId val="235060224"/>
        <c:scaling>
          <c:orientation val="minMax"/>
        </c:scaling>
        <c:axPos val="l"/>
        <c:majorGridlines/>
        <c:title>
          <c:tx>
            <c:rich>
              <a:bodyPr/>
              <a:lstStyle/>
              <a:p>
                <a:pPr>
                  <a:defRPr/>
                </a:pPr>
                <a:r>
                  <a:rPr lang="en-US"/>
                  <a:t>Cost</a:t>
                </a:r>
                <a:r>
                  <a:rPr lang="en-US" baseline="0"/>
                  <a:t> of MEB in USD</a:t>
                </a:r>
                <a:endParaRPr lang="en-US"/>
              </a:p>
            </c:rich>
          </c:tx>
        </c:title>
        <c:numFmt formatCode="General" sourceLinked="1"/>
        <c:majorTickMark val="none"/>
        <c:tickLblPos val="nextTo"/>
        <c:crossAx val="235058688"/>
        <c:crosses val="autoZero"/>
        <c:crossBetween val="between"/>
      </c:valAx>
    </c:plotArea>
    <c:legend>
      <c:legendPos val="r"/>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title>
      <c:tx>
        <c:rich>
          <a:bodyPr/>
          <a:lstStyle/>
          <a:p>
            <a:pPr>
              <a:defRPr/>
            </a:pPr>
            <a:r>
              <a:rPr lang="en-US"/>
              <a:t>Purchasing Power Food MEB</a:t>
            </a:r>
          </a:p>
        </c:rich>
      </c:tx>
    </c:title>
    <c:plotArea>
      <c:layout/>
      <c:lineChart>
        <c:grouping val="standard"/>
        <c:ser>
          <c:idx val="0"/>
          <c:order val="0"/>
          <c:tx>
            <c:strRef>
              <c:f>Sheet1!$B$19</c:f>
              <c:strCache>
                <c:ptCount val="1"/>
                <c:pt idx="0">
                  <c:v>Sool</c:v>
                </c:pt>
              </c:strCache>
            </c:strRef>
          </c:tx>
          <c:cat>
            <c:strRef>
              <c:f>Sheet1!$C$16:$N$16</c:f>
              <c:strCache>
                <c:ptCount val="12"/>
                <c:pt idx="0">
                  <c:v>January </c:v>
                </c:pt>
                <c:pt idx="1">
                  <c:v>February </c:v>
                </c:pt>
                <c:pt idx="2">
                  <c:v>March </c:v>
                </c:pt>
                <c:pt idx="3">
                  <c:v>April </c:v>
                </c:pt>
                <c:pt idx="4">
                  <c:v>May </c:v>
                </c:pt>
                <c:pt idx="5">
                  <c:v>June </c:v>
                </c:pt>
                <c:pt idx="6">
                  <c:v>July </c:v>
                </c:pt>
                <c:pt idx="7">
                  <c:v>August </c:v>
                </c:pt>
                <c:pt idx="8">
                  <c:v>Sept</c:v>
                </c:pt>
                <c:pt idx="9">
                  <c:v>Oct</c:v>
                </c:pt>
                <c:pt idx="10">
                  <c:v>Nove</c:v>
                </c:pt>
                <c:pt idx="11">
                  <c:v>Dec</c:v>
                </c:pt>
              </c:strCache>
            </c:strRef>
          </c:cat>
          <c:val>
            <c:numRef>
              <c:f>Sheet1!$C$19:$N$19</c:f>
              <c:numCache>
                <c:formatCode>0%</c:formatCode>
                <c:ptCount val="12"/>
                <c:pt idx="0">
                  <c:v>0.65414590519994964</c:v>
                </c:pt>
                <c:pt idx="1">
                  <c:v>0.60693641618497285</c:v>
                </c:pt>
                <c:pt idx="2">
                  <c:v>0.3892549417131273</c:v>
                </c:pt>
                <c:pt idx="3">
                  <c:v>0.42357924461701385</c:v>
                </c:pt>
                <c:pt idx="4">
                  <c:v>0.50708800750067684</c:v>
                </c:pt>
                <c:pt idx="5">
                  <c:v>0.3892549417131273</c:v>
                </c:pt>
                <c:pt idx="6">
                  <c:v>0.46721745602285281</c:v>
                </c:pt>
                <c:pt idx="7">
                  <c:v>0.46615914992422691</c:v>
                </c:pt>
                <c:pt idx="8">
                  <c:v>0.44953894622421081</c:v>
                </c:pt>
                <c:pt idx="9">
                  <c:v>0.44110596132331786</c:v>
                </c:pt>
                <c:pt idx="10">
                  <c:v>0.42329083788730532</c:v>
                </c:pt>
                <c:pt idx="11">
                  <c:v>0.41537107656204247</c:v>
                </c:pt>
              </c:numCache>
            </c:numRef>
          </c:val>
        </c:ser>
        <c:ser>
          <c:idx val="1"/>
          <c:order val="1"/>
          <c:tx>
            <c:strRef>
              <c:f>Sheet1!$B$20</c:f>
              <c:strCache>
                <c:ptCount val="1"/>
                <c:pt idx="0">
                  <c:v>Sanaag</c:v>
                </c:pt>
              </c:strCache>
            </c:strRef>
          </c:tx>
          <c:cat>
            <c:strRef>
              <c:f>Sheet1!$C$16:$N$16</c:f>
              <c:strCache>
                <c:ptCount val="12"/>
                <c:pt idx="0">
                  <c:v>January </c:v>
                </c:pt>
                <c:pt idx="1">
                  <c:v>February </c:v>
                </c:pt>
                <c:pt idx="2">
                  <c:v>March </c:v>
                </c:pt>
                <c:pt idx="3">
                  <c:v>April </c:v>
                </c:pt>
                <c:pt idx="4">
                  <c:v>May </c:v>
                </c:pt>
                <c:pt idx="5">
                  <c:v>June </c:v>
                </c:pt>
                <c:pt idx="6">
                  <c:v>July </c:v>
                </c:pt>
                <c:pt idx="7">
                  <c:v>August </c:v>
                </c:pt>
                <c:pt idx="8">
                  <c:v>Sept</c:v>
                </c:pt>
                <c:pt idx="9">
                  <c:v>Oct</c:v>
                </c:pt>
                <c:pt idx="10">
                  <c:v>Nove</c:v>
                </c:pt>
                <c:pt idx="11">
                  <c:v>Dec</c:v>
                </c:pt>
              </c:strCache>
            </c:strRef>
          </c:cat>
          <c:val>
            <c:numRef>
              <c:f>Sheet1!$C$20:$N$20</c:f>
              <c:numCache>
                <c:formatCode>0%</c:formatCode>
                <c:ptCount val="12"/>
                <c:pt idx="0">
                  <c:v>0.50005040830728908</c:v>
                </c:pt>
                <c:pt idx="1">
                  <c:v>0.53819444444444464</c:v>
                </c:pt>
                <c:pt idx="2">
                  <c:v>0.5124381481732514</c:v>
                </c:pt>
                <c:pt idx="3">
                  <c:v>0.51998074145402029</c:v>
                </c:pt>
                <c:pt idx="4">
                  <c:v>0.6229979445973326</c:v>
                </c:pt>
                <c:pt idx="5">
                  <c:v>0.5124381481732514</c:v>
                </c:pt>
                <c:pt idx="6">
                  <c:v>0.62780638516992759</c:v>
                </c:pt>
                <c:pt idx="7">
                  <c:v>0.58871248116815356</c:v>
                </c:pt>
                <c:pt idx="8">
                  <c:v>0.54189883098437874</c:v>
                </c:pt>
                <c:pt idx="9">
                  <c:v>0.55563853622106063</c:v>
                </c:pt>
                <c:pt idx="10">
                  <c:v>0.53263707571801566</c:v>
                </c:pt>
                <c:pt idx="11">
                  <c:v>0.50351201478742869</c:v>
                </c:pt>
              </c:numCache>
            </c:numRef>
          </c:val>
        </c:ser>
        <c:marker val="1"/>
        <c:axId val="235119360"/>
        <c:axId val="235120896"/>
      </c:lineChart>
      <c:catAx>
        <c:axId val="235119360"/>
        <c:scaling>
          <c:orientation val="minMax"/>
        </c:scaling>
        <c:axPos val="b"/>
        <c:majorTickMark val="none"/>
        <c:tickLblPos val="nextTo"/>
        <c:crossAx val="235120896"/>
        <c:crosses val="autoZero"/>
        <c:auto val="1"/>
        <c:lblAlgn val="ctr"/>
        <c:lblOffset val="100"/>
      </c:catAx>
      <c:valAx>
        <c:axId val="235120896"/>
        <c:scaling>
          <c:orientation val="minMax"/>
        </c:scaling>
        <c:axPos val="l"/>
        <c:majorGridlines/>
        <c:title>
          <c:tx>
            <c:rich>
              <a:bodyPr/>
              <a:lstStyle/>
              <a:p>
                <a:pPr>
                  <a:defRPr/>
                </a:pPr>
                <a:r>
                  <a:rPr lang="en-US"/>
                  <a:t>Purchasing Power.</a:t>
                </a:r>
              </a:p>
            </c:rich>
          </c:tx>
        </c:title>
        <c:numFmt formatCode="0%" sourceLinked="1"/>
        <c:majorTickMark val="none"/>
        <c:tickLblPos val="nextTo"/>
        <c:crossAx val="235119360"/>
        <c:crosses val="autoZero"/>
        <c:crossBetween val="between"/>
      </c:valAx>
    </c:plotArea>
    <c:legend>
      <c:legendPos val="r"/>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title>
      <c:tx>
        <c:rich>
          <a:bodyPr/>
          <a:lstStyle/>
          <a:p>
            <a:pPr>
              <a:defRPr/>
            </a:pPr>
            <a:r>
              <a:rPr lang="en-US"/>
              <a:t>Prefered  reporting</a:t>
            </a:r>
            <a:r>
              <a:rPr lang="en-US" baseline="0"/>
              <a:t> center</a:t>
            </a:r>
            <a:endParaRPr lang="en-US"/>
          </a:p>
        </c:rich>
      </c:tx>
    </c:title>
    <c:plotArea>
      <c:layout/>
      <c:barChart>
        <c:barDir val="col"/>
        <c:grouping val="clustered"/>
        <c:ser>
          <c:idx val="0"/>
          <c:order val="0"/>
          <c:cat>
            <c:strRef>
              <c:f>'[Towards Self Reliance Project Tables.xls]General population'!$B$367:$B$368</c:f>
              <c:strCache>
                <c:ptCount val="2"/>
                <c:pt idx="0">
                  <c:v>Village committees</c:v>
                </c:pt>
                <c:pt idx="1">
                  <c:v>CARE</c:v>
                </c:pt>
              </c:strCache>
            </c:strRef>
          </c:cat>
          <c:val>
            <c:numRef>
              <c:f>'[Towards Self Reliance Project Tables.xls]General population'!$E$367:$E$368</c:f>
              <c:numCache>
                <c:formatCode>####.0</c:formatCode>
                <c:ptCount val="2"/>
                <c:pt idx="0">
                  <c:v>88.679245283018872</c:v>
                </c:pt>
                <c:pt idx="1">
                  <c:v>11.320754716981154</c:v>
                </c:pt>
              </c:numCache>
            </c:numRef>
          </c:val>
        </c:ser>
        <c:dLbls>
          <c:showVal val="1"/>
        </c:dLbls>
        <c:overlap val="-25"/>
        <c:axId val="240782720"/>
        <c:axId val="240837760"/>
      </c:barChart>
      <c:catAx>
        <c:axId val="240782720"/>
        <c:scaling>
          <c:orientation val="minMax"/>
        </c:scaling>
        <c:axPos val="b"/>
        <c:majorTickMark val="none"/>
        <c:tickLblPos val="nextTo"/>
        <c:crossAx val="240837760"/>
        <c:crosses val="autoZero"/>
        <c:auto val="1"/>
        <c:lblAlgn val="ctr"/>
        <c:lblOffset val="100"/>
      </c:catAx>
      <c:valAx>
        <c:axId val="240837760"/>
        <c:scaling>
          <c:orientation val="minMax"/>
        </c:scaling>
        <c:delete val="1"/>
        <c:axPos val="l"/>
        <c:numFmt formatCode="####.0" sourceLinked="1"/>
        <c:tickLblPos val="none"/>
        <c:crossAx val="240782720"/>
        <c:crosses val="autoZero"/>
        <c:crossBetween val="between"/>
      </c:valAx>
    </c:plotArea>
    <c:legend>
      <c:legendPos val="t"/>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title>
      <c:tx>
        <c:rich>
          <a:bodyPr/>
          <a:lstStyle/>
          <a:p>
            <a:pPr>
              <a:defRPr/>
            </a:pPr>
            <a:r>
              <a:rPr lang="en-US"/>
              <a:t>Community articulation of the selection</a:t>
            </a:r>
            <a:r>
              <a:rPr lang="en-US" baseline="0"/>
              <a:t> criteria</a:t>
            </a:r>
            <a:endParaRPr lang="en-US"/>
          </a:p>
        </c:rich>
      </c:tx>
      <c:layout>
        <c:manualLayout>
          <c:xMode val="edge"/>
          <c:yMode val="edge"/>
          <c:x val="0.13559120246445641"/>
          <c:y val="0.10678499203992953"/>
        </c:manualLayout>
      </c:layout>
    </c:title>
    <c:plotArea>
      <c:layout/>
      <c:barChart>
        <c:barDir val="col"/>
        <c:grouping val="stacked"/>
        <c:ser>
          <c:idx val="0"/>
          <c:order val="0"/>
          <c:cat>
            <c:strRef>
              <c:f>'[Towards Self Reliance Project Tables.xls]General population'!$B$156:$B$159</c:f>
              <c:strCache>
                <c:ptCount val="4"/>
                <c:pt idx="0">
                  <c:v>Displaced household</c:v>
                </c:pt>
                <c:pt idx="1">
                  <c:v>Households with  large number of girls</c:v>
                </c:pt>
                <c:pt idx="2">
                  <c:v>Women from vulnerable households</c:v>
                </c:pt>
                <c:pt idx="3">
                  <c:v>Vulnerable pastoralists</c:v>
                </c:pt>
              </c:strCache>
            </c:strRef>
          </c:cat>
          <c:val>
            <c:numRef>
              <c:f>'[Towards Self Reliance Project Tables.xls]General population'!$D$156:$D$159</c:f>
              <c:numCache>
                <c:formatCode>0%</c:formatCode>
                <c:ptCount val="4"/>
                <c:pt idx="0">
                  <c:v>0.98749999999999949</c:v>
                </c:pt>
                <c:pt idx="1">
                  <c:v>0.95625000000000004</c:v>
                </c:pt>
                <c:pt idx="2">
                  <c:v>0.97500000000000064</c:v>
                </c:pt>
                <c:pt idx="3">
                  <c:v>0.98124999999999996</c:v>
                </c:pt>
              </c:numCache>
            </c:numRef>
          </c:val>
        </c:ser>
        <c:dLbls>
          <c:showVal val="1"/>
        </c:dLbls>
        <c:gapWidth val="95"/>
        <c:overlap val="100"/>
        <c:axId val="240931968"/>
        <c:axId val="240933504"/>
      </c:barChart>
      <c:catAx>
        <c:axId val="240931968"/>
        <c:scaling>
          <c:orientation val="minMax"/>
        </c:scaling>
        <c:axPos val="b"/>
        <c:majorTickMark val="none"/>
        <c:tickLblPos val="nextTo"/>
        <c:crossAx val="240933504"/>
        <c:crosses val="autoZero"/>
        <c:auto val="1"/>
        <c:lblAlgn val="ctr"/>
        <c:lblOffset val="100"/>
      </c:catAx>
      <c:valAx>
        <c:axId val="240933504"/>
        <c:scaling>
          <c:orientation val="minMax"/>
        </c:scaling>
        <c:delete val="1"/>
        <c:axPos val="l"/>
        <c:numFmt formatCode="0%" sourceLinked="1"/>
        <c:tickLblPos val="none"/>
        <c:crossAx val="240931968"/>
        <c:crosses val="autoZero"/>
        <c:crossBetween val="between"/>
      </c:valAx>
    </c:plotArea>
    <c:plotVisOnly val="1"/>
    <c:dispBlanksAs val="gap"/>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lang val="en-US"/>
  <c:clrMapOvr bg1="lt1" tx1="dk1" bg2="lt2" tx2="dk2" accent1="accent1" accent2="accent2" accent3="accent3" accent4="accent4" accent5="accent5" accent6="accent6" hlink="hlink" folHlink="folHlink"/>
  <c:chart>
    <c:title>
      <c:tx>
        <c:rich>
          <a:bodyPr/>
          <a:lstStyle/>
          <a:p>
            <a:pPr>
              <a:defRPr/>
            </a:pPr>
            <a:r>
              <a:rPr lang="en-US"/>
              <a:t>Use of loan</a:t>
            </a:r>
          </a:p>
        </c:rich>
      </c:tx>
    </c:title>
    <c:view3D>
      <c:rotX val="30"/>
      <c:perspective val="30"/>
    </c:view3D>
    <c:plotArea>
      <c:layout/>
      <c:pie3DChart>
        <c:varyColors val="1"/>
        <c:ser>
          <c:idx val="0"/>
          <c:order val="0"/>
          <c:explosion val="25"/>
          <c:dLbls>
            <c:showPercent val="1"/>
            <c:showLeaderLines val="1"/>
          </c:dLbls>
          <c:cat>
            <c:strRef>
              <c:f>'[Towards Self Reliance Project Tables.xls]General population'!$B$179:$B$185</c:f>
              <c:strCache>
                <c:ptCount val="7"/>
                <c:pt idx="0">
                  <c:v>Food</c:v>
                </c:pt>
                <c:pt idx="1">
                  <c:v>Household items</c:v>
                </c:pt>
                <c:pt idx="2">
                  <c:v>Debt reduction</c:v>
                </c:pt>
                <c:pt idx="3">
                  <c:v>Assets</c:v>
                </c:pt>
                <c:pt idx="4">
                  <c:v>Business investments</c:v>
                </c:pt>
                <c:pt idx="5">
                  <c:v>Health</c:v>
                </c:pt>
                <c:pt idx="6">
                  <c:v>Livestock</c:v>
                </c:pt>
              </c:strCache>
            </c:strRef>
          </c:cat>
          <c:val>
            <c:numRef>
              <c:f>'[Towards Self Reliance Project Tables.xls]General population'!$D$179:$D$185</c:f>
              <c:numCache>
                <c:formatCode>0%</c:formatCode>
                <c:ptCount val="7"/>
                <c:pt idx="0">
                  <c:v>0</c:v>
                </c:pt>
                <c:pt idx="1">
                  <c:v>0.31000000000000055</c:v>
                </c:pt>
                <c:pt idx="2">
                  <c:v>0.46500000000000002</c:v>
                </c:pt>
                <c:pt idx="3">
                  <c:v>2.5000000000000001E-2</c:v>
                </c:pt>
                <c:pt idx="4">
                  <c:v>0.19</c:v>
                </c:pt>
                <c:pt idx="5">
                  <c:v>5.0000000000000088E-3</c:v>
                </c:pt>
                <c:pt idx="6">
                  <c:v>5.0000000000000088E-3</c:v>
                </c:pt>
              </c:numCache>
            </c:numRef>
          </c:val>
        </c:ser>
        <c:dLbls>
          <c:showPercent val="1"/>
        </c:dLbls>
      </c:pie3DChart>
    </c:plotArea>
    <c:legend>
      <c:legendPos val="r"/>
    </c:legend>
    <c:plotVisOnly val="1"/>
    <c:dispBlanksAs val="zero"/>
  </c:chart>
  <c:externalData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3370816-66D6-4885-BB94-C574286149A6}" type="doc">
      <dgm:prSet loTypeId="urn:microsoft.com/office/officeart/2005/8/layout/orgChart1" loCatId="hierarchy" qsTypeId="urn:microsoft.com/office/officeart/2005/8/quickstyle/simple1" qsCatId="simple" csTypeId="urn:microsoft.com/office/officeart/2005/8/colors/accent1_2" csCatId="accent1"/>
      <dgm:spPr/>
    </dgm:pt>
    <dgm:pt modelId="{ED73BDC9-7529-4544-869C-0F7BE8665C44}">
      <dgm:prSet/>
      <dgm:spPr>
        <a:xfrm>
          <a:off x="2518975" y="141"/>
          <a:ext cx="845948" cy="42297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aseline="0" smtClean="0">
              <a:solidFill>
                <a:sysClr val="window" lastClr="FFFFFF"/>
              </a:solidFill>
              <a:latin typeface="Calibri"/>
              <a:ea typeface="+mn-ea"/>
              <a:cs typeface="+mn-cs"/>
            </a:rPr>
            <a:t>Program Coordinator Rural women Programme</a:t>
          </a:r>
          <a:endParaRPr lang="en-US" smtClean="0">
            <a:solidFill>
              <a:sysClr val="window" lastClr="FFFFFF"/>
            </a:solidFill>
            <a:latin typeface="Calibri"/>
            <a:ea typeface="+mn-ea"/>
            <a:cs typeface="+mn-cs"/>
          </a:endParaRPr>
        </a:p>
      </dgm:t>
    </dgm:pt>
    <dgm:pt modelId="{A9A1916B-6BB2-437D-BBF8-56D04C97C191}" type="parTrans" cxnId="{7A899EF7-5D98-474E-9894-3036A6735256}">
      <dgm:prSet/>
      <dgm:spPr/>
      <dgm:t>
        <a:bodyPr/>
        <a:lstStyle/>
        <a:p>
          <a:endParaRPr lang="en-US"/>
        </a:p>
      </dgm:t>
    </dgm:pt>
    <dgm:pt modelId="{BF53F25F-1094-4745-A4AD-D73B06A37E0D}" type="sibTrans" cxnId="{7A899EF7-5D98-474E-9894-3036A6735256}">
      <dgm:prSet/>
      <dgm:spPr/>
      <dgm:t>
        <a:bodyPr/>
        <a:lstStyle/>
        <a:p>
          <a:endParaRPr lang="en-US"/>
        </a:p>
      </dgm:t>
    </dgm:pt>
    <dgm:pt modelId="{2E28F05F-8395-4E28-AF06-DA2E51533672}">
      <dgm:prSet/>
      <dgm:spPr>
        <a:xfrm>
          <a:off x="1239478" y="600764"/>
          <a:ext cx="845948" cy="42297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aseline="0" smtClean="0">
              <a:solidFill>
                <a:sysClr val="window" lastClr="FFFFFF"/>
              </a:solidFill>
              <a:latin typeface="Calibri"/>
              <a:ea typeface="+mn-ea"/>
              <a:cs typeface="+mn-cs"/>
            </a:rPr>
            <a:t>Area Manager</a:t>
          </a:r>
          <a:endParaRPr lang="en-US" baseline="0" smtClean="0">
            <a:solidFill>
              <a:sysClr val="window" lastClr="FFFFFF"/>
            </a:solidFill>
            <a:latin typeface="Times New Roman"/>
            <a:ea typeface="+mn-ea"/>
            <a:cs typeface="+mn-cs"/>
          </a:endParaRPr>
        </a:p>
      </dgm:t>
    </dgm:pt>
    <dgm:pt modelId="{4F0F0BBB-73FF-4F76-9DE7-B4235AD715C0}" type="parTrans" cxnId="{CFE26220-4BAD-4B90-9FF4-65005678BC9B}">
      <dgm:prSet/>
      <dgm:spPr>
        <a:xfrm>
          <a:off x="1662452" y="423115"/>
          <a:ext cx="1279496" cy="177649"/>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8192F281-3C8E-4A20-A1F1-1047F8D17D64}" type="sibTrans" cxnId="{CFE26220-4BAD-4B90-9FF4-65005678BC9B}">
      <dgm:prSet/>
      <dgm:spPr/>
      <dgm:t>
        <a:bodyPr/>
        <a:lstStyle/>
        <a:p>
          <a:endParaRPr lang="en-US"/>
        </a:p>
      </dgm:t>
    </dgm:pt>
    <dgm:pt modelId="{70D5E933-6855-4ACF-B91C-6629919A4597}">
      <dgm:prSet/>
      <dgm:spPr>
        <a:xfrm>
          <a:off x="215880" y="1201387"/>
          <a:ext cx="845948" cy="42297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aseline="0" smtClean="0">
              <a:solidFill>
                <a:sysClr val="window" lastClr="FFFFFF"/>
              </a:solidFill>
              <a:latin typeface="Calibri"/>
              <a:ea typeface="+mn-ea"/>
              <a:cs typeface="+mn-cs"/>
            </a:rPr>
            <a:t>Senior Programme officer (Erigavo)</a:t>
          </a:r>
          <a:endParaRPr lang="en-US" smtClean="0">
            <a:solidFill>
              <a:sysClr val="window" lastClr="FFFFFF"/>
            </a:solidFill>
            <a:latin typeface="Calibri"/>
            <a:ea typeface="+mn-ea"/>
            <a:cs typeface="+mn-cs"/>
          </a:endParaRPr>
        </a:p>
      </dgm:t>
    </dgm:pt>
    <dgm:pt modelId="{548C24D8-837B-439D-8381-CEC275A12474}" type="parTrans" cxnId="{516A5E11-0BE1-4067-AC23-DC11F9F5CD22}">
      <dgm:prSet/>
      <dgm:spPr>
        <a:xfrm>
          <a:off x="638854" y="1023738"/>
          <a:ext cx="1023597" cy="177649"/>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6FB90C9F-318B-4821-AAF4-F0DAEE9C3432}" type="sibTrans" cxnId="{516A5E11-0BE1-4067-AC23-DC11F9F5CD22}">
      <dgm:prSet/>
      <dgm:spPr/>
      <dgm:t>
        <a:bodyPr/>
        <a:lstStyle/>
        <a:p>
          <a:endParaRPr lang="en-US"/>
        </a:p>
      </dgm:t>
    </dgm:pt>
    <dgm:pt modelId="{FEED018F-B60C-4D1A-9349-91B0349AE2CD}">
      <dgm:prSet/>
      <dgm:spPr>
        <a:xfrm>
          <a:off x="427367" y="1802011"/>
          <a:ext cx="845948" cy="42297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aseline="0" smtClean="0">
              <a:solidFill>
                <a:sysClr val="window" lastClr="FFFFFF"/>
              </a:solidFill>
              <a:latin typeface="Calibri"/>
              <a:ea typeface="+mn-ea"/>
              <a:cs typeface="+mn-cs"/>
            </a:rPr>
            <a:t>Programme Officer (Erigavo)</a:t>
          </a:r>
          <a:endParaRPr lang="en-US" smtClean="0">
            <a:solidFill>
              <a:sysClr val="window" lastClr="FFFFFF"/>
            </a:solidFill>
            <a:latin typeface="Calibri"/>
            <a:ea typeface="+mn-ea"/>
            <a:cs typeface="+mn-cs"/>
          </a:endParaRPr>
        </a:p>
      </dgm:t>
    </dgm:pt>
    <dgm:pt modelId="{8077EB63-9C1A-4CD5-84E5-158F827FA1B0}" type="parTrans" cxnId="{CF94D1ED-8AFB-406D-9E41-FFE5088B9C5C}">
      <dgm:prSet/>
      <dgm:spPr>
        <a:xfrm>
          <a:off x="300475" y="1624362"/>
          <a:ext cx="126892" cy="389136"/>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72394D88-4CA1-492C-A859-9FCD49A7DE2C}" type="sibTrans" cxnId="{CF94D1ED-8AFB-406D-9E41-FFE5088B9C5C}">
      <dgm:prSet/>
      <dgm:spPr/>
      <dgm:t>
        <a:bodyPr/>
        <a:lstStyle/>
        <a:p>
          <a:endParaRPr lang="en-US"/>
        </a:p>
      </dgm:t>
    </dgm:pt>
    <dgm:pt modelId="{ADB83123-EACC-4084-A795-33A71DF7B35A}">
      <dgm:prSet/>
      <dgm:spPr>
        <a:xfrm>
          <a:off x="427367" y="2402634"/>
          <a:ext cx="845948" cy="42297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aseline="0" smtClean="0">
              <a:solidFill>
                <a:sysClr val="window" lastClr="FFFFFF"/>
              </a:solidFill>
              <a:latin typeface="Calibri"/>
              <a:ea typeface="+mn-ea"/>
              <a:cs typeface="+mn-cs"/>
            </a:rPr>
            <a:t>Programme Officer (Erigavo)</a:t>
          </a:r>
          <a:endParaRPr lang="en-US" smtClean="0">
            <a:solidFill>
              <a:sysClr val="window" lastClr="FFFFFF"/>
            </a:solidFill>
            <a:latin typeface="Calibri"/>
            <a:ea typeface="+mn-ea"/>
            <a:cs typeface="+mn-cs"/>
          </a:endParaRPr>
        </a:p>
      </dgm:t>
    </dgm:pt>
    <dgm:pt modelId="{382C9EA7-5ACA-4876-8F2E-0EC82CF12A25}" type="parTrans" cxnId="{008D6529-D8BB-4679-8BD3-3975D5B995CC}">
      <dgm:prSet/>
      <dgm:spPr>
        <a:xfrm>
          <a:off x="300475" y="1624362"/>
          <a:ext cx="126892" cy="989759"/>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90C4026A-0DA9-4378-B680-E083CF54BA12}" type="sibTrans" cxnId="{008D6529-D8BB-4679-8BD3-3975D5B995CC}">
      <dgm:prSet/>
      <dgm:spPr/>
      <dgm:t>
        <a:bodyPr/>
        <a:lstStyle/>
        <a:p>
          <a:endParaRPr lang="en-US"/>
        </a:p>
      </dgm:t>
    </dgm:pt>
    <dgm:pt modelId="{6697EE55-2BEE-4F46-82D6-3EEAB062637E}">
      <dgm:prSet/>
      <dgm:spPr>
        <a:xfrm>
          <a:off x="1239478" y="1201387"/>
          <a:ext cx="845948" cy="42297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aseline="0" smtClean="0">
              <a:solidFill>
                <a:sysClr val="window" lastClr="FFFFFF"/>
              </a:solidFill>
              <a:latin typeface="Calibri"/>
              <a:ea typeface="+mn-ea"/>
              <a:cs typeface="+mn-cs"/>
            </a:rPr>
            <a:t>Project engineer – el Afwayn</a:t>
          </a:r>
          <a:endParaRPr lang="en-US" smtClean="0">
            <a:solidFill>
              <a:sysClr val="window" lastClr="FFFFFF"/>
            </a:solidFill>
            <a:latin typeface="Calibri"/>
            <a:ea typeface="+mn-ea"/>
            <a:cs typeface="+mn-cs"/>
          </a:endParaRPr>
        </a:p>
      </dgm:t>
    </dgm:pt>
    <dgm:pt modelId="{A611C347-292E-4F67-BD49-C138F70880B5}" type="parTrans" cxnId="{F6469294-9024-4B8E-99C9-AA4A164D02B1}">
      <dgm:prSet/>
      <dgm:spPr>
        <a:xfrm>
          <a:off x="1616732" y="1023738"/>
          <a:ext cx="91440" cy="177649"/>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CB719909-A7E0-4A4B-9C5F-6739E3023611}" type="sibTrans" cxnId="{F6469294-9024-4B8E-99C9-AA4A164D02B1}">
      <dgm:prSet/>
      <dgm:spPr/>
      <dgm:t>
        <a:bodyPr/>
        <a:lstStyle/>
        <a:p>
          <a:endParaRPr lang="en-US"/>
        </a:p>
      </dgm:t>
    </dgm:pt>
    <dgm:pt modelId="{CC06BBB3-8787-48AD-99C5-82857D9A0D80}">
      <dgm:prSet/>
      <dgm:spPr>
        <a:xfrm>
          <a:off x="2263075" y="1201387"/>
          <a:ext cx="845948" cy="42297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aseline="0" smtClean="0">
              <a:solidFill>
                <a:sysClr val="window" lastClr="FFFFFF"/>
              </a:solidFill>
              <a:latin typeface="Calibri"/>
              <a:ea typeface="+mn-ea"/>
              <a:cs typeface="+mn-cs"/>
            </a:rPr>
            <a:t>Senior Programme Officer (Aynabo)</a:t>
          </a:r>
          <a:endParaRPr lang="en-US" smtClean="0">
            <a:solidFill>
              <a:sysClr val="window" lastClr="FFFFFF"/>
            </a:solidFill>
            <a:latin typeface="Calibri"/>
            <a:ea typeface="+mn-ea"/>
            <a:cs typeface="+mn-cs"/>
          </a:endParaRPr>
        </a:p>
      </dgm:t>
    </dgm:pt>
    <dgm:pt modelId="{1BAD531C-EE40-4F20-B33C-82BB5801269B}" type="parTrans" cxnId="{A47F989F-1B3A-429A-B8E1-DA54A9B82C09}">
      <dgm:prSet/>
      <dgm:spPr>
        <a:xfrm>
          <a:off x="1662452" y="1023738"/>
          <a:ext cx="1023597" cy="177649"/>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C594358B-2328-4660-8A2D-8EB7E1709515}" type="sibTrans" cxnId="{A47F989F-1B3A-429A-B8E1-DA54A9B82C09}">
      <dgm:prSet/>
      <dgm:spPr/>
      <dgm:t>
        <a:bodyPr/>
        <a:lstStyle/>
        <a:p>
          <a:endParaRPr lang="en-US"/>
        </a:p>
      </dgm:t>
    </dgm:pt>
    <dgm:pt modelId="{D04E99C0-441A-43F2-AB23-37727B5FD0E3}">
      <dgm:prSet/>
      <dgm:spPr>
        <a:xfrm>
          <a:off x="2474562" y="1802011"/>
          <a:ext cx="845948" cy="42297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aseline="0" smtClean="0">
              <a:solidFill>
                <a:sysClr val="window" lastClr="FFFFFF"/>
              </a:solidFill>
              <a:latin typeface="Calibri"/>
              <a:ea typeface="+mn-ea"/>
              <a:cs typeface="+mn-cs"/>
            </a:rPr>
            <a:t>Programme Officer (El Afwayn)</a:t>
          </a:r>
          <a:endParaRPr lang="en-US" smtClean="0">
            <a:solidFill>
              <a:sysClr val="window" lastClr="FFFFFF"/>
            </a:solidFill>
            <a:latin typeface="Calibri"/>
            <a:ea typeface="+mn-ea"/>
            <a:cs typeface="+mn-cs"/>
          </a:endParaRPr>
        </a:p>
      </dgm:t>
    </dgm:pt>
    <dgm:pt modelId="{85038F67-532E-4D6D-ACFD-AF3516810F7C}" type="parTrans" cxnId="{47919E62-D716-4092-A618-10C20344BE4D}">
      <dgm:prSet/>
      <dgm:spPr>
        <a:xfrm>
          <a:off x="2347670" y="1624362"/>
          <a:ext cx="126892" cy="389136"/>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ABE1B860-DDB4-4587-9ACE-8EC38BA3FCC9}" type="sibTrans" cxnId="{47919E62-D716-4092-A618-10C20344BE4D}">
      <dgm:prSet/>
      <dgm:spPr/>
      <dgm:t>
        <a:bodyPr/>
        <a:lstStyle/>
        <a:p>
          <a:endParaRPr lang="en-US"/>
        </a:p>
      </dgm:t>
    </dgm:pt>
    <dgm:pt modelId="{ED128893-E5FF-44BB-98C4-710A4B3A1E5F}">
      <dgm:prSet/>
      <dgm:spPr>
        <a:xfrm>
          <a:off x="2474562" y="2402634"/>
          <a:ext cx="845948" cy="42297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aseline="0" smtClean="0">
              <a:solidFill>
                <a:sysClr val="window" lastClr="FFFFFF"/>
              </a:solidFill>
              <a:latin typeface="Calibri"/>
              <a:ea typeface="+mn-ea"/>
              <a:cs typeface="+mn-cs"/>
            </a:rPr>
            <a:t>Programme Officer (El Afwayn)</a:t>
          </a:r>
          <a:endParaRPr lang="en-US" smtClean="0">
            <a:solidFill>
              <a:sysClr val="window" lastClr="FFFFFF"/>
            </a:solidFill>
            <a:latin typeface="Calibri"/>
            <a:ea typeface="+mn-ea"/>
            <a:cs typeface="+mn-cs"/>
          </a:endParaRPr>
        </a:p>
      </dgm:t>
    </dgm:pt>
    <dgm:pt modelId="{F7FC8E88-3EC6-4D1E-A37B-F34898F741E7}" type="parTrans" cxnId="{B4F2F572-FC62-409E-A0A6-FE3215810E49}">
      <dgm:prSet/>
      <dgm:spPr>
        <a:xfrm>
          <a:off x="2347670" y="1624362"/>
          <a:ext cx="126892" cy="989759"/>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66F5334D-87F9-4A56-9F1A-2119D13DE50A}" type="sibTrans" cxnId="{B4F2F572-FC62-409E-A0A6-FE3215810E49}">
      <dgm:prSet/>
      <dgm:spPr/>
      <dgm:t>
        <a:bodyPr/>
        <a:lstStyle/>
        <a:p>
          <a:endParaRPr lang="en-US"/>
        </a:p>
      </dgm:t>
    </dgm:pt>
    <dgm:pt modelId="{B93AF87B-4A9A-47C2-BBB2-FE36F69F6E30}">
      <dgm:prSet/>
      <dgm:spPr>
        <a:xfrm>
          <a:off x="3798472" y="600764"/>
          <a:ext cx="845948" cy="42297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aseline="0" smtClean="0">
              <a:solidFill>
                <a:sysClr val="window" lastClr="FFFFFF"/>
              </a:solidFill>
              <a:latin typeface="Calibri"/>
              <a:ea typeface="+mn-ea"/>
              <a:cs typeface="+mn-cs"/>
            </a:rPr>
            <a:t>Area Manager</a:t>
          </a:r>
          <a:endParaRPr lang="en-US" smtClean="0">
            <a:solidFill>
              <a:sysClr val="window" lastClr="FFFFFF"/>
            </a:solidFill>
            <a:latin typeface="Calibri"/>
            <a:ea typeface="+mn-ea"/>
            <a:cs typeface="+mn-cs"/>
          </a:endParaRPr>
        </a:p>
      </dgm:t>
    </dgm:pt>
    <dgm:pt modelId="{C9D77731-CE6E-4724-929B-26C2C90613F5}" type="parTrans" cxnId="{C368D226-4AF1-4149-8752-AA70E07B51E5}">
      <dgm:prSet/>
      <dgm:spPr>
        <a:xfrm>
          <a:off x="2941949" y="423115"/>
          <a:ext cx="1279496" cy="177649"/>
        </a:xfr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BE19BE80-5319-458C-B9E8-4FB16995932B}" type="sibTrans" cxnId="{C368D226-4AF1-4149-8752-AA70E07B51E5}">
      <dgm:prSet/>
      <dgm:spPr/>
      <dgm:t>
        <a:bodyPr/>
        <a:lstStyle/>
        <a:p>
          <a:endParaRPr lang="en-US"/>
        </a:p>
      </dgm:t>
    </dgm:pt>
    <dgm:pt modelId="{24CFA46F-5BA2-474B-A55A-4BD6E6E09EC0}">
      <dgm:prSet/>
      <dgm:spPr>
        <a:xfrm>
          <a:off x="3286673" y="1201387"/>
          <a:ext cx="845948" cy="42297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aseline="0" smtClean="0">
              <a:solidFill>
                <a:sysClr val="window" lastClr="FFFFFF"/>
              </a:solidFill>
              <a:latin typeface="Calibri"/>
              <a:ea typeface="+mn-ea"/>
              <a:cs typeface="+mn-cs"/>
            </a:rPr>
            <a:t>Senior Programme Officer (Aynabo)</a:t>
          </a:r>
          <a:endParaRPr lang="en-US" smtClean="0">
            <a:solidFill>
              <a:sysClr val="window" lastClr="FFFFFF"/>
            </a:solidFill>
            <a:latin typeface="Calibri"/>
            <a:ea typeface="+mn-ea"/>
            <a:cs typeface="+mn-cs"/>
          </a:endParaRPr>
        </a:p>
      </dgm:t>
    </dgm:pt>
    <dgm:pt modelId="{573121C7-F43B-4973-AA77-05E0AE251791}" type="parTrans" cxnId="{A663ED2A-88AF-4516-BC45-F0B14837C337}">
      <dgm:prSet/>
      <dgm:spPr>
        <a:xfrm>
          <a:off x="3709647" y="1023738"/>
          <a:ext cx="511798" cy="177649"/>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2B7FE8F1-2BFC-4696-9D54-D879EF3B390A}" type="sibTrans" cxnId="{A663ED2A-88AF-4516-BC45-F0B14837C337}">
      <dgm:prSet/>
      <dgm:spPr/>
      <dgm:t>
        <a:bodyPr/>
        <a:lstStyle/>
        <a:p>
          <a:endParaRPr lang="en-US"/>
        </a:p>
      </dgm:t>
    </dgm:pt>
    <dgm:pt modelId="{FD5EF2EA-8EA8-459F-BD4A-1D38789ABFEA}">
      <dgm:prSet/>
      <dgm:spPr>
        <a:xfrm>
          <a:off x="3498160" y="1802011"/>
          <a:ext cx="845948" cy="42297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aseline="0" smtClean="0">
              <a:solidFill>
                <a:sysClr val="window" lastClr="FFFFFF"/>
              </a:solidFill>
              <a:latin typeface="Calibri"/>
              <a:ea typeface="+mn-ea"/>
              <a:cs typeface="+mn-cs"/>
            </a:rPr>
            <a:t>Programme Officer (Aynabo)</a:t>
          </a:r>
          <a:endParaRPr lang="en-US" smtClean="0">
            <a:solidFill>
              <a:sysClr val="window" lastClr="FFFFFF"/>
            </a:solidFill>
            <a:latin typeface="Calibri"/>
            <a:ea typeface="+mn-ea"/>
            <a:cs typeface="+mn-cs"/>
          </a:endParaRPr>
        </a:p>
      </dgm:t>
    </dgm:pt>
    <dgm:pt modelId="{14CB47F0-A333-41E1-9520-447AC0D089A0}" type="parTrans" cxnId="{10D34682-AE3F-45FC-B6C6-3EEE40FCD66B}">
      <dgm:prSet/>
      <dgm:spPr>
        <a:xfrm>
          <a:off x="3371268" y="1624362"/>
          <a:ext cx="126892" cy="389136"/>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B624DAA7-EA4E-40D3-9827-D3C65E78F519}" type="sibTrans" cxnId="{10D34682-AE3F-45FC-B6C6-3EEE40FCD66B}">
      <dgm:prSet/>
      <dgm:spPr/>
      <dgm:t>
        <a:bodyPr/>
        <a:lstStyle/>
        <a:p>
          <a:endParaRPr lang="en-US"/>
        </a:p>
      </dgm:t>
    </dgm:pt>
    <dgm:pt modelId="{CA73B2E1-7216-419F-AD0B-87F514728752}">
      <dgm:prSet/>
      <dgm:spPr>
        <a:xfrm>
          <a:off x="4310270" y="1201387"/>
          <a:ext cx="845948" cy="42297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US" baseline="0" smtClean="0">
              <a:solidFill>
                <a:sysClr val="window" lastClr="FFFFFF"/>
              </a:solidFill>
              <a:latin typeface="Calibri"/>
              <a:ea typeface="+mn-ea"/>
              <a:cs typeface="+mn-cs"/>
            </a:rPr>
            <a:t>Project Engineer (Aynabo)</a:t>
          </a:r>
          <a:endParaRPr lang="en-US" smtClean="0">
            <a:solidFill>
              <a:sysClr val="window" lastClr="FFFFFF"/>
            </a:solidFill>
            <a:latin typeface="Calibri"/>
            <a:ea typeface="+mn-ea"/>
            <a:cs typeface="+mn-cs"/>
          </a:endParaRPr>
        </a:p>
      </dgm:t>
    </dgm:pt>
    <dgm:pt modelId="{22512996-2186-41F0-BA2F-E807BB984B22}" type="parTrans" cxnId="{7D28D334-F96D-4BDF-8D84-A699C1D0DAE3}">
      <dgm:prSet/>
      <dgm:spPr>
        <a:xfrm>
          <a:off x="4221446" y="1023738"/>
          <a:ext cx="511798" cy="177649"/>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9B55461E-75A2-4B3C-AC87-D9C249FA75B1}" type="sibTrans" cxnId="{7D28D334-F96D-4BDF-8D84-A699C1D0DAE3}">
      <dgm:prSet/>
      <dgm:spPr/>
      <dgm:t>
        <a:bodyPr/>
        <a:lstStyle/>
        <a:p>
          <a:endParaRPr lang="en-US"/>
        </a:p>
      </dgm:t>
    </dgm:pt>
    <dgm:pt modelId="{F009A23E-DB12-4EED-A459-83D39BC4870D}" type="pres">
      <dgm:prSet presAssocID="{33370816-66D6-4885-BB94-C574286149A6}" presName="hierChild1" presStyleCnt="0">
        <dgm:presLayoutVars>
          <dgm:orgChart val="1"/>
          <dgm:chPref val="1"/>
          <dgm:dir/>
          <dgm:animOne val="branch"/>
          <dgm:animLvl val="lvl"/>
          <dgm:resizeHandles/>
        </dgm:presLayoutVars>
      </dgm:prSet>
      <dgm:spPr/>
    </dgm:pt>
    <dgm:pt modelId="{0EC5E56A-8959-40E4-8EB1-B05425D6DC65}" type="pres">
      <dgm:prSet presAssocID="{ED73BDC9-7529-4544-869C-0F7BE8665C44}" presName="hierRoot1" presStyleCnt="0">
        <dgm:presLayoutVars>
          <dgm:hierBranch/>
        </dgm:presLayoutVars>
      </dgm:prSet>
      <dgm:spPr/>
    </dgm:pt>
    <dgm:pt modelId="{CE1FDF54-3ECF-4280-8A65-9769B6F96B6D}" type="pres">
      <dgm:prSet presAssocID="{ED73BDC9-7529-4544-869C-0F7BE8665C44}" presName="rootComposite1" presStyleCnt="0"/>
      <dgm:spPr/>
    </dgm:pt>
    <dgm:pt modelId="{485D2A7B-5748-4986-B5E8-13CB57624FFB}" type="pres">
      <dgm:prSet presAssocID="{ED73BDC9-7529-4544-869C-0F7BE8665C44}" presName="rootText1" presStyleLbl="node0" presStyleIdx="0" presStyleCnt="1">
        <dgm:presLayoutVars>
          <dgm:chPref val="3"/>
        </dgm:presLayoutVars>
      </dgm:prSet>
      <dgm:spPr>
        <a:prstGeom prst="rect">
          <a:avLst/>
        </a:prstGeom>
      </dgm:spPr>
      <dgm:t>
        <a:bodyPr/>
        <a:lstStyle/>
        <a:p>
          <a:endParaRPr lang="en-US"/>
        </a:p>
      </dgm:t>
    </dgm:pt>
    <dgm:pt modelId="{00E4741E-2A25-4607-89C8-4AA036A2BF96}" type="pres">
      <dgm:prSet presAssocID="{ED73BDC9-7529-4544-869C-0F7BE8665C44}" presName="rootConnector1" presStyleLbl="node1" presStyleIdx="0" presStyleCnt="0"/>
      <dgm:spPr/>
      <dgm:t>
        <a:bodyPr/>
        <a:lstStyle/>
        <a:p>
          <a:endParaRPr lang="en-US"/>
        </a:p>
      </dgm:t>
    </dgm:pt>
    <dgm:pt modelId="{3EA75864-43A9-4481-8BB4-54972BBBA808}" type="pres">
      <dgm:prSet presAssocID="{ED73BDC9-7529-4544-869C-0F7BE8665C44}" presName="hierChild2" presStyleCnt="0"/>
      <dgm:spPr/>
    </dgm:pt>
    <dgm:pt modelId="{3D14713E-94B2-4918-AE9D-21CCF0EBDA13}" type="pres">
      <dgm:prSet presAssocID="{4F0F0BBB-73FF-4F76-9DE7-B4235AD715C0}" presName="Name35" presStyleLbl="parChTrans1D2" presStyleIdx="0" presStyleCnt="2"/>
      <dgm:spPr>
        <a:custGeom>
          <a:avLst/>
          <a:gdLst/>
          <a:ahLst/>
          <a:cxnLst/>
          <a:rect l="0" t="0" r="0" b="0"/>
          <a:pathLst>
            <a:path>
              <a:moveTo>
                <a:pt x="1278286" y="0"/>
              </a:moveTo>
              <a:lnTo>
                <a:pt x="1278286" y="88740"/>
              </a:lnTo>
              <a:lnTo>
                <a:pt x="0" y="88740"/>
              </a:lnTo>
              <a:lnTo>
                <a:pt x="0" y="177481"/>
              </a:lnTo>
            </a:path>
          </a:pathLst>
        </a:custGeom>
      </dgm:spPr>
      <dgm:t>
        <a:bodyPr/>
        <a:lstStyle/>
        <a:p>
          <a:endParaRPr lang="en-US"/>
        </a:p>
      </dgm:t>
    </dgm:pt>
    <dgm:pt modelId="{284B7DF4-E26D-4D3D-B910-FA4337BDCBBF}" type="pres">
      <dgm:prSet presAssocID="{2E28F05F-8395-4E28-AF06-DA2E51533672}" presName="hierRoot2" presStyleCnt="0">
        <dgm:presLayoutVars>
          <dgm:hierBranch/>
        </dgm:presLayoutVars>
      </dgm:prSet>
      <dgm:spPr/>
    </dgm:pt>
    <dgm:pt modelId="{7AE82089-0ADD-4DD4-B846-23CFB12B1094}" type="pres">
      <dgm:prSet presAssocID="{2E28F05F-8395-4E28-AF06-DA2E51533672}" presName="rootComposite" presStyleCnt="0"/>
      <dgm:spPr/>
    </dgm:pt>
    <dgm:pt modelId="{F949652D-987B-4C7D-808F-A2166F0DBA2F}" type="pres">
      <dgm:prSet presAssocID="{2E28F05F-8395-4E28-AF06-DA2E51533672}" presName="rootText" presStyleLbl="node2" presStyleIdx="0" presStyleCnt="2">
        <dgm:presLayoutVars>
          <dgm:chPref val="3"/>
        </dgm:presLayoutVars>
      </dgm:prSet>
      <dgm:spPr>
        <a:prstGeom prst="rect">
          <a:avLst/>
        </a:prstGeom>
      </dgm:spPr>
      <dgm:t>
        <a:bodyPr/>
        <a:lstStyle/>
        <a:p>
          <a:endParaRPr lang="en-US"/>
        </a:p>
      </dgm:t>
    </dgm:pt>
    <dgm:pt modelId="{F4E40F2B-D2AC-4017-A352-833370E1360A}" type="pres">
      <dgm:prSet presAssocID="{2E28F05F-8395-4E28-AF06-DA2E51533672}" presName="rootConnector" presStyleLbl="node2" presStyleIdx="0" presStyleCnt="2"/>
      <dgm:spPr/>
      <dgm:t>
        <a:bodyPr/>
        <a:lstStyle/>
        <a:p>
          <a:endParaRPr lang="en-US"/>
        </a:p>
      </dgm:t>
    </dgm:pt>
    <dgm:pt modelId="{92854497-86FA-48D7-8CF1-A790B0EF6322}" type="pres">
      <dgm:prSet presAssocID="{2E28F05F-8395-4E28-AF06-DA2E51533672}" presName="hierChild4" presStyleCnt="0"/>
      <dgm:spPr/>
    </dgm:pt>
    <dgm:pt modelId="{B749F117-ED78-41DB-A263-13DCD9523E80}" type="pres">
      <dgm:prSet presAssocID="{548C24D8-837B-439D-8381-CEC275A12474}" presName="Name35" presStyleLbl="parChTrans1D3" presStyleIdx="0" presStyleCnt="5"/>
      <dgm:spPr>
        <a:custGeom>
          <a:avLst/>
          <a:gdLst/>
          <a:ahLst/>
          <a:cxnLst/>
          <a:rect l="0" t="0" r="0" b="0"/>
          <a:pathLst>
            <a:path>
              <a:moveTo>
                <a:pt x="1022629" y="0"/>
              </a:moveTo>
              <a:lnTo>
                <a:pt x="1022629" y="88740"/>
              </a:lnTo>
              <a:lnTo>
                <a:pt x="0" y="88740"/>
              </a:lnTo>
              <a:lnTo>
                <a:pt x="0" y="177481"/>
              </a:lnTo>
            </a:path>
          </a:pathLst>
        </a:custGeom>
      </dgm:spPr>
      <dgm:t>
        <a:bodyPr/>
        <a:lstStyle/>
        <a:p>
          <a:endParaRPr lang="en-US"/>
        </a:p>
      </dgm:t>
    </dgm:pt>
    <dgm:pt modelId="{0DC7E72A-A090-4C8E-BA2B-A2939F0DAB19}" type="pres">
      <dgm:prSet presAssocID="{70D5E933-6855-4ACF-B91C-6629919A4597}" presName="hierRoot2" presStyleCnt="0">
        <dgm:presLayoutVars>
          <dgm:hierBranch val="r"/>
        </dgm:presLayoutVars>
      </dgm:prSet>
      <dgm:spPr/>
    </dgm:pt>
    <dgm:pt modelId="{CCB91EFC-CB31-45ED-898C-FB2FDC883E19}" type="pres">
      <dgm:prSet presAssocID="{70D5E933-6855-4ACF-B91C-6629919A4597}" presName="rootComposite" presStyleCnt="0"/>
      <dgm:spPr/>
    </dgm:pt>
    <dgm:pt modelId="{4B6F16BE-DD4F-4E03-914B-C34DB0F2CA27}" type="pres">
      <dgm:prSet presAssocID="{70D5E933-6855-4ACF-B91C-6629919A4597}" presName="rootText" presStyleLbl="node3" presStyleIdx="0" presStyleCnt="5">
        <dgm:presLayoutVars>
          <dgm:chPref val="3"/>
        </dgm:presLayoutVars>
      </dgm:prSet>
      <dgm:spPr>
        <a:prstGeom prst="rect">
          <a:avLst/>
        </a:prstGeom>
      </dgm:spPr>
      <dgm:t>
        <a:bodyPr/>
        <a:lstStyle/>
        <a:p>
          <a:endParaRPr lang="en-US"/>
        </a:p>
      </dgm:t>
    </dgm:pt>
    <dgm:pt modelId="{E7FD3433-C8B2-4EF6-8BBA-43DF19126A1B}" type="pres">
      <dgm:prSet presAssocID="{70D5E933-6855-4ACF-B91C-6629919A4597}" presName="rootConnector" presStyleLbl="node3" presStyleIdx="0" presStyleCnt="5"/>
      <dgm:spPr/>
      <dgm:t>
        <a:bodyPr/>
        <a:lstStyle/>
        <a:p>
          <a:endParaRPr lang="en-US"/>
        </a:p>
      </dgm:t>
    </dgm:pt>
    <dgm:pt modelId="{56975335-C262-4AEC-BD54-BD72C4B7A913}" type="pres">
      <dgm:prSet presAssocID="{70D5E933-6855-4ACF-B91C-6629919A4597}" presName="hierChild4" presStyleCnt="0"/>
      <dgm:spPr/>
    </dgm:pt>
    <dgm:pt modelId="{6105F701-1F5F-4454-AF41-8E434C9BD74F}" type="pres">
      <dgm:prSet presAssocID="{8077EB63-9C1A-4CD5-84E5-158F827FA1B0}" presName="Name50" presStyleLbl="parChTrans1D4" presStyleIdx="0" presStyleCnt="5"/>
      <dgm:spPr>
        <a:custGeom>
          <a:avLst/>
          <a:gdLst/>
          <a:ahLst/>
          <a:cxnLst/>
          <a:rect l="0" t="0" r="0" b="0"/>
          <a:pathLst>
            <a:path>
              <a:moveTo>
                <a:pt x="0" y="0"/>
              </a:moveTo>
              <a:lnTo>
                <a:pt x="0" y="388768"/>
              </a:lnTo>
              <a:lnTo>
                <a:pt x="126772" y="388768"/>
              </a:lnTo>
            </a:path>
          </a:pathLst>
        </a:custGeom>
      </dgm:spPr>
      <dgm:t>
        <a:bodyPr/>
        <a:lstStyle/>
        <a:p>
          <a:endParaRPr lang="en-US"/>
        </a:p>
      </dgm:t>
    </dgm:pt>
    <dgm:pt modelId="{B37F9577-0F05-4DB6-A3A7-1ACFF0D83F6D}" type="pres">
      <dgm:prSet presAssocID="{FEED018F-B60C-4D1A-9349-91B0349AE2CD}" presName="hierRoot2" presStyleCnt="0">
        <dgm:presLayoutVars>
          <dgm:hierBranch val="r"/>
        </dgm:presLayoutVars>
      </dgm:prSet>
      <dgm:spPr/>
    </dgm:pt>
    <dgm:pt modelId="{11C4CA91-8C33-4C81-BBE6-C3003368F74A}" type="pres">
      <dgm:prSet presAssocID="{FEED018F-B60C-4D1A-9349-91B0349AE2CD}" presName="rootComposite" presStyleCnt="0"/>
      <dgm:spPr/>
    </dgm:pt>
    <dgm:pt modelId="{F1234BEA-2947-45CA-9A4F-FF4881058B17}" type="pres">
      <dgm:prSet presAssocID="{FEED018F-B60C-4D1A-9349-91B0349AE2CD}" presName="rootText" presStyleLbl="node4" presStyleIdx="0" presStyleCnt="5">
        <dgm:presLayoutVars>
          <dgm:chPref val="3"/>
        </dgm:presLayoutVars>
      </dgm:prSet>
      <dgm:spPr>
        <a:prstGeom prst="rect">
          <a:avLst/>
        </a:prstGeom>
      </dgm:spPr>
      <dgm:t>
        <a:bodyPr/>
        <a:lstStyle/>
        <a:p>
          <a:endParaRPr lang="en-US"/>
        </a:p>
      </dgm:t>
    </dgm:pt>
    <dgm:pt modelId="{694012EE-595C-4669-B1C6-96BCED3BBA8B}" type="pres">
      <dgm:prSet presAssocID="{FEED018F-B60C-4D1A-9349-91B0349AE2CD}" presName="rootConnector" presStyleLbl="node4" presStyleIdx="0" presStyleCnt="5"/>
      <dgm:spPr/>
      <dgm:t>
        <a:bodyPr/>
        <a:lstStyle/>
        <a:p>
          <a:endParaRPr lang="en-US"/>
        </a:p>
      </dgm:t>
    </dgm:pt>
    <dgm:pt modelId="{2AE5E6C0-A19A-4E3F-8E27-3BE67B058D92}" type="pres">
      <dgm:prSet presAssocID="{FEED018F-B60C-4D1A-9349-91B0349AE2CD}" presName="hierChild4" presStyleCnt="0"/>
      <dgm:spPr/>
    </dgm:pt>
    <dgm:pt modelId="{02AD462D-E257-4865-86BC-EA55545E2475}" type="pres">
      <dgm:prSet presAssocID="{FEED018F-B60C-4D1A-9349-91B0349AE2CD}" presName="hierChild5" presStyleCnt="0"/>
      <dgm:spPr/>
    </dgm:pt>
    <dgm:pt modelId="{B24923EF-DA7B-4591-A1C7-E7FF80B9D79A}" type="pres">
      <dgm:prSet presAssocID="{382C9EA7-5ACA-4876-8F2E-0EC82CF12A25}" presName="Name50" presStyleLbl="parChTrans1D4" presStyleIdx="1" presStyleCnt="5"/>
      <dgm:spPr>
        <a:custGeom>
          <a:avLst/>
          <a:gdLst/>
          <a:ahLst/>
          <a:cxnLst/>
          <a:rect l="0" t="0" r="0" b="0"/>
          <a:pathLst>
            <a:path>
              <a:moveTo>
                <a:pt x="0" y="0"/>
              </a:moveTo>
              <a:lnTo>
                <a:pt x="0" y="988823"/>
              </a:lnTo>
              <a:lnTo>
                <a:pt x="126772" y="988823"/>
              </a:lnTo>
            </a:path>
          </a:pathLst>
        </a:custGeom>
      </dgm:spPr>
      <dgm:t>
        <a:bodyPr/>
        <a:lstStyle/>
        <a:p>
          <a:endParaRPr lang="en-US"/>
        </a:p>
      </dgm:t>
    </dgm:pt>
    <dgm:pt modelId="{7EBF7C99-9E8D-4EDC-86CC-2C990C7224ED}" type="pres">
      <dgm:prSet presAssocID="{ADB83123-EACC-4084-A795-33A71DF7B35A}" presName="hierRoot2" presStyleCnt="0">
        <dgm:presLayoutVars>
          <dgm:hierBranch val="r"/>
        </dgm:presLayoutVars>
      </dgm:prSet>
      <dgm:spPr/>
    </dgm:pt>
    <dgm:pt modelId="{640F39A1-E67A-409D-AF8C-9F59F8449549}" type="pres">
      <dgm:prSet presAssocID="{ADB83123-EACC-4084-A795-33A71DF7B35A}" presName="rootComposite" presStyleCnt="0"/>
      <dgm:spPr/>
    </dgm:pt>
    <dgm:pt modelId="{9C41B5D7-EA28-40DC-8B4E-6EA50FAF6E15}" type="pres">
      <dgm:prSet presAssocID="{ADB83123-EACC-4084-A795-33A71DF7B35A}" presName="rootText" presStyleLbl="node4" presStyleIdx="1" presStyleCnt="5">
        <dgm:presLayoutVars>
          <dgm:chPref val="3"/>
        </dgm:presLayoutVars>
      </dgm:prSet>
      <dgm:spPr>
        <a:prstGeom prst="rect">
          <a:avLst/>
        </a:prstGeom>
      </dgm:spPr>
      <dgm:t>
        <a:bodyPr/>
        <a:lstStyle/>
        <a:p>
          <a:endParaRPr lang="en-US"/>
        </a:p>
      </dgm:t>
    </dgm:pt>
    <dgm:pt modelId="{DEFD88D2-13C8-455E-8E04-1B160366A357}" type="pres">
      <dgm:prSet presAssocID="{ADB83123-EACC-4084-A795-33A71DF7B35A}" presName="rootConnector" presStyleLbl="node4" presStyleIdx="1" presStyleCnt="5"/>
      <dgm:spPr/>
      <dgm:t>
        <a:bodyPr/>
        <a:lstStyle/>
        <a:p>
          <a:endParaRPr lang="en-US"/>
        </a:p>
      </dgm:t>
    </dgm:pt>
    <dgm:pt modelId="{A74809F4-A63A-4083-A96A-261917EC9513}" type="pres">
      <dgm:prSet presAssocID="{ADB83123-EACC-4084-A795-33A71DF7B35A}" presName="hierChild4" presStyleCnt="0"/>
      <dgm:spPr/>
    </dgm:pt>
    <dgm:pt modelId="{DFC856AD-610B-4653-BB73-8B5D62BF3D8D}" type="pres">
      <dgm:prSet presAssocID="{ADB83123-EACC-4084-A795-33A71DF7B35A}" presName="hierChild5" presStyleCnt="0"/>
      <dgm:spPr/>
    </dgm:pt>
    <dgm:pt modelId="{DEB4137D-797C-4B3A-B4FE-ECB73478D3A7}" type="pres">
      <dgm:prSet presAssocID="{70D5E933-6855-4ACF-B91C-6629919A4597}" presName="hierChild5" presStyleCnt="0"/>
      <dgm:spPr/>
    </dgm:pt>
    <dgm:pt modelId="{171D056E-96AF-4EE9-BCF9-D3EC0DF4047A}" type="pres">
      <dgm:prSet presAssocID="{A611C347-292E-4F67-BD49-C138F70880B5}" presName="Name35" presStyleLbl="parChTrans1D3" presStyleIdx="1" presStyleCnt="5"/>
      <dgm:spPr>
        <a:custGeom>
          <a:avLst/>
          <a:gdLst/>
          <a:ahLst/>
          <a:cxnLst/>
          <a:rect l="0" t="0" r="0" b="0"/>
          <a:pathLst>
            <a:path>
              <a:moveTo>
                <a:pt x="45720" y="0"/>
              </a:moveTo>
              <a:lnTo>
                <a:pt x="45720" y="177481"/>
              </a:lnTo>
            </a:path>
          </a:pathLst>
        </a:custGeom>
      </dgm:spPr>
      <dgm:t>
        <a:bodyPr/>
        <a:lstStyle/>
        <a:p>
          <a:endParaRPr lang="en-US"/>
        </a:p>
      </dgm:t>
    </dgm:pt>
    <dgm:pt modelId="{3450B5B1-DCCA-4EFD-B6CC-4CC4051F8DE7}" type="pres">
      <dgm:prSet presAssocID="{6697EE55-2BEE-4F46-82D6-3EEAB062637E}" presName="hierRoot2" presStyleCnt="0">
        <dgm:presLayoutVars>
          <dgm:hierBranch val="r"/>
        </dgm:presLayoutVars>
      </dgm:prSet>
      <dgm:spPr/>
    </dgm:pt>
    <dgm:pt modelId="{2202517E-277F-4A1E-ABBF-4ED763C47AB2}" type="pres">
      <dgm:prSet presAssocID="{6697EE55-2BEE-4F46-82D6-3EEAB062637E}" presName="rootComposite" presStyleCnt="0"/>
      <dgm:spPr/>
    </dgm:pt>
    <dgm:pt modelId="{47FC7661-3F2A-4C55-8D7C-69EBF6D6BFB4}" type="pres">
      <dgm:prSet presAssocID="{6697EE55-2BEE-4F46-82D6-3EEAB062637E}" presName="rootText" presStyleLbl="node3" presStyleIdx="1" presStyleCnt="5">
        <dgm:presLayoutVars>
          <dgm:chPref val="3"/>
        </dgm:presLayoutVars>
      </dgm:prSet>
      <dgm:spPr>
        <a:prstGeom prst="rect">
          <a:avLst/>
        </a:prstGeom>
      </dgm:spPr>
      <dgm:t>
        <a:bodyPr/>
        <a:lstStyle/>
        <a:p>
          <a:endParaRPr lang="en-US"/>
        </a:p>
      </dgm:t>
    </dgm:pt>
    <dgm:pt modelId="{F5FD598A-22F4-4151-919C-76A0DA94E5B4}" type="pres">
      <dgm:prSet presAssocID="{6697EE55-2BEE-4F46-82D6-3EEAB062637E}" presName="rootConnector" presStyleLbl="node3" presStyleIdx="1" presStyleCnt="5"/>
      <dgm:spPr/>
      <dgm:t>
        <a:bodyPr/>
        <a:lstStyle/>
        <a:p>
          <a:endParaRPr lang="en-US"/>
        </a:p>
      </dgm:t>
    </dgm:pt>
    <dgm:pt modelId="{F33AB0EE-C625-4064-BCE0-3D8DE10BE2B9}" type="pres">
      <dgm:prSet presAssocID="{6697EE55-2BEE-4F46-82D6-3EEAB062637E}" presName="hierChild4" presStyleCnt="0"/>
      <dgm:spPr/>
    </dgm:pt>
    <dgm:pt modelId="{B81064E1-7CD9-4FD2-B803-672D03119529}" type="pres">
      <dgm:prSet presAssocID="{6697EE55-2BEE-4F46-82D6-3EEAB062637E}" presName="hierChild5" presStyleCnt="0"/>
      <dgm:spPr/>
    </dgm:pt>
    <dgm:pt modelId="{A8245678-8648-4064-A411-8164BB2FDE15}" type="pres">
      <dgm:prSet presAssocID="{1BAD531C-EE40-4F20-B33C-82BB5801269B}" presName="Name35" presStyleLbl="parChTrans1D3" presStyleIdx="2" presStyleCnt="5"/>
      <dgm:spPr>
        <a:custGeom>
          <a:avLst/>
          <a:gdLst/>
          <a:ahLst/>
          <a:cxnLst/>
          <a:rect l="0" t="0" r="0" b="0"/>
          <a:pathLst>
            <a:path>
              <a:moveTo>
                <a:pt x="0" y="0"/>
              </a:moveTo>
              <a:lnTo>
                <a:pt x="0" y="88740"/>
              </a:lnTo>
              <a:lnTo>
                <a:pt x="1022629" y="88740"/>
              </a:lnTo>
              <a:lnTo>
                <a:pt x="1022629" y="177481"/>
              </a:lnTo>
            </a:path>
          </a:pathLst>
        </a:custGeom>
      </dgm:spPr>
      <dgm:t>
        <a:bodyPr/>
        <a:lstStyle/>
        <a:p>
          <a:endParaRPr lang="en-US"/>
        </a:p>
      </dgm:t>
    </dgm:pt>
    <dgm:pt modelId="{29397043-9688-48BF-875F-20ECA3AA3EC2}" type="pres">
      <dgm:prSet presAssocID="{CC06BBB3-8787-48AD-99C5-82857D9A0D80}" presName="hierRoot2" presStyleCnt="0">
        <dgm:presLayoutVars>
          <dgm:hierBranch val="r"/>
        </dgm:presLayoutVars>
      </dgm:prSet>
      <dgm:spPr/>
    </dgm:pt>
    <dgm:pt modelId="{738BB4A6-32B9-4995-B9D0-400CE01F502E}" type="pres">
      <dgm:prSet presAssocID="{CC06BBB3-8787-48AD-99C5-82857D9A0D80}" presName="rootComposite" presStyleCnt="0"/>
      <dgm:spPr/>
    </dgm:pt>
    <dgm:pt modelId="{669BEBC5-1A7F-4493-A19D-41BF5328EC8D}" type="pres">
      <dgm:prSet presAssocID="{CC06BBB3-8787-48AD-99C5-82857D9A0D80}" presName="rootText" presStyleLbl="node3" presStyleIdx="2" presStyleCnt="5">
        <dgm:presLayoutVars>
          <dgm:chPref val="3"/>
        </dgm:presLayoutVars>
      </dgm:prSet>
      <dgm:spPr>
        <a:prstGeom prst="rect">
          <a:avLst/>
        </a:prstGeom>
      </dgm:spPr>
      <dgm:t>
        <a:bodyPr/>
        <a:lstStyle/>
        <a:p>
          <a:endParaRPr lang="en-US"/>
        </a:p>
      </dgm:t>
    </dgm:pt>
    <dgm:pt modelId="{049433B2-F5F2-4E16-B5EB-018509BEB43D}" type="pres">
      <dgm:prSet presAssocID="{CC06BBB3-8787-48AD-99C5-82857D9A0D80}" presName="rootConnector" presStyleLbl="node3" presStyleIdx="2" presStyleCnt="5"/>
      <dgm:spPr/>
      <dgm:t>
        <a:bodyPr/>
        <a:lstStyle/>
        <a:p>
          <a:endParaRPr lang="en-US"/>
        </a:p>
      </dgm:t>
    </dgm:pt>
    <dgm:pt modelId="{F0450BCC-AAF9-4C95-9A79-661FFA9CDECE}" type="pres">
      <dgm:prSet presAssocID="{CC06BBB3-8787-48AD-99C5-82857D9A0D80}" presName="hierChild4" presStyleCnt="0"/>
      <dgm:spPr/>
    </dgm:pt>
    <dgm:pt modelId="{C811F773-618A-4A97-9DA0-A9A1811B1BC9}" type="pres">
      <dgm:prSet presAssocID="{85038F67-532E-4D6D-ACFD-AF3516810F7C}" presName="Name50" presStyleLbl="parChTrans1D4" presStyleIdx="2" presStyleCnt="5"/>
      <dgm:spPr>
        <a:custGeom>
          <a:avLst/>
          <a:gdLst/>
          <a:ahLst/>
          <a:cxnLst/>
          <a:rect l="0" t="0" r="0" b="0"/>
          <a:pathLst>
            <a:path>
              <a:moveTo>
                <a:pt x="0" y="0"/>
              </a:moveTo>
              <a:lnTo>
                <a:pt x="0" y="388768"/>
              </a:lnTo>
              <a:lnTo>
                <a:pt x="126772" y="388768"/>
              </a:lnTo>
            </a:path>
          </a:pathLst>
        </a:custGeom>
      </dgm:spPr>
      <dgm:t>
        <a:bodyPr/>
        <a:lstStyle/>
        <a:p>
          <a:endParaRPr lang="en-US"/>
        </a:p>
      </dgm:t>
    </dgm:pt>
    <dgm:pt modelId="{92EFF94F-A4B9-46C8-9B67-CCC60FA0F733}" type="pres">
      <dgm:prSet presAssocID="{D04E99C0-441A-43F2-AB23-37727B5FD0E3}" presName="hierRoot2" presStyleCnt="0">
        <dgm:presLayoutVars>
          <dgm:hierBranch val="r"/>
        </dgm:presLayoutVars>
      </dgm:prSet>
      <dgm:spPr/>
    </dgm:pt>
    <dgm:pt modelId="{22670CAC-3005-482B-8A94-2EF1C288E2BF}" type="pres">
      <dgm:prSet presAssocID="{D04E99C0-441A-43F2-AB23-37727B5FD0E3}" presName="rootComposite" presStyleCnt="0"/>
      <dgm:spPr/>
    </dgm:pt>
    <dgm:pt modelId="{499D95E1-26B1-4C36-9EB8-DBBB024F1887}" type="pres">
      <dgm:prSet presAssocID="{D04E99C0-441A-43F2-AB23-37727B5FD0E3}" presName="rootText" presStyleLbl="node4" presStyleIdx="2" presStyleCnt="5">
        <dgm:presLayoutVars>
          <dgm:chPref val="3"/>
        </dgm:presLayoutVars>
      </dgm:prSet>
      <dgm:spPr>
        <a:prstGeom prst="rect">
          <a:avLst/>
        </a:prstGeom>
      </dgm:spPr>
      <dgm:t>
        <a:bodyPr/>
        <a:lstStyle/>
        <a:p>
          <a:endParaRPr lang="en-US"/>
        </a:p>
      </dgm:t>
    </dgm:pt>
    <dgm:pt modelId="{C1772194-7BF9-4F81-9598-39909449A925}" type="pres">
      <dgm:prSet presAssocID="{D04E99C0-441A-43F2-AB23-37727B5FD0E3}" presName="rootConnector" presStyleLbl="node4" presStyleIdx="2" presStyleCnt="5"/>
      <dgm:spPr/>
      <dgm:t>
        <a:bodyPr/>
        <a:lstStyle/>
        <a:p>
          <a:endParaRPr lang="en-US"/>
        </a:p>
      </dgm:t>
    </dgm:pt>
    <dgm:pt modelId="{6AC85544-122D-40D2-9EBE-F3CC5F7E8097}" type="pres">
      <dgm:prSet presAssocID="{D04E99C0-441A-43F2-AB23-37727B5FD0E3}" presName="hierChild4" presStyleCnt="0"/>
      <dgm:spPr/>
    </dgm:pt>
    <dgm:pt modelId="{940EFE5E-8DD9-4FBD-BC2A-94A4D108946F}" type="pres">
      <dgm:prSet presAssocID="{D04E99C0-441A-43F2-AB23-37727B5FD0E3}" presName="hierChild5" presStyleCnt="0"/>
      <dgm:spPr/>
    </dgm:pt>
    <dgm:pt modelId="{A17A3992-CCBA-4069-8F10-E17D5CF3A327}" type="pres">
      <dgm:prSet presAssocID="{F7FC8E88-3EC6-4D1E-A37B-F34898F741E7}" presName="Name50" presStyleLbl="parChTrans1D4" presStyleIdx="3" presStyleCnt="5"/>
      <dgm:spPr>
        <a:custGeom>
          <a:avLst/>
          <a:gdLst/>
          <a:ahLst/>
          <a:cxnLst/>
          <a:rect l="0" t="0" r="0" b="0"/>
          <a:pathLst>
            <a:path>
              <a:moveTo>
                <a:pt x="0" y="0"/>
              </a:moveTo>
              <a:lnTo>
                <a:pt x="0" y="988823"/>
              </a:lnTo>
              <a:lnTo>
                <a:pt x="126772" y="988823"/>
              </a:lnTo>
            </a:path>
          </a:pathLst>
        </a:custGeom>
      </dgm:spPr>
      <dgm:t>
        <a:bodyPr/>
        <a:lstStyle/>
        <a:p>
          <a:endParaRPr lang="en-US"/>
        </a:p>
      </dgm:t>
    </dgm:pt>
    <dgm:pt modelId="{5159A80A-A269-4478-9FD0-73D35F31B6F8}" type="pres">
      <dgm:prSet presAssocID="{ED128893-E5FF-44BB-98C4-710A4B3A1E5F}" presName="hierRoot2" presStyleCnt="0">
        <dgm:presLayoutVars>
          <dgm:hierBranch val="r"/>
        </dgm:presLayoutVars>
      </dgm:prSet>
      <dgm:spPr/>
    </dgm:pt>
    <dgm:pt modelId="{BEF1A250-2B55-4AA9-972E-20CBA94FFA11}" type="pres">
      <dgm:prSet presAssocID="{ED128893-E5FF-44BB-98C4-710A4B3A1E5F}" presName="rootComposite" presStyleCnt="0"/>
      <dgm:spPr/>
    </dgm:pt>
    <dgm:pt modelId="{F26BB9F9-D789-4267-9CF9-A93E994310A2}" type="pres">
      <dgm:prSet presAssocID="{ED128893-E5FF-44BB-98C4-710A4B3A1E5F}" presName="rootText" presStyleLbl="node4" presStyleIdx="3" presStyleCnt="5">
        <dgm:presLayoutVars>
          <dgm:chPref val="3"/>
        </dgm:presLayoutVars>
      </dgm:prSet>
      <dgm:spPr>
        <a:prstGeom prst="rect">
          <a:avLst/>
        </a:prstGeom>
      </dgm:spPr>
      <dgm:t>
        <a:bodyPr/>
        <a:lstStyle/>
        <a:p>
          <a:endParaRPr lang="en-US"/>
        </a:p>
      </dgm:t>
    </dgm:pt>
    <dgm:pt modelId="{ED6FC127-F60B-4A62-A35C-25ACD23A40F6}" type="pres">
      <dgm:prSet presAssocID="{ED128893-E5FF-44BB-98C4-710A4B3A1E5F}" presName="rootConnector" presStyleLbl="node4" presStyleIdx="3" presStyleCnt="5"/>
      <dgm:spPr/>
      <dgm:t>
        <a:bodyPr/>
        <a:lstStyle/>
        <a:p>
          <a:endParaRPr lang="en-US"/>
        </a:p>
      </dgm:t>
    </dgm:pt>
    <dgm:pt modelId="{7140544D-2DB9-4FEE-9C21-C31DB3ADD11C}" type="pres">
      <dgm:prSet presAssocID="{ED128893-E5FF-44BB-98C4-710A4B3A1E5F}" presName="hierChild4" presStyleCnt="0"/>
      <dgm:spPr/>
    </dgm:pt>
    <dgm:pt modelId="{E54F3388-3C5F-47A0-957E-C8017F99D3E9}" type="pres">
      <dgm:prSet presAssocID="{ED128893-E5FF-44BB-98C4-710A4B3A1E5F}" presName="hierChild5" presStyleCnt="0"/>
      <dgm:spPr/>
    </dgm:pt>
    <dgm:pt modelId="{01959861-1DA9-47A8-BDBC-6346F89CAAD0}" type="pres">
      <dgm:prSet presAssocID="{CC06BBB3-8787-48AD-99C5-82857D9A0D80}" presName="hierChild5" presStyleCnt="0"/>
      <dgm:spPr/>
    </dgm:pt>
    <dgm:pt modelId="{FAD38054-40E2-4A7B-927F-439FE5571D94}" type="pres">
      <dgm:prSet presAssocID="{2E28F05F-8395-4E28-AF06-DA2E51533672}" presName="hierChild5" presStyleCnt="0"/>
      <dgm:spPr/>
    </dgm:pt>
    <dgm:pt modelId="{5B70EE1A-80DB-4621-ADD4-1D57F113DAB9}" type="pres">
      <dgm:prSet presAssocID="{C9D77731-CE6E-4724-929B-26C2C90613F5}" presName="Name35" presStyleLbl="parChTrans1D2" presStyleIdx="1" presStyleCnt="2"/>
      <dgm:spPr>
        <a:custGeom>
          <a:avLst/>
          <a:gdLst/>
          <a:ahLst/>
          <a:cxnLst/>
          <a:rect l="0" t="0" r="0" b="0"/>
          <a:pathLst>
            <a:path>
              <a:moveTo>
                <a:pt x="0" y="0"/>
              </a:moveTo>
              <a:lnTo>
                <a:pt x="0" y="88740"/>
              </a:lnTo>
              <a:lnTo>
                <a:pt x="1278286" y="88740"/>
              </a:lnTo>
              <a:lnTo>
                <a:pt x="1278286" y="177481"/>
              </a:lnTo>
            </a:path>
          </a:pathLst>
        </a:custGeom>
      </dgm:spPr>
      <dgm:t>
        <a:bodyPr/>
        <a:lstStyle/>
        <a:p>
          <a:endParaRPr lang="en-US"/>
        </a:p>
      </dgm:t>
    </dgm:pt>
    <dgm:pt modelId="{A25D89DA-51C0-4AD0-AA23-279FC165A4D9}" type="pres">
      <dgm:prSet presAssocID="{B93AF87B-4A9A-47C2-BBB2-FE36F69F6E30}" presName="hierRoot2" presStyleCnt="0">
        <dgm:presLayoutVars>
          <dgm:hierBranch/>
        </dgm:presLayoutVars>
      </dgm:prSet>
      <dgm:spPr/>
    </dgm:pt>
    <dgm:pt modelId="{547E2395-B53B-4ADE-8EB8-13B57420C37C}" type="pres">
      <dgm:prSet presAssocID="{B93AF87B-4A9A-47C2-BBB2-FE36F69F6E30}" presName="rootComposite" presStyleCnt="0"/>
      <dgm:spPr/>
    </dgm:pt>
    <dgm:pt modelId="{68F048F5-B0BF-4DFD-A208-3AFE61F3B111}" type="pres">
      <dgm:prSet presAssocID="{B93AF87B-4A9A-47C2-BBB2-FE36F69F6E30}" presName="rootText" presStyleLbl="node2" presStyleIdx="1" presStyleCnt="2">
        <dgm:presLayoutVars>
          <dgm:chPref val="3"/>
        </dgm:presLayoutVars>
      </dgm:prSet>
      <dgm:spPr>
        <a:prstGeom prst="rect">
          <a:avLst/>
        </a:prstGeom>
      </dgm:spPr>
      <dgm:t>
        <a:bodyPr/>
        <a:lstStyle/>
        <a:p>
          <a:endParaRPr lang="en-US"/>
        </a:p>
      </dgm:t>
    </dgm:pt>
    <dgm:pt modelId="{DA140340-58DF-4817-8F9D-18676747885A}" type="pres">
      <dgm:prSet presAssocID="{B93AF87B-4A9A-47C2-BBB2-FE36F69F6E30}" presName="rootConnector" presStyleLbl="node2" presStyleIdx="1" presStyleCnt="2"/>
      <dgm:spPr/>
      <dgm:t>
        <a:bodyPr/>
        <a:lstStyle/>
        <a:p>
          <a:endParaRPr lang="en-US"/>
        </a:p>
      </dgm:t>
    </dgm:pt>
    <dgm:pt modelId="{380B0132-EC3C-4650-AB89-0A3948C5B71C}" type="pres">
      <dgm:prSet presAssocID="{B93AF87B-4A9A-47C2-BBB2-FE36F69F6E30}" presName="hierChild4" presStyleCnt="0"/>
      <dgm:spPr/>
    </dgm:pt>
    <dgm:pt modelId="{77EAF757-CD2A-4405-B686-1671890CDD55}" type="pres">
      <dgm:prSet presAssocID="{573121C7-F43B-4973-AA77-05E0AE251791}" presName="Name35" presStyleLbl="parChTrans1D3" presStyleIdx="3" presStyleCnt="5"/>
      <dgm:spPr>
        <a:custGeom>
          <a:avLst/>
          <a:gdLst/>
          <a:ahLst/>
          <a:cxnLst/>
          <a:rect l="0" t="0" r="0" b="0"/>
          <a:pathLst>
            <a:path>
              <a:moveTo>
                <a:pt x="511314" y="0"/>
              </a:moveTo>
              <a:lnTo>
                <a:pt x="511314" y="88740"/>
              </a:lnTo>
              <a:lnTo>
                <a:pt x="0" y="88740"/>
              </a:lnTo>
              <a:lnTo>
                <a:pt x="0" y="177481"/>
              </a:lnTo>
            </a:path>
          </a:pathLst>
        </a:custGeom>
      </dgm:spPr>
      <dgm:t>
        <a:bodyPr/>
        <a:lstStyle/>
        <a:p>
          <a:endParaRPr lang="en-US"/>
        </a:p>
      </dgm:t>
    </dgm:pt>
    <dgm:pt modelId="{B895E1E2-3EEE-4377-A0D3-C2EE46B27F61}" type="pres">
      <dgm:prSet presAssocID="{24CFA46F-5BA2-474B-A55A-4BD6E6E09EC0}" presName="hierRoot2" presStyleCnt="0">
        <dgm:presLayoutVars>
          <dgm:hierBranch val="r"/>
        </dgm:presLayoutVars>
      </dgm:prSet>
      <dgm:spPr/>
    </dgm:pt>
    <dgm:pt modelId="{A16430B2-5002-4742-BCC7-9EEA21F362DB}" type="pres">
      <dgm:prSet presAssocID="{24CFA46F-5BA2-474B-A55A-4BD6E6E09EC0}" presName="rootComposite" presStyleCnt="0"/>
      <dgm:spPr/>
    </dgm:pt>
    <dgm:pt modelId="{F9965AE1-2DE4-4900-B5C5-1EB9225F8ACB}" type="pres">
      <dgm:prSet presAssocID="{24CFA46F-5BA2-474B-A55A-4BD6E6E09EC0}" presName="rootText" presStyleLbl="node3" presStyleIdx="3" presStyleCnt="5">
        <dgm:presLayoutVars>
          <dgm:chPref val="3"/>
        </dgm:presLayoutVars>
      </dgm:prSet>
      <dgm:spPr>
        <a:prstGeom prst="rect">
          <a:avLst/>
        </a:prstGeom>
      </dgm:spPr>
      <dgm:t>
        <a:bodyPr/>
        <a:lstStyle/>
        <a:p>
          <a:endParaRPr lang="en-US"/>
        </a:p>
      </dgm:t>
    </dgm:pt>
    <dgm:pt modelId="{6A808368-F416-4BC0-A9CD-B35944BD316D}" type="pres">
      <dgm:prSet presAssocID="{24CFA46F-5BA2-474B-A55A-4BD6E6E09EC0}" presName="rootConnector" presStyleLbl="node3" presStyleIdx="3" presStyleCnt="5"/>
      <dgm:spPr/>
      <dgm:t>
        <a:bodyPr/>
        <a:lstStyle/>
        <a:p>
          <a:endParaRPr lang="en-US"/>
        </a:p>
      </dgm:t>
    </dgm:pt>
    <dgm:pt modelId="{3C9A0D1A-24EF-4C4A-999B-A736FA155B2C}" type="pres">
      <dgm:prSet presAssocID="{24CFA46F-5BA2-474B-A55A-4BD6E6E09EC0}" presName="hierChild4" presStyleCnt="0"/>
      <dgm:spPr/>
    </dgm:pt>
    <dgm:pt modelId="{488E8E4A-73E6-4D49-9294-E6819068A674}" type="pres">
      <dgm:prSet presAssocID="{14CB47F0-A333-41E1-9520-447AC0D089A0}" presName="Name50" presStyleLbl="parChTrans1D4" presStyleIdx="4" presStyleCnt="5"/>
      <dgm:spPr>
        <a:custGeom>
          <a:avLst/>
          <a:gdLst/>
          <a:ahLst/>
          <a:cxnLst/>
          <a:rect l="0" t="0" r="0" b="0"/>
          <a:pathLst>
            <a:path>
              <a:moveTo>
                <a:pt x="0" y="0"/>
              </a:moveTo>
              <a:lnTo>
                <a:pt x="0" y="388768"/>
              </a:lnTo>
              <a:lnTo>
                <a:pt x="126772" y="388768"/>
              </a:lnTo>
            </a:path>
          </a:pathLst>
        </a:custGeom>
      </dgm:spPr>
      <dgm:t>
        <a:bodyPr/>
        <a:lstStyle/>
        <a:p>
          <a:endParaRPr lang="en-US"/>
        </a:p>
      </dgm:t>
    </dgm:pt>
    <dgm:pt modelId="{15BDAA59-352C-4551-A4E6-73F3D9F7EE31}" type="pres">
      <dgm:prSet presAssocID="{FD5EF2EA-8EA8-459F-BD4A-1D38789ABFEA}" presName="hierRoot2" presStyleCnt="0">
        <dgm:presLayoutVars>
          <dgm:hierBranch val="r"/>
        </dgm:presLayoutVars>
      </dgm:prSet>
      <dgm:spPr/>
    </dgm:pt>
    <dgm:pt modelId="{8755A334-A927-42C4-9CAF-2F72D83F7B19}" type="pres">
      <dgm:prSet presAssocID="{FD5EF2EA-8EA8-459F-BD4A-1D38789ABFEA}" presName="rootComposite" presStyleCnt="0"/>
      <dgm:spPr/>
    </dgm:pt>
    <dgm:pt modelId="{FA35220A-46EC-4744-B7DA-3AD720DAD8A2}" type="pres">
      <dgm:prSet presAssocID="{FD5EF2EA-8EA8-459F-BD4A-1D38789ABFEA}" presName="rootText" presStyleLbl="node4" presStyleIdx="4" presStyleCnt="5">
        <dgm:presLayoutVars>
          <dgm:chPref val="3"/>
        </dgm:presLayoutVars>
      </dgm:prSet>
      <dgm:spPr>
        <a:prstGeom prst="rect">
          <a:avLst/>
        </a:prstGeom>
      </dgm:spPr>
      <dgm:t>
        <a:bodyPr/>
        <a:lstStyle/>
        <a:p>
          <a:endParaRPr lang="en-US"/>
        </a:p>
      </dgm:t>
    </dgm:pt>
    <dgm:pt modelId="{CE792053-0F83-4030-974C-639079B4C041}" type="pres">
      <dgm:prSet presAssocID="{FD5EF2EA-8EA8-459F-BD4A-1D38789ABFEA}" presName="rootConnector" presStyleLbl="node4" presStyleIdx="4" presStyleCnt="5"/>
      <dgm:spPr/>
      <dgm:t>
        <a:bodyPr/>
        <a:lstStyle/>
        <a:p>
          <a:endParaRPr lang="en-US"/>
        </a:p>
      </dgm:t>
    </dgm:pt>
    <dgm:pt modelId="{8D2DD6DB-5B4B-4744-80C5-7B9D2CAF1A37}" type="pres">
      <dgm:prSet presAssocID="{FD5EF2EA-8EA8-459F-BD4A-1D38789ABFEA}" presName="hierChild4" presStyleCnt="0"/>
      <dgm:spPr/>
    </dgm:pt>
    <dgm:pt modelId="{50EEAE54-1508-427E-9260-958E25C59ABF}" type="pres">
      <dgm:prSet presAssocID="{FD5EF2EA-8EA8-459F-BD4A-1D38789ABFEA}" presName="hierChild5" presStyleCnt="0"/>
      <dgm:spPr/>
    </dgm:pt>
    <dgm:pt modelId="{169F4831-7D2E-40F6-A382-E800810171D7}" type="pres">
      <dgm:prSet presAssocID="{24CFA46F-5BA2-474B-A55A-4BD6E6E09EC0}" presName="hierChild5" presStyleCnt="0"/>
      <dgm:spPr/>
    </dgm:pt>
    <dgm:pt modelId="{53FC2511-814B-4F88-A11C-73649D23B8CC}" type="pres">
      <dgm:prSet presAssocID="{22512996-2186-41F0-BA2F-E807BB984B22}" presName="Name35" presStyleLbl="parChTrans1D3" presStyleIdx="4" presStyleCnt="5"/>
      <dgm:spPr>
        <a:custGeom>
          <a:avLst/>
          <a:gdLst/>
          <a:ahLst/>
          <a:cxnLst/>
          <a:rect l="0" t="0" r="0" b="0"/>
          <a:pathLst>
            <a:path>
              <a:moveTo>
                <a:pt x="0" y="0"/>
              </a:moveTo>
              <a:lnTo>
                <a:pt x="0" y="88740"/>
              </a:lnTo>
              <a:lnTo>
                <a:pt x="511314" y="88740"/>
              </a:lnTo>
              <a:lnTo>
                <a:pt x="511314" y="177481"/>
              </a:lnTo>
            </a:path>
          </a:pathLst>
        </a:custGeom>
      </dgm:spPr>
      <dgm:t>
        <a:bodyPr/>
        <a:lstStyle/>
        <a:p>
          <a:endParaRPr lang="en-US"/>
        </a:p>
      </dgm:t>
    </dgm:pt>
    <dgm:pt modelId="{1C6B6EDE-D7F1-4B1D-9823-A7151973D16C}" type="pres">
      <dgm:prSet presAssocID="{CA73B2E1-7216-419F-AD0B-87F514728752}" presName="hierRoot2" presStyleCnt="0">
        <dgm:presLayoutVars>
          <dgm:hierBranch val="r"/>
        </dgm:presLayoutVars>
      </dgm:prSet>
      <dgm:spPr/>
    </dgm:pt>
    <dgm:pt modelId="{A1A0D9B6-310E-4FBF-8619-EFD838562ACB}" type="pres">
      <dgm:prSet presAssocID="{CA73B2E1-7216-419F-AD0B-87F514728752}" presName="rootComposite" presStyleCnt="0"/>
      <dgm:spPr/>
    </dgm:pt>
    <dgm:pt modelId="{818B8DAF-4FC1-4201-9AC7-1D2F17224C0D}" type="pres">
      <dgm:prSet presAssocID="{CA73B2E1-7216-419F-AD0B-87F514728752}" presName="rootText" presStyleLbl="node3" presStyleIdx="4" presStyleCnt="5">
        <dgm:presLayoutVars>
          <dgm:chPref val="3"/>
        </dgm:presLayoutVars>
      </dgm:prSet>
      <dgm:spPr>
        <a:prstGeom prst="rect">
          <a:avLst/>
        </a:prstGeom>
      </dgm:spPr>
      <dgm:t>
        <a:bodyPr/>
        <a:lstStyle/>
        <a:p>
          <a:endParaRPr lang="en-US"/>
        </a:p>
      </dgm:t>
    </dgm:pt>
    <dgm:pt modelId="{0B57D0F6-6E3F-4524-9007-129F50C5E886}" type="pres">
      <dgm:prSet presAssocID="{CA73B2E1-7216-419F-AD0B-87F514728752}" presName="rootConnector" presStyleLbl="node3" presStyleIdx="4" presStyleCnt="5"/>
      <dgm:spPr/>
      <dgm:t>
        <a:bodyPr/>
        <a:lstStyle/>
        <a:p>
          <a:endParaRPr lang="en-US"/>
        </a:p>
      </dgm:t>
    </dgm:pt>
    <dgm:pt modelId="{115B52FC-00E1-4C41-803F-72A2400DC494}" type="pres">
      <dgm:prSet presAssocID="{CA73B2E1-7216-419F-AD0B-87F514728752}" presName="hierChild4" presStyleCnt="0"/>
      <dgm:spPr/>
    </dgm:pt>
    <dgm:pt modelId="{FE7AD3A3-0DEE-4B97-8B4D-4B3445D5DBFF}" type="pres">
      <dgm:prSet presAssocID="{CA73B2E1-7216-419F-AD0B-87F514728752}" presName="hierChild5" presStyleCnt="0"/>
      <dgm:spPr/>
    </dgm:pt>
    <dgm:pt modelId="{9C4547F3-3C97-4C0C-9FCC-0A3DE1C766ED}" type="pres">
      <dgm:prSet presAssocID="{B93AF87B-4A9A-47C2-BBB2-FE36F69F6E30}" presName="hierChild5" presStyleCnt="0"/>
      <dgm:spPr/>
    </dgm:pt>
    <dgm:pt modelId="{7AF1580B-8690-4AE8-BE07-60583F05513F}" type="pres">
      <dgm:prSet presAssocID="{ED73BDC9-7529-4544-869C-0F7BE8665C44}" presName="hierChild3" presStyleCnt="0"/>
      <dgm:spPr/>
    </dgm:pt>
  </dgm:ptLst>
  <dgm:cxnLst>
    <dgm:cxn modelId="{C368D226-4AF1-4149-8752-AA70E07B51E5}" srcId="{ED73BDC9-7529-4544-869C-0F7BE8665C44}" destId="{B93AF87B-4A9A-47C2-BBB2-FE36F69F6E30}" srcOrd="1" destOrd="0" parTransId="{C9D77731-CE6E-4724-929B-26C2C90613F5}" sibTransId="{BE19BE80-5319-458C-B9E8-4FB16995932B}"/>
    <dgm:cxn modelId="{A1DE1BE3-A340-4209-8FFE-B57459119F29}" type="presOf" srcId="{33370816-66D6-4885-BB94-C574286149A6}" destId="{F009A23E-DB12-4EED-A459-83D39BC4870D}" srcOrd="0" destOrd="0" presId="urn:microsoft.com/office/officeart/2005/8/layout/orgChart1"/>
    <dgm:cxn modelId="{98997E51-4288-4113-AA1A-291A489D443E}" type="presOf" srcId="{8077EB63-9C1A-4CD5-84E5-158F827FA1B0}" destId="{6105F701-1F5F-4454-AF41-8E434C9BD74F}" srcOrd="0" destOrd="0" presId="urn:microsoft.com/office/officeart/2005/8/layout/orgChart1"/>
    <dgm:cxn modelId="{F2C180E5-194F-49B0-8DF0-6D8951550652}" type="presOf" srcId="{FD5EF2EA-8EA8-459F-BD4A-1D38789ABFEA}" destId="{FA35220A-46EC-4744-B7DA-3AD720DAD8A2}" srcOrd="0" destOrd="0" presId="urn:microsoft.com/office/officeart/2005/8/layout/orgChart1"/>
    <dgm:cxn modelId="{CFE26220-4BAD-4B90-9FF4-65005678BC9B}" srcId="{ED73BDC9-7529-4544-869C-0F7BE8665C44}" destId="{2E28F05F-8395-4E28-AF06-DA2E51533672}" srcOrd="0" destOrd="0" parTransId="{4F0F0BBB-73FF-4F76-9DE7-B4235AD715C0}" sibTransId="{8192F281-3C8E-4A20-A1F1-1047F8D17D64}"/>
    <dgm:cxn modelId="{F6469294-9024-4B8E-99C9-AA4A164D02B1}" srcId="{2E28F05F-8395-4E28-AF06-DA2E51533672}" destId="{6697EE55-2BEE-4F46-82D6-3EEAB062637E}" srcOrd="1" destOrd="0" parTransId="{A611C347-292E-4F67-BD49-C138F70880B5}" sibTransId="{CB719909-A7E0-4A4B-9C5F-6739E3023611}"/>
    <dgm:cxn modelId="{1C631340-169A-4F94-AED2-F596A0914DC2}" type="presOf" srcId="{D04E99C0-441A-43F2-AB23-37727B5FD0E3}" destId="{499D95E1-26B1-4C36-9EB8-DBBB024F1887}" srcOrd="0" destOrd="0" presId="urn:microsoft.com/office/officeart/2005/8/layout/orgChart1"/>
    <dgm:cxn modelId="{900A699B-393C-44A6-8AB9-8AD9885D18F4}" type="presOf" srcId="{4F0F0BBB-73FF-4F76-9DE7-B4235AD715C0}" destId="{3D14713E-94B2-4918-AE9D-21CCF0EBDA13}" srcOrd="0" destOrd="0" presId="urn:microsoft.com/office/officeart/2005/8/layout/orgChart1"/>
    <dgm:cxn modelId="{89572457-FD4D-4B2B-8348-2124C52C8F84}" type="presOf" srcId="{2E28F05F-8395-4E28-AF06-DA2E51533672}" destId="{F949652D-987B-4C7D-808F-A2166F0DBA2F}" srcOrd="0" destOrd="0" presId="urn:microsoft.com/office/officeart/2005/8/layout/orgChart1"/>
    <dgm:cxn modelId="{2B9F8D5A-684A-4EE1-B7B6-C06DBEBA5175}" type="presOf" srcId="{CC06BBB3-8787-48AD-99C5-82857D9A0D80}" destId="{669BEBC5-1A7F-4493-A19D-41BF5328EC8D}" srcOrd="0" destOrd="0" presId="urn:microsoft.com/office/officeart/2005/8/layout/orgChart1"/>
    <dgm:cxn modelId="{7A899EF7-5D98-474E-9894-3036A6735256}" srcId="{33370816-66D6-4885-BB94-C574286149A6}" destId="{ED73BDC9-7529-4544-869C-0F7BE8665C44}" srcOrd="0" destOrd="0" parTransId="{A9A1916B-6BB2-437D-BBF8-56D04C97C191}" sibTransId="{BF53F25F-1094-4745-A4AD-D73B06A37E0D}"/>
    <dgm:cxn modelId="{7745112E-F64C-4005-AE0F-786E819897E3}" type="presOf" srcId="{FEED018F-B60C-4D1A-9349-91B0349AE2CD}" destId="{694012EE-595C-4669-B1C6-96BCED3BBA8B}" srcOrd="1" destOrd="0" presId="urn:microsoft.com/office/officeart/2005/8/layout/orgChart1"/>
    <dgm:cxn modelId="{65834C55-F0AA-4399-811E-12A316CA0E65}" type="presOf" srcId="{573121C7-F43B-4973-AA77-05E0AE251791}" destId="{77EAF757-CD2A-4405-B686-1671890CDD55}" srcOrd="0" destOrd="0" presId="urn:microsoft.com/office/officeart/2005/8/layout/orgChart1"/>
    <dgm:cxn modelId="{22A6978B-63BE-4A99-A950-C60330690F3C}" type="presOf" srcId="{2E28F05F-8395-4E28-AF06-DA2E51533672}" destId="{F4E40F2B-D2AC-4017-A352-833370E1360A}" srcOrd="1" destOrd="0" presId="urn:microsoft.com/office/officeart/2005/8/layout/orgChart1"/>
    <dgm:cxn modelId="{FC2A2573-534F-411D-A6DE-636969B27CCF}" type="presOf" srcId="{D04E99C0-441A-43F2-AB23-37727B5FD0E3}" destId="{C1772194-7BF9-4F81-9598-39909449A925}" srcOrd="1" destOrd="0" presId="urn:microsoft.com/office/officeart/2005/8/layout/orgChart1"/>
    <dgm:cxn modelId="{A47F989F-1B3A-429A-B8E1-DA54A9B82C09}" srcId="{2E28F05F-8395-4E28-AF06-DA2E51533672}" destId="{CC06BBB3-8787-48AD-99C5-82857D9A0D80}" srcOrd="2" destOrd="0" parTransId="{1BAD531C-EE40-4F20-B33C-82BB5801269B}" sibTransId="{C594358B-2328-4660-8A2D-8EB7E1709515}"/>
    <dgm:cxn modelId="{49443CD6-22B6-4379-A085-0E2C644F0CBC}" type="presOf" srcId="{ED73BDC9-7529-4544-869C-0F7BE8665C44}" destId="{00E4741E-2A25-4607-89C8-4AA036A2BF96}" srcOrd="1" destOrd="0" presId="urn:microsoft.com/office/officeart/2005/8/layout/orgChart1"/>
    <dgm:cxn modelId="{F614C3C5-632C-4241-97D0-5EF0D7E3D31B}" type="presOf" srcId="{ED128893-E5FF-44BB-98C4-710A4B3A1E5F}" destId="{ED6FC127-F60B-4A62-A35C-25ACD23A40F6}" srcOrd="1" destOrd="0" presId="urn:microsoft.com/office/officeart/2005/8/layout/orgChart1"/>
    <dgm:cxn modelId="{BD02DC2B-6860-4E3C-AB85-BE3A5D369380}" type="presOf" srcId="{A611C347-292E-4F67-BD49-C138F70880B5}" destId="{171D056E-96AF-4EE9-BCF9-D3EC0DF4047A}" srcOrd="0" destOrd="0" presId="urn:microsoft.com/office/officeart/2005/8/layout/orgChart1"/>
    <dgm:cxn modelId="{34D0AF9D-BEEC-4C72-AEEC-6DF2EE943D07}" type="presOf" srcId="{ADB83123-EACC-4084-A795-33A71DF7B35A}" destId="{DEFD88D2-13C8-455E-8E04-1B160366A357}" srcOrd="1" destOrd="0" presId="urn:microsoft.com/office/officeart/2005/8/layout/orgChart1"/>
    <dgm:cxn modelId="{CF586522-8A37-42B0-A40D-44B991D97045}" type="presOf" srcId="{B93AF87B-4A9A-47C2-BBB2-FE36F69F6E30}" destId="{DA140340-58DF-4817-8F9D-18676747885A}" srcOrd="1" destOrd="0" presId="urn:microsoft.com/office/officeart/2005/8/layout/orgChart1"/>
    <dgm:cxn modelId="{FEE4D415-659C-416A-AD5B-C017421AE9CA}" type="presOf" srcId="{CC06BBB3-8787-48AD-99C5-82857D9A0D80}" destId="{049433B2-F5F2-4E16-B5EB-018509BEB43D}" srcOrd="1" destOrd="0" presId="urn:microsoft.com/office/officeart/2005/8/layout/orgChart1"/>
    <dgm:cxn modelId="{B4F2F572-FC62-409E-A0A6-FE3215810E49}" srcId="{CC06BBB3-8787-48AD-99C5-82857D9A0D80}" destId="{ED128893-E5FF-44BB-98C4-710A4B3A1E5F}" srcOrd="1" destOrd="0" parTransId="{F7FC8E88-3EC6-4D1E-A37B-F34898F741E7}" sibTransId="{66F5334D-87F9-4A56-9F1A-2119D13DE50A}"/>
    <dgm:cxn modelId="{386EC6B4-23B2-4B9E-A3D2-88D9DDFE709A}" type="presOf" srcId="{FEED018F-B60C-4D1A-9349-91B0349AE2CD}" destId="{F1234BEA-2947-45CA-9A4F-FF4881058B17}" srcOrd="0" destOrd="0" presId="urn:microsoft.com/office/officeart/2005/8/layout/orgChart1"/>
    <dgm:cxn modelId="{4BADDC2F-65FD-40D8-84AB-CD695CC2F4F9}" type="presOf" srcId="{548C24D8-837B-439D-8381-CEC275A12474}" destId="{B749F117-ED78-41DB-A263-13DCD9523E80}" srcOrd="0" destOrd="0" presId="urn:microsoft.com/office/officeart/2005/8/layout/orgChart1"/>
    <dgm:cxn modelId="{88D9F860-5681-4C40-9496-ECCA7478C1A8}" type="presOf" srcId="{B93AF87B-4A9A-47C2-BBB2-FE36F69F6E30}" destId="{68F048F5-B0BF-4DFD-A208-3AFE61F3B111}" srcOrd="0" destOrd="0" presId="urn:microsoft.com/office/officeart/2005/8/layout/orgChart1"/>
    <dgm:cxn modelId="{7D28D334-F96D-4BDF-8D84-A699C1D0DAE3}" srcId="{B93AF87B-4A9A-47C2-BBB2-FE36F69F6E30}" destId="{CA73B2E1-7216-419F-AD0B-87F514728752}" srcOrd="1" destOrd="0" parTransId="{22512996-2186-41F0-BA2F-E807BB984B22}" sibTransId="{9B55461E-75A2-4B3C-AC87-D9C249FA75B1}"/>
    <dgm:cxn modelId="{4DA02D59-30BD-4B11-A554-8F71424225B8}" type="presOf" srcId="{24CFA46F-5BA2-474B-A55A-4BD6E6E09EC0}" destId="{F9965AE1-2DE4-4900-B5C5-1EB9225F8ACB}" srcOrd="0" destOrd="0" presId="urn:microsoft.com/office/officeart/2005/8/layout/orgChart1"/>
    <dgm:cxn modelId="{2BE9D00A-8A1A-4180-98DC-FFB4A1EAE3E7}" type="presOf" srcId="{CA73B2E1-7216-419F-AD0B-87F514728752}" destId="{818B8DAF-4FC1-4201-9AC7-1D2F17224C0D}" srcOrd="0" destOrd="0" presId="urn:microsoft.com/office/officeart/2005/8/layout/orgChart1"/>
    <dgm:cxn modelId="{9CC9DB05-0D1E-40C0-889B-BC1DC4D079AD}" type="presOf" srcId="{F7FC8E88-3EC6-4D1E-A37B-F34898F741E7}" destId="{A17A3992-CCBA-4069-8F10-E17D5CF3A327}" srcOrd="0" destOrd="0" presId="urn:microsoft.com/office/officeart/2005/8/layout/orgChart1"/>
    <dgm:cxn modelId="{3607F322-0A5B-4158-BBB3-DE41C1CE32DA}" type="presOf" srcId="{6697EE55-2BEE-4F46-82D6-3EEAB062637E}" destId="{F5FD598A-22F4-4151-919C-76A0DA94E5B4}" srcOrd="1" destOrd="0" presId="urn:microsoft.com/office/officeart/2005/8/layout/orgChart1"/>
    <dgm:cxn modelId="{516A5E11-0BE1-4067-AC23-DC11F9F5CD22}" srcId="{2E28F05F-8395-4E28-AF06-DA2E51533672}" destId="{70D5E933-6855-4ACF-B91C-6629919A4597}" srcOrd="0" destOrd="0" parTransId="{548C24D8-837B-439D-8381-CEC275A12474}" sibTransId="{6FB90C9F-318B-4821-AAF4-F0DAEE9C3432}"/>
    <dgm:cxn modelId="{FA116686-2B24-464C-8AFC-AA65E75D1D90}" type="presOf" srcId="{ADB83123-EACC-4084-A795-33A71DF7B35A}" destId="{9C41B5D7-EA28-40DC-8B4E-6EA50FAF6E15}" srcOrd="0" destOrd="0" presId="urn:microsoft.com/office/officeart/2005/8/layout/orgChart1"/>
    <dgm:cxn modelId="{FF5E4ED2-7333-4362-9DF5-21E35B15BB9C}" type="presOf" srcId="{1BAD531C-EE40-4F20-B33C-82BB5801269B}" destId="{A8245678-8648-4064-A411-8164BB2FDE15}" srcOrd="0" destOrd="0" presId="urn:microsoft.com/office/officeart/2005/8/layout/orgChart1"/>
    <dgm:cxn modelId="{A95E78A9-7F29-48E2-BE5E-D2595FC5C4F1}" type="presOf" srcId="{C9D77731-CE6E-4724-929B-26C2C90613F5}" destId="{5B70EE1A-80DB-4621-ADD4-1D57F113DAB9}" srcOrd="0" destOrd="0" presId="urn:microsoft.com/office/officeart/2005/8/layout/orgChart1"/>
    <dgm:cxn modelId="{DBFA71C5-78CB-403F-BE7A-65914A4198A6}" type="presOf" srcId="{CA73B2E1-7216-419F-AD0B-87F514728752}" destId="{0B57D0F6-6E3F-4524-9007-129F50C5E886}" srcOrd="1" destOrd="0" presId="urn:microsoft.com/office/officeart/2005/8/layout/orgChart1"/>
    <dgm:cxn modelId="{008D6529-D8BB-4679-8BD3-3975D5B995CC}" srcId="{70D5E933-6855-4ACF-B91C-6629919A4597}" destId="{ADB83123-EACC-4084-A795-33A71DF7B35A}" srcOrd="1" destOrd="0" parTransId="{382C9EA7-5ACA-4876-8F2E-0EC82CF12A25}" sibTransId="{90C4026A-0DA9-4378-B680-E083CF54BA12}"/>
    <dgm:cxn modelId="{EC053696-54F4-4761-B362-920280886853}" type="presOf" srcId="{14CB47F0-A333-41E1-9520-447AC0D089A0}" destId="{488E8E4A-73E6-4D49-9294-E6819068A674}" srcOrd="0" destOrd="0" presId="urn:microsoft.com/office/officeart/2005/8/layout/orgChart1"/>
    <dgm:cxn modelId="{35ABC52A-35D2-4B1D-9313-EFB72A868804}" type="presOf" srcId="{70D5E933-6855-4ACF-B91C-6629919A4597}" destId="{4B6F16BE-DD4F-4E03-914B-C34DB0F2CA27}" srcOrd="0" destOrd="0" presId="urn:microsoft.com/office/officeart/2005/8/layout/orgChart1"/>
    <dgm:cxn modelId="{D43AA52E-3F8E-4C76-B11D-385BACDDAA10}" type="presOf" srcId="{24CFA46F-5BA2-474B-A55A-4BD6E6E09EC0}" destId="{6A808368-F416-4BC0-A9CD-B35944BD316D}" srcOrd="1" destOrd="0" presId="urn:microsoft.com/office/officeart/2005/8/layout/orgChart1"/>
    <dgm:cxn modelId="{EEAEC6A8-68A0-48FF-8BC8-27C108197F3B}" type="presOf" srcId="{ED128893-E5FF-44BB-98C4-710A4B3A1E5F}" destId="{F26BB9F9-D789-4267-9CF9-A93E994310A2}" srcOrd="0" destOrd="0" presId="urn:microsoft.com/office/officeart/2005/8/layout/orgChart1"/>
    <dgm:cxn modelId="{45725875-D628-45A1-A71F-BE039F707385}" type="presOf" srcId="{70D5E933-6855-4ACF-B91C-6629919A4597}" destId="{E7FD3433-C8B2-4EF6-8BBA-43DF19126A1B}" srcOrd="1" destOrd="0" presId="urn:microsoft.com/office/officeart/2005/8/layout/orgChart1"/>
    <dgm:cxn modelId="{81AB62C4-3556-4EC4-8B4B-EBD60AB203B6}" type="presOf" srcId="{85038F67-532E-4D6D-ACFD-AF3516810F7C}" destId="{C811F773-618A-4A97-9DA0-A9A1811B1BC9}" srcOrd="0" destOrd="0" presId="urn:microsoft.com/office/officeart/2005/8/layout/orgChart1"/>
    <dgm:cxn modelId="{A663ED2A-88AF-4516-BC45-F0B14837C337}" srcId="{B93AF87B-4A9A-47C2-BBB2-FE36F69F6E30}" destId="{24CFA46F-5BA2-474B-A55A-4BD6E6E09EC0}" srcOrd="0" destOrd="0" parTransId="{573121C7-F43B-4973-AA77-05E0AE251791}" sibTransId="{2B7FE8F1-2BFC-4696-9D54-D879EF3B390A}"/>
    <dgm:cxn modelId="{721FC30E-A0B6-44AA-9691-7640505AE046}" type="presOf" srcId="{6697EE55-2BEE-4F46-82D6-3EEAB062637E}" destId="{47FC7661-3F2A-4C55-8D7C-69EBF6D6BFB4}" srcOrd="0" destOrd="0" presId="urn:microsoft.com/office/officeart/2005/8/layout/orgChart1"/>
    <dgm:cxn modelId="{47919E62-D716-4092-A618-10C20344BE4D}" srcId="{CC06BBB3-8787-48AD-99C5-82857D9A0D80}" destId="{D04E99C0-441A-43F2-AB23-37727B5FD0E3}" srcOrd="0" destOrd="0" parTransId="{85038F67-532E-4D6D-ACFD-AF3516810F7C}" sibTransId="{ABE1B860-DDB4-4587-9ACE-8EC38BA3FCC9}"/>
    <dgm:cxn modelId="{CF94D1ED-8AFB-406D-9E41-FFE5088B9C5C}" srcId="{70D5E933-6855-4ACF-B91C-6629919A4597}" destId="{FEED018F-B60C-4D1A-9349-91B0349AE2CD}" srcOrd="0" destOrd="0" parTransId="{8077EB63-9C1A-4CD5-84E5-158F827FA1B0}" sibTransId="{72394D88-4CA1-492C-A859-9FCD49A7DE2C}"/>
    <dgm:cxn modelId="{4E431061-FAB2-410A-998F-F3D1C7371661}" type="presOf" srcId="{22512996-2186-41F0-BA2F-E807BB984B22}" destId="{53FC2511-814B-4F88-A11C-73649D23B8CC}" srcOrd="0" destOrd="0" presId="urn:microsoft.com/office/officeart/2005/8/layout/orgChart1"/>
    <dgm:cxn modelId="{E030D2B6-9828-4F59-A459-FDB1CB5909D0}" type="presOf" srcId="{382C9EA7-5ACA-4876-8F2E-0EC82CF12A25}" destId="{B24923EF-DA7B-4591-A1C7-E7FF80B9D79A}" srcOrd="0" destOrd="0" presId="urn:microsoft.com/office/officeart/2005/8/layout/orgChart1"/>
    <dgm:cxn modelId="{D94B64C1-F21A-4A05-882E-ABAC44F7598B}" type="presOf" srcId="{ED73BDC9-7529-4544-869C-0F7BE8665C44}" destId="{485D2A7B-5748-4986-B5E8-13CB57624FFB}" srcOrd="0" destOrd="0" presId="urn:microsoft.com/office/officeart/2005/8/layout/orgChart1"/>
    <dgm:cxn modelId="{10D34682-AE3F-45FC-B6C6-3EEE40FCD66B}" srcId="{24CFA46F-5BA2-474B-A55A-4BD6E6E09EC0}" destId="{FD5EF2EA-8EA8-459F-BD4A-1D38789ABFEA}" srcOrd="0" destOrd="0" parTransId="{14CB47F0-A333-41E1-9520-447AC0D089A0}" sibTransId="{B624DAA7-EA4E-40D3-9827-D3C65E78F519}"/>
    <dgm:cxn modelId="{BF4FA485-56E3-43F2-AB65-1B060D45172B}" type="presOf" srcId="{FD5EF2EA-8EA8-459F-BD4A-1D38789ABFEA}" destId="{CE792053-0F83-4030-974C-639079B4C041}" srcOrd="1" destOrd="0" presId="urn:microsoft.com/office/officeart/2005/8/layout/orgChart1"/>
    <dgm:cxn modelId="{ED3CFAE5-7D84-44DD-93E3-C9DA025A1975}" type="presParOf" srcId="{F009A23E-DB12-4EED-A459-83D39BC4870D}" destId="{0EC5E56A-8959-40E4-8EB1-B05425D6DC65}" srcOrd="0" destOrd="0" presId="urn:microsoft.com/office/officeart/2005/8/layout/orgChart1"/>
    <dgm:cxn modelId="{A08CC023-292C-4A9A-BF9B-DDAD9C34F864}" type="presParOf" srcId="{0EC5E56A-8959-40E4-8EB1-B05425D6DC65}" destId="{CE1FDF54-3ECF-4280-8A65-9769B6F96B6D}" srcOrd="0" destOrd="0" presId="urn:microsoft.com/office/officeart/2005/8/layout/orgChart1"/>
    <dgm:cxn modelId="{01C1D714-2A32-48A7-BD02-434B7A969D53}" type="presParOf" srcId="{CE1FDF54-3ECF-4280-8A65-9769B6F96B6D}" destId="{485D2A7B-5748-4986-B5E8-13CB57624FFB}" srcOrd="0" destOrd="0" presId="urn:microsoft.com/office/officeart/2005/8/layout/orgChart1"/>
    <dgm:cxn modelId="{19421FB6-AD34-4F4E-A56B-1DA66FB0FE25}" type="presParOf" srcId="{CE1FDF54-3ECF-4280-8A65-9769B6F96B6D}" destId="{00E4741E-2A25-4607-89C8-4AA036A2BF96}" srcOrd="1" destOrd="0" presId="urn:microsoft.com/office/officeart/2005/8/layout/orgChart1"/>
    <dgm:cxn modelId="{674239C2-10B5-49AC-8B9A-6DA1A7EB0163}" type="presParOf" srcId="{0EC5E56A-8959-40E4-8EB1-B05425D6DC65}" destId="{3EA75864-43A9-4481-8BB4-54972BBBA808}" srcOrd="1" destOrd="0" presId="urn:microsoft.com/office/officeart/2005/8/layout/orgChart1"/>
    <dgm:cxn modelId="{925897E0-9F15-4E36-BB3D-7717FDFB1AFE}" type="presParOf" srcId="{3EA75864-43A9-4481-8BB4-54972BBBA808}" destId="{3D14713E-94B2-4918-AE9D-21CCF0EBDA13}" srcOrd="0" destOrd="0" presId="urn:microsoft.com/office/officeart/2005/8/layout/orgChart1"/>
    <dgm:cxn modelId="{469672DC-BFEE-4CE3-A900-B4CBB294F2A2}" type="presParOf" srcId="{3EA75864-43A9-4481-8BB4-54972BBBA808}" destId="{284B7DF4-E26D-4D3D-B910-FA4337BDCBBF}" srcOrd="1" destOrd="0" presId="urn:microsoft.com/office/officeart/2005/8/layout/orgChart1"/>
    <dgm:cxn modelId="{451E1610-4D67-481E-ADCC-F12969D60C7E}" type="presParOf" srcId="{284B7DF4-E26D-4D3D-B910-FA4337BDCBBF}" destId="{7AE82089-0ADD-4DD4-B846-23CFB12B1094}" srcOrd="0" destOrd="0" presId="urn:microsoft.com/office/officeart/2005/8/layout/orgChart1"/>
    <dgm:cxn modelId="{82F64A1C-7374-4B3E-B4E8-C88857EFC550}" type="presParOf" srcId="{7AE82089-0ADD-4DD4-B846-23CFB12B1094}" destId="{F949652D-987B-4C7D-808F-A2166F0DBA2F}" srcOrd="0" destOrd="0" presId="urn:microsoft.com/office/officeart/2005/8/layout/orgChart1"/>
    <dgm:cxn modelId="{9EEE851A-A3FB-4039-A983-D1A69CFCFE8D}" type="presParOf" srcId="{7AE82089-0ADD-4DD4-B846-23CFB12B1094}" destId="{F4E40F2B-D2AC-4017-A352-833370E1360A}" srcOrd="1" destOrd="0" presId="urn:microsoft.com/office/officeart/2005/8/layout/orgChart1"/>
    <dgm:cxn modelId="{CEEB28F4-3802-4E0D-975E-FCA0217C8D66}" type="presParOf" srcId="{284B7DF4-E26D-4D3D-B910-FA4337BDCBBF}" destId="{92854497-86FA-48D7-8CF1-A790B0EF6322}" srcOrd="1" destOrd="0" presId="urn:microsoft.com/office/officeart/2005/8/layout/orgChart1"/>
    <dgm:cxn modelId="{0A44444C-64CE-4D0F-AC1C-9EDA0C5BDFAF}" type="presParOf" srcId="{92854497-86FA-48D7-8CF1-A790B0EF6322}" destId="{B749F117-ED78-41DB-A263-13DCD9523E80}" srcOrd="0" destOrd="0" presId="urn:microsoft.com/office/officeart/2005/8/layout/orgChart1"/>
    <dgm:cxn modelId="{3CEF924B-0B7B-42A3-8CAD-A769C9DC9521}" type="presParOf" srcId="{92854497-86FA-48D7-8CF1-A790B0EF6322}" destId="{0DC7E72A-A090-4C8E-BA2B-A2939F0DAB19}" srcOrd="1" destOrd="0" presId="urn:microsoft.com/office/officeart/2005/8/layout/orgChart1"/>
    <dgm:cxn modelId="{6187B2B0-1634-4763-9321-2E61D7C8799B}" type="presParOf" srcId="{0DC7E72A-A090-4C8E-BA2B-A2939F0DAB19}" destId="{CCB91EFC-CB31-45ED-898C-FB2FDC883E19}" srcOrd="0" destOrd="0" presId="urn:microsoft.com/office/officeart/2005/8/layout/orgChart1"/>
    <dgm:cxn modelId="{AB2A1983-B7AF-4FFA-AF8B-188368822F93}" type="presParOf" srcId="{CCB91EFC-CB31-45ED-898C-FB2FDC883E19}" destId="{4B6F16BE-DD4F-4E03-914B-C34DB0F2CA27}" srcOrd="0" destOrd="0" presId="urn:microsoft.com/office/officeart/2005/8/layout/orgChart1"/>
    <dgm:cxn modelId="{B49087DD-61B0-427E-9D4C-B305F5E15A9F}" type="presParOf" srcId="{CCB91EFC-CB31-45ED-898C-FB2FDC883E19}" destId="{E7FD3433-C8B2-4EF6-8BBA-43DF19126A1B}" srcOrd="1" destOrd="0" presId="urn:microsoft.com/office/officeart/2005/8/layout/orgChart1"/>
    <dgm:cxn modelId="{059DE0BB-1A01-460F-9256-1E033C684C34}" type="presParOf" srcId="{0DC7E72A-A090-4C8E-BA2B-A2939F0DAB19}" destId="{56975335-C262-4AEC-BD54-BD72C4B7A913}" srcOrd="1" destOrd="0" presId="urn:microsoft.com/office/officeart/2005/8/layout/orgChart1"/>
    <dgm:cxn modelId="{E6A3C396-0DFE-4318-A90F-2E467C4FBD07}" type="presParOf" srcId="{56975335-C262-4AEC-BD54-BD72C4B7A913}" destId="{6105F701-1F5F-4454-AF41-8E434C9BD74F}" srcOrd="0" destOrd="0" presId="urn:microsoft.com/office/officeart/2005/8/layout/orgChart1"/>
    <dgm:cxn modelId="{433C27F4-AA95-44F1-875F-E9944A90BDC4}" type="presParOf" srcId="{56975335-C262-4AEC-BD54-BD72C4B7A913}" destId="{B37F9577-0F05-4DB6-A3A7-1ACFF0D83F6D}" srcOrd="1" destOrd="0" presId="urn:microsoft.com/office/officeart/2005/8/layout/orgChart1"/>
    <dgm:cxn modelId="{24BE3253-5B1A-41A0-8B18-BDE534168129}" type="presParOf" srcId="{B37F9577-0F05-4DB6-A3A7-1ACFF0D83F6D}" destId="{11C4CA91-8C33-4C81-BBE6-C3003368F74A}" srcOrd="0" destOrd="0" presId="urn:microsoft.com/office/officeart/2005/8/layout/orgChart1"/>
    <dgm:cxn modelId="{7AC6F2A5-00C5-4541-97D5-9C0F59036292}" type="presParOf" srcId="{11C4CA91-8C33-4C81-BBE6-C3003368F74A}" destId="{F1234BEA-2947-45CA-9A4F-FF4881058B17}" srcOrd="0" destOrd="0" presId="urn:microsoft.com/office/officeart/2005/8/layout/orgChart1"/>
    <dgm:cxn modelId="{33EFA0A8-1D79-4BA9-809D-991E9B82C10D}" type="presParOf" srcId="{11C4CA91-8C33-4C81-BBE6-C3003368F74A}" destId="{694012EE-595C-4669-B1C6-96BCED3BBA8B}" srcOrd="1" destOrd="0" presId="urn:microsoft.com/office/officeart/2005/8/layout/orgChart1"/>
    <dgm:cxn modelId="{91CFC3FD-10AF-4AC9-9398-27E034D1E0ED}" type="presParOf" srcId="{B37F9577-0F05-4DB6-A3A7-1ACFF0D83F6D}" destId="{2AE5E6C0-A19A-4E3F-8E27-3BE67B058D92}" srcOrd="1" destOrd="0" presId="urn:microsoft.com/office/officeart/2005/8/layout/orgChart1"/>
    <dgm:cxn modelId="{BF503CFA-B695-4EE1-A63C-3297552A8CB0}" type="presParOf" srcId="{B37F9577-0F05-4DB6-A3A7-1ACFF0D83F6D}" destId="{02AD462D-E257-4865-86BC-EA55545E2475}" srcOrd="2" destOrd="0" presId="urn:microsoft.com/office/officeart/2005/8/layout/orgChart1"/>
    <dgm:cxn modelId="{C6AA84D9-61E1-47ED-8BE4-623031AB6748}" type="presParOf" srcId="{56975335-C262-4AEC-BD54-BD72C4B7A913}" destId="{B24923EF-DA7B-4591-A1C7-E7FF80B9D79A}" srcOrd="2" destOrd="0" presId="urn:microsoft.com/office/officeart/2005/8/layout/orgChart1"/>
    <dgm:cxn modelId="{30C15A44-D821-4CC5-B142-FFF04496EBB6}" type="presParOf" srcId="{56975335-C262-4AEC-BD54-BD72C4B7A913}" destId="{7EBF7C99-9E8D-4EDC-86CC-2C990C7224ED}" srcOrd="3" destOrd="0" presId="urn:microsoft.com/office/officeart/2005/8/layout/orgChart1"/>
    <dgm:cxn modelId="{53741F84-6697-4102-99CC-1C655782B329}" type="presParOf" srcId="{7EBF7C99-9E8D-4EDC-86CC-2C990C7224ED}" destId="{640F39A1-E67A-409D-AF8C-9F59F8449549}" srcOrd="0" destOrd="0" presId="urn:microsoft.com/office/officeart/2005/8/layout/orgChart1"/>
    <dgm:cxn modelId="{7B73C56A-BF88-45D5-AC33-D69EBA013836}" type="presParOf" srcId="{640F39A1-E67A-409D-AF8C-9F59F8449549}" destId="{9C41B5D7-EA28-40DC-8B4E-6EA50FAF6E15}" srcOrd="0" destOrd="0" presId="urn:microsoft.com/office/officeart/2005/8/layout/orgChart1"/>
    <dgm:cxn modelId="{C52609D8-D05E-4AC8-A075-5D973417230A}" type="presParOf" srcId="{640F39A1-E67A-409D-AF8C-9F59F8449549}" destId="{DEFD88D2-13C8-455E-8E04-1B160366A357}" srcOrd="1" destOrd="0" presId="urn:microsoft.com/office/officeart/2005/8/layout/orgChart1"/>
    <dgm:cxn modelId="{B18E1148-A85B-4511-A192-5EE1B9F42FFE}" type="presParOf" srcId="{7EBF7C99-9E8D-4EDC-86CC-2C990C7224ED}" destId="{A74809F4-A63A-4083-A96A-261917EC9513}" srcOrd="1" destOrd="0" presId="urn:microsoft.com/office/officeart/2005/8/layout/orgChart1"/>
    <dgm:cxn modelId="{4A5DB4F0-BB23-4BA8-B0FB-0C4447F2B830}" type="presParOf" srcId="{7EBF7C99-9E8D-4EDC-86CC-2C990C7224ED}" destId="{DFC856AD-610B-4653-BB73-8B5D62BF3D8D}" srcOrd="2" destOrd="0" presId="urn:microsoft.com/office/officeart/2005/8/layout/orgChart1"/>
    <dgm:cxn modelId="{F11FD151-FE66-41DA-A597-B28C8C5B5CAF}" type="presParOf" srcId="{0DC7E72A-A090-4C8E-BA2B-A2939F0DAB19}" destId="{DEB4137D-797C-4B3A-B4FE-ECB73478D3A7}" srcOrd="2" destOrd="0" presId="urn:microsoft.com/office/officeart/2005/8/layout/orgChart1"/>
    <dgm:cxn modelId="{D133D4A9-C817-4A09-802C-2ECCFB05AB73}" type="presParOf" srcId="{92854497-86FA-48D7-8CF1-A790B0EF6322}" destId="{171D056E-96AF-4EE9-BCF9-D3EC0DF4047A}" srcOrd="2" destOrd="0" presId="urn:microsoft.com/office/officeart/2005/8/layout/orgChart1"/>
    <dgm:cxn modelId="{15887F0F-4264-44C9-8E7D-9C39A185FCA4}" type="presParOf" srcId="{92854497-86FA-48D7-8CF1-A790B0EF6322}" destId="{3450B5B1-DCCA-4EFD-B6CC-4CC4051F8DE7}" srcOrd="3" destOrd="0" presId="urn:microsoft.com/office/officeart/2005/8/layout/orgChart1"/>
    <dgm:cxn modelId="{A7E31FD4-A72C-4BAC-A5E2-2D959374AE18}" type="presParOf" srcId="{3450B5B1-DCCA-4EFD-B6CC-4CC4051F8DE7}" destId="{2202517E-277F-4A1E-ABBF-4ED763C47AB2}" srcOrd="0" destOrd="0" presId="urn:microsoft.com/office/officeart/2005/8/layout/orgChart1"/>
    <dgm:cxn modelId="{5DD53381-884E-42A3-B071-A9AFC505972D}" type="presParOf" srcId="{2202517E-277F-4A1E-ABBF-4ED763C47AB2}" destId="{47FC7661-3F2A-4C55-8D7C-69EBF6D6BFB4}" srcOrd="0" destOrd="0" presId="urn:microsoft.com/office/officeart/2005/8/layout/orgChart1"/>
    <dgm:cxn modelId="{F9002D38-66E1-43F9-88AF-2821AB6A079D}" type="presParOf" srcId="{2202517E-277F-4A1E-ABBF-4ED763C47AB2}" destId="{F5FD598A-22F4-4151-919C-76A0DA94E5B4}" srcOrd="1" destOrd="0" presId="urn:microsoft.com/office/officeart/2005/8/layout/orgChart1"/>
    <dgm:cxn modelId="{E9712699-62A0-4470-AE57-D67F4C2687C8}" type="presParOf" srcId="{3450B5B1-DCCA-4EFD-B6CC-4CC4051F8DE7}" destId="{F33AB0EE-C625-4064-BCE0-3D8DE10BE2B9}" srcOrd="1" destOrd="0" presId="urn:microsoft.com/office/officeart/2005/8/layout/orgChart1"/>
    <dgm:cxn modelId="{F18F939F-E25D-45FD-8EBE-892CB9D1AAFD}" type="presParOf" srcId="{3450B5B1-DCCA-4EFD-B6CC-4CC4051F8DE7}" destId="{B81064E1-7CD9-4FD2-B803-672D03119529}" srcOrd="2" destOrd="0" presId="urn:microsoft.com/office/officeart/2005/8/layout/orgChart1"/>
    <dgm:cxn modelId="{F98EF021-8AC4-46B1-B0E2-7BD8A7E52A22}" type="presParOf" srcId="{92854497-86FA-48D7-8CF1-A790B0EF6322}" destId="{A8245678-8648-4064-A411-8164BB2FDE15}" srcOrd="4" destOrd="0" presId="urn:microsoft.com/office/officeart/2005/8/layout/orgChart1"/>
    <dgm:cxn modelId="{FAB9F617-9C8B-4151-B7DF-AE9E79FD2E75}" type="presParOf" srcId="{92854497-86FA-48D7-8CF1-A790B0EF6322}" destId="{29397043-9688-48BF-875F-20ECA3AA3EC2}" srcOrd="5" destOrd="0" presId="urn:microsoft.com/office/officeart/2005/8/layout/orgChart1"/>
    <dgm:cxn modelId="{DB8C57AF-1FB1-4FEA-A3CE-3BB130375564}" type="presParOf" srcId="{29397043-9688-48BF-875F-20ECA3AA3EC2}" destId="{738BB4A6-32B9-4995-B9D0-400CE01F502E}" srcOrd="0" destOrd="0" presId="urn:microsoft.com/office/officeart/2005/8/layout/orgChart1"/>
    <dgm:cxn modelId="{69F2CC43-A6EE-47C9-B8ED-624112189A3B}" type="presParOf" srcId="{738BB4A6-32B9-4995-B9D0-400CE01F502E}" destId="{669BEBC5-1A7F-4493-A19D-41BF5328EC8D}" srcOrd="0" destOrd="0" presId="urn:microsoft.com/office/officeart/2005/8/layout/orgChart1"/>
    <dgm:cxn modelId="{398DA369-A405-417D-8BC1-6A2FA18F82D7}" type="presParOf" srcId="{738BB4A6-32B9-4995-B9D0-400CE01F502E}" destId="{049433B2-F5F2-4E16-B5EB-018509BEB43D}" srcOrd="1" destOrd="0" presId="urn:microsoft.com/office/officeart/2005/8/layout/orgChart1"/>
    <dgm:cxn modelId="{BF02414F-FC5C-4F15-87E6-15D3F80F2264}" type="presParOf" srcId="{29397043-9688-48BF-875F-20ECA3AA3EC2}" destId="{F0450BCC-AAF9-4C95-9A79-661FFA9CDECE}" srcOrd="1" destOrd="0" presId="urn:microsoft.com/office/officeart/2005/8/layout/orgChart1"/>
    <dgm:cxn modelId="{E08F4F36-FFE3-481B-A784-E3F615390698}" type="presParOf" srcId="{F0450BCC-AAF9-4C95-9A79-661FFA9CDECE}" destId="{C811F773-618A-4A97-9DA0-A9A1811B1BC9}" srcOrd="0" destOrd="0" presId="urn:microsoft.com/office/officeart/2005/8/layout/orgChart1"/>
    <dgm:cxn modelId="{C4EA08B0-978B-4A30-A7CC-A20A60F1A166}" type="presParOf" srcId="{F0450BCC-AAF9-4C95-9A79-661FFA9CDECE}" destId="{92EFF94F-A4B9-46C8-9B67-CCC60FA0F733}" srcOrd="1" destOrd="0" presId="urn:microsoft.com/office/officeart/2005/8/layout/orgChart1"/>
    <dgm:cxn modelId="{8DFE7FB3-B0F6-469D-A92E-52E2B89B25D0}" type="presParOf" srcId="{92EFF94F-A4B9-46C8-9B67-CCC60FA0F733}" destId="{22670CAC-3005-482B-8A94-2EF1C288E2BF}" srcOrd="0" destOrd="0" presId="urn:microsoft.com/office/officeart/2005/8/layout/orgChart1"/>
    <dgm:cxn modelId="{013E1DAB-ECF1-49D5-AC64-C906BD610B3B}" type="presParOf" srcId="{22670CAC-3005-482B-8A94-2EF1C288E2BF}" destId="{499D95E1-26B1-4C36-9EB8-DBBB024F1887}" srcOrd="0" destOrd="0" presId="urn:microsoft.com/office/officeart/2005/8/layout/orgChart1"/>
    <dgm:cxn modelId="{094088B4-1A49-4191-831B-F727400D7F55}" type="presParOf" srcId="{22670CAC-3005-482B-8A94-2EF1C288E2BF}" destId="{C1772194-7BF9-4F81-9598-39909449A925}" srcOrd="1" destOrd="0" presId="urn:microsoft.com/office/officeart/2005/8/layout/orgChart1"/>
    <dgm:cxn modelId="{C6F282E5-866D-476E-BBFE-687A559248FB}" type="presParOf" srcId="{92EFF94F-A4B9-46C8-9B67-CCC60FA0F733}" destId="{6AC85544-122D-40D2-9EBE-F3CC5F7E8097}" srcOrd="1" destOrd="0" presId="urn:microsoft.com/office/officeart/2005/8/layout/orgChart1"/>
    <dgm:cxn modelId="{4F454DC9-C649-40DD-9402-56F9C23D53BD}" type="presParOf" srcId="{92EFF94F-A4B9-46C8-9B67-CCC60FA0F733}" destId="{940EFE5E-8DD9-4FBD-BC2A-94A4D108946F}" srcOrd="2" destOrd="0" presId="urn:microsoft.com/office/officeart/2005/8/layout/orgChart1"/>
    <dgm:cxn modelId="{8E0847FC-C76F-47D5-9486-4BE0D63F1393}" type="presParOf" srcId="{F0450BCC-AAF9-4C95-9A79-661FFA9CDECE}" destId="{A17A3992-CCBA-4069-8F10-E17D5CF3A327}" srcOrd="2" destOrd="0" presId="urn:microsoft.com/office/officeart/2005/8/layout/orgChart1"/>
    <dgm:cxn modelId="{6415C479-052A-448E-BE3D-24CC91DC0C72}" type="presParOf" srcId="{F0450BCC-AAF9-4C95-9A79-661FFA9CDECE}" destId="{5159A80A-A269-4478-9FD0-73D35F31B6F8}" srcOrd="3" destOrd="0" presId="urn:microsoft.com/office/officeart/2005/8/layout/orgChart1"/>
    <dgm:cxn modelId="{537CDA5A-8B03-4EEC-8E96-75B3E14FA91B}" type="presParOf" srcId="{5159A80A-A269-4478-9FD0-73D35F31B6F8}" destId="{BEF1A250-2B55-4AA9-972E-20CBA94FFA11}" srcOrd="0" destOrd="0" presId="urn:microsoft.com/office/officeart/2005/8/layout/orgChart1"/>
    <dgm:cxn modelId="{111E35D5-5444-4832-9106-AF6D9EE20AC6}" type="presParOf" srcId="{BEF1A250-2B55-4AA9-972E-20CBA94FFA11}" destId="{F26BB9F9-D789-4267-9CF9-A93E994310A2}" srcOrd="0" destOrd="0" presId="urn:microsoft.com/office/officeart/2005/8/layout/orgChart1"/>
    <dgm:cxn modelId="{0BAB6FBB-0CF0-4422-9641-E7864FC0F1A5}" type="presParOf" srcId="{BEF1A250-2B55-4AA9-972E-20CBA94FFA11}" destId="{ED6FC127-F60B-4A62-A35C-25ACD23A40F6}" srcOrd="1" destOrd="0" presId="urn:microsoft.com/office/officeart/2005/8/layout/orgChart1"/>
    <dgm:cxn modelId="{F7F80F1A-BB40-4057-862B-C0AF3DD9A855}" type="presParOf" srcId="{5159A80A-A269-4478-9FD0-73D35F31B6F8}" destId="{7140544D-2DB9-4FEE-9C21-C31DB3ADD11C}" srcOrd="1" destOrd="0" presId="urn:microsoft.com/office/officeart/2005/8/layout/orgChart1"/>
    <dgm:cxn modelId="{1035AA0D-EC86-457F-8139-DADA42A39234}" type="presParOf" srcId="{5159A80A-A269-4478-9FD0-73D35F31B6F8}" destId="{E54F3388-3C5F-47A0-957E-C8017F99D3E9}" srcOrd="2" destOrd="0" presId="urn:microsoft.com/office/officeart/2005/8/layout/orgChart1"/>
    <dgm:cxn modelId="{3219BB92-111C-4AD6-A5EA-6EF8D8B4E2DC}" type="presParOf" srcId="{29397043-9688-48BF-875F-20ECA3AA3EC2}" destId="{01959861-1DA9-47A8-BDBC-6346F89CAAD0}" srcOrd="2" destOrd="0" presId="urn:microsoft.com/office/officeart/2005/8/layout/orgChart1"/>
    <dgm:cxn modelId="{41293269-A8D2-4E83-8B67-F76A55D42011}" type="presParOf" srcId="{284B7DF4-E26D-4D3D-B910-FA4337BDCBBF}" destId="{FAD38054-40E2-4A7B-927F-439FE5571D94}" srcOrd="2" destOrd="0" presId="urn:microsoft.com/office/officeart/2005/8/layout/orgChart1"/>
    <dgm:cxn modelId="{F770149B-1A18-4B64-B228-9927FDB676B0}" type="presParOf" srcId="{3EA75864-43A9-4481-8BB4-54972BBBA808}" destId="{5B70EE1A-80DB-4621-ADD4-1D57F113DAB9}" srcOrd="2" destOrd="0" presId="urn:microsoft.com/office/officeart/2005/8/layout/orgChart1"/>
    <dgm:cxn modelId="{16506080-4B68-4C44-A936-495BD1F4AB91}" type="presParOf" srcId="{3EA75864-43A9-4481-8BB4-54972BBBA808}" destId="{A25D89DA-51C0-4AD0-AA23-279FC165A4D9}" srcOrd="3" destOrd="0" presId="urn:microsoft.com/office/officeart/2005/8/layout/orgChart1"/>
    <dgm:cxn modelId="{BBC99AB0-27F7-4F0D-9865-0F37645C69BA}" type="presParOf" srcId="{A25D89DA-51C0-4AD0-AA23-279FC165A4D9}" destId="{547E2395-B53B-4ADE-8EB8-13B57420C37C}" srcOrd="0" destOrd="0" presId="urn:microsoft.com/office/officeart/2005/8/layout/orgChart1"/>
    <dgm:cxn modelId="{80438D76-116A-4373-8EE8-C9D5DCCEEF2B}" type="presParOf" srcId="{547E2395-B53B-4ADE-8EB8-13B57420C37C}" destId="{68F048F5-B0BF-4DFD-A208-3AFE61F3B111}" srcOrd="0" destOrd="0" presId="urn:microsoft.com/office/officeart/2005/8/layout/orgChart1"/>
    <dgm:cxn modelId="{FFEFA5B5-0896-4B2B-B00F-04DF4A5EE6AE}" type="presParOf" srcId="{547E2395-B53B-4ADE-8EB8-13B57420C37C}" destId="{DA140340-58DF-4817-8F9D-18676747885A}" srcOrd="1" destOrd="0" presId="urn:microsoft.com/office/officeart/2005/8/layout/orgChart1"/>
    <dgm:cxn modelId="{E8E1E016-E0B3-412F-9C00-FC760936740A}" type="presParOf" srcId="{A25D89DA-51C0-4AD0-AA23-279FC165A4D9}" destId="{380B0132-EC3C-4650-AB89-0A3948C5B71C}" srcOrd="1" destOrd="0" presId="urn:microsoft.com/office/officeart/2005/8/layout/orgChart1"/>
    <dgm:cxn modelId="{2D55FF5A-C98A-4D77-A9C4-E37BC7FBEE94}" type="presParOf" srcId="{380B0132-EC3C-4650-AB89-0A3948C5B71C}" destId="{77EAF757-CD2A-4405-B686-1671890CDD55}" srcOrd="0" destOrd="0" presId="urn:microsoft.com/office/officeart/2005/8/layout/orgChart1"/>
    <dgm:cxn modelId="{8C8546F9-EF93-47CD-AC5F-CDB1024BC2DC}" type="presParOf" srcId="{380B0132-EC3C-4650-AB89-0A3948C5B71C}" destId="{B895E1E2-3EEE-4377-A0D3-C2EE46B27F61}" srcOrd="1" destOrd="0" presId="urn:microsoft.com/office/officeart/2005/8/layout/orgChart1"/>
    <dgm:cxn modelId="{1DF0B7B4-6528-49E5-BD51-CDF4D2BD7087}" type="presParOf" srcId="{B895E1E2-3EEE-4377-A0D3-C2EE46B27F61}" destId="{A16430B2-5002-4742-BCC7-9EEA21F362DB}" srcOrd="0" destOrd="0" presId="urn:microsoft.com/office/officeart/2005/8/layout/orgChart1"/>
    <dgm:cxn modelId="{73CC13B4-4E64-4661-A740-F87A6C9A8CB9}" type="presParOf" srcId="{A16430B2-5002-4742-BCC7-9EEA21F362DB}" destId="{F9965AE1-2DE4-4900-B5C5-1EB9225F8ACB}" srcOrd="0" destOrd="0" presId="urn:microsoft.com/office/officeart/2005/8/layout/orgChart1"/>
    <dgm:cxn modelId="{92DFE6F4-C56C-4257-84B0-566838FBD00D}" type="presParOf" srcId="{A16430B2-5002-4742-BCC7-9EEA21F362DB}" destId="{6A808368-F416-4BC0-A9CD-B35944BD316D}" srcOrd="1" destOrd="0" presId="urn:microsoft.com/office/officeart/2005/8/layout/orgChart1"/>
    <dgm:cxn modelId="{A9FF4CA7-A736-4102-B112-9DC1C76DB360}" type="presParOf" srcId="{B895E1E2-3EEE-4377-A0D3-C2EE46B27F61}" destId="{3C9A0D1A-24EF-4C4A-999B-A736FA155B2C}" srcOrd="1" destOrd="0" presId="urn:microsoft.com/office/officeart/2005/8/layout/orgChart1"/>
    <dgm:cxn modelId="{61C5BDA4-53BB-4330-A168-5291E191578A}" type="presParOf" srcId="{3C9A0D1A-24EF-4C4A-999B-A736FA155B2C}" destId="{488E8E4A-73E6-4D49-9294-E6819068A674}" srcOrd="0" destOrd="0" presId="urn:microsoft.com/office/officeart/2005/8/layout/orgChart1"/>
    <dgm:cxn modelId="{62E145DA-6770-4512-8A0C-EDAF1922C070}" type="presParOf" srcId="{3C9A0D1A-24EF-4C4A-999B-A736FA155B2C}" destId="{15BDAA59-352C-4551-A4E6-73F3D9F7EE31}" srcOrd="1" destOrd="0" presId="urn:microsoft.com/office/officeart/2005/8/layout/orgChart1"/>
    <dgm:cxn modelId="{2CA63934-12AD-4AAC-9464-8C477D9FE131}" type="presParOf" srcId="{15BDAA59-352C-4551-A4E6-73F3D9F7EE31}" destId="{8755A334-A927-42C4-9CAF-2F72D83F7B19}" srcOrd="0" destOrd="0" presId="urn:microsoft.com/office/officeart/2005/8/layout/orgChart1"/>
    <dgm:cxn modelId="{EC2FFBFF-E88E-4AB9-9A04-0DCF05F0F8EC}" type="presParOf" srcId="{8755A334-A927-42C4-9CAF-2F72D83F7B19}" destId="{FA35220A-46EC-4744-B7DA-3AD720DAD8A2}" srcOrd="0" destOrd="0" presId="urn:microsoft.com/office/officeart/2005/8/layout/orgChart1"/>
    <dgm:cxn modelId="{9B06909F-41F8-40B7-B4FD-03591C7418E7}" type="presParOf" srcId="{8755A334-A927-42C4-9CAF-2F72D83F7B19}" destId="{CE792053-0F83-4030-974C-639079B4C041}" srcOrd="1" destOrd="0" presId="urn:microsoft.com/office/officeart/2005/8/layout/orgChart1"/>
    <dgm:cxn modelId="{CE512AEC-DEE1-417B-B580-3CABE93EEF6B}" type="presParOf" srcId="{15BDAA59-352C-4551-A4E6-73F3D9F7EE31}" destId="{8D2DD6DB-5B4B-4744-80C5-7B9D2CAF1A37}" srcOrd="1" destOrd="0" presId="urn:microsoft.com/office/officeart/2005/8/layout/orgChart1"/>
    <dgm:cxn modelId="{0FCECF00-2ACF-4929-B9AC-E4BB21C96C8E}" type="presParOf" srcId="{15BDAA59-352C-4551-A4E6-73F3D9F7EE31}" destId="{50EEAE54-1508-427E-9260-958E25C59ABF}" srcOrd="2" destOrd="0" presId="urn:microsoft.com/office/officeart/2005/8/layout/orgChart1"/>
    <dgm:cxn modelId="{4EBBBDBB-1686-49BD-978C-2654574E963E}" type="presParOf" srcId="{B895E1E2-3EEE-4377-A0D3-C2EE46B27F61}" destId="{169F4831-7D2E-40F6-A382-E800810171D7}" srcOrd="2" destOrd="0" presId="urn:microsoft.com/office/officeart/2005/8/layout/orgChart1"/>
    <dgm:cxn modelId="{CDAE540C-DE61-470F-B56A-AFEAFA01E04B}" type="presParOf" srcId="{380B0132-EC3C-4650-AB89-0A3948C5B71C}" destId="{53FC2511-814B-4F88-A11C-73649D23B8CC}" srcOrd="2" destOrd="0" presId="urn:microsoft.com/office/officeart/2005/8/layout/orgChart1"/>
    <dgm:cxn modelId="{A3571518-4D44-4FCD-8FD5-2990DAC504F9}" type="presParOf" srcId="{380B0132-EC3C-4650-AB89-0A3948C5B71C}" destId="{1C6B6EDE-D7F1-4B1D-9823-A7151973D16C}" srcOrd="3" destOrd="0" presId="urn:microsoft.com/office/officeart/2005/8/layout/orgChart1"/>
    <dgm:cxn modelId="{70D4486A-89C5-4438-A67E-DD79ADCC7D0C}" type="presParOf" srcId="{1C6B6EDE-D7F1-4B1D-9823-A7151973D16C}" destId="{A1A0D9B6-310E-4FBF-8619-EFD838562ACB}" srcOrd="0" destOrd="0" presId="urn:microsoft.com/office/officeart/2005/8/layout/orgChart1"/>
    <dgm:cxn modelId="{CE7A0AC0-156F-4FE0-8C77-5471D5B4E8F1}" type="presParOf" srcId="{A1A0D9B6-310E-4FBF-8619-EFD838562ACB}" destId="{818B8DAF-4FC1-4201-9AC7-1D2F17224C0D}" srcOrd="0" destOrd="0" presId="urn:microsoft.com/office/officeart/2005/8/layout/orgChart1"/>
    <dgm:cxn modelId="{23D005C8-3AAA-4C82-AC8D-32D699813090}" type="presParOf" srcId="{A1A0D9B6-310E-4FBF-8619-EFD838562ACB}" destId="{0B57D0F6-6E3F-4524-9007-129F50C5E886}" srcOrd="1" destOrd="0" presId="urn:microsoft.com/office/officeart/2005/8/layout/orgChart1"/>
    <dgm:cxn modelId="{46C3DF06-A236-4B57-BDFA-998D2CE291FE}" type="presParOf" srcId="{1C6B6EDE-D7F1-4B1D-9823-A7151973D16C}" destId="{115B52FC-00E1-4C41-803F-72A2400DC494}" srcOrd="1" destOrd="0" presId="urn:microsoft.com/office/officeart/2005/8/layout/orgChart1"/>
    <dgm:cxn modelId="{4F2247FC-FA8A-41D3-A374-2419CD34278E}" type="presParOf" srcId="{1C6B6EDE-D7F1-4B1D-9823-A7151973D16C}" destId="{FE7AD3A3-0DEE-4B97-8B4D-4B3445D5DBFF}" srcOrd="2" destOrd="0" presId="urn:microsoft.com/office/officeart/2005/8/layout/orgChart1"/>
    <dgm:cxn modelId="{52CCE14E-4C8D-4C0E-8843-5CA62B3489FF}" type="presParOf" srcId="{A25D89DA-51C0-4AD0-AA23-279FC165A4D9}" destId="{9C4547F3-3C97-4C0C-9FCC-0A3DE1C766ED}" srcOrd="2" destOrd="0" presId="urn:microsoft.com/office/officeart/2005/8/layout/orgChart1"/>
    <dgm:cxn modelId="{6B9808A0-3B8B-4B99-8D44-E360C559E172}" type="presParOf" srcId="{0EC5E56A-8959-40E4-8EB1-B05425D6DC65}" destId="{7AF1580B-8690-4AE8-BE07-60583F05513F}" srcOrd="2" destOrd="0" presId="urn:microsoft.com/office/officeart/2005/8/layout/orgChart1"/>
  </dgm:cxnLst>
  <dgm:bg/>
  <dgm:whole/>
  <dgm:extLst>
    <a:ext uri="http://schemas.microsoft.com/office/drawing/2008/diagram">
      <dsp:dataModelExt xmlns:dsp="http://schemas.microsoft.com/office/drawing/2008/diagram" xmlns="" relId="rId3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37DD86D-2E9C-49FD-B2EB-12DC22D96B28}" type="doc">
      <dgm:prSet loTypeId="urn:microsoft.com/office/officeart/2011/layout/TabList" loCatId="list" qsTypeId="urn:microsoft.com/office/officeart/2005/8/quickstyle/simple1" qsCatId="simple" csTypeId="urn:microsoft.com/office/officeart/2005/8/colors/accent1_2" csCatId="accent1" phldr="1"/>
      <dgm:spPr/>
      <dgm:t>
        <a:bodyPr/>
        <a:lstStyle/>
        <a:p>
          <a:endParaRPr lang="en-US"/>
        </a:p>
      </dgm:t>
    </dgm:pt>
    <dgm:pt modelId="{099A3D29-F95C-45CC-8EDF-9132FB8D2D1E}">
      <dgm:prSet phldrT="[Text]" custT="1"/>
      <dgm:spPr>
        <a:xfrm>
          <a:off x="0" y="392"/>
          <a:ext cx="1424978" cy="351222"/>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US" sz="1100">
              <a:solidFill>
                <a:sysClr val="window" lastClr="FFFFFF"/>
              </a:solidFill>
              <a:latin typeface="Baskerville Old Face" pitchFamily="18" charset="0"/>
              <a:ea typeface="+mn-ea"/>
              <a:cs typeface="+mn-cs"/>
            </a:rPr>
            <a:t>(Input) Tools and materials disbursment </a:t>
          </a:r>
        </a:p>
      </dgm:t>
    </dgm:pt>
    <dgm:pt modelId="{CBDDB3D4-7897-4AA9-B5A5-A8B597057DA6}" type="parTrans" cxnId="{0A7C892C-5E8D-41C6-9451-07AD5B4E03A2}">
      <dgm:prSet/>
      <dgm:spPr/>
      <dgm:t>
        <a:bodyPr/>
        <a:lstStyle/>
        <a:p>
          <a:endParaRPr lang="en-US"/>
        </a:p>
      </dgm:t>
    </dgm:pt>
    <dgm:pt modelId="{DF14F9C6-B220-416B-9B14-E67CEC975ED8}" type="sibTrans" cxnId="{0A7C892C-5E8D-41C6-9451-07AD5B4E03A2}">
      <dgm:prSet/>
      <dgm:spPr/>
      <dgm:t>
        <a:bodyPr/>
        <a:lstStyle/>
        <a:p>
          <a:endParaRPr lang="en-US"/>
        </a:p>
      </dgm:t>
    </dgm:pt>
    <dgm:pt modelId="{FA27DFFB-3AA4-433A-9B31-92D9120BFDB3}">
      <dgm:prSet phldrT="[Text]" custT="1"/>
      <dgm:spPr>
        <a:xfrm>
          <a:off x="1424978" y="392"/>
          <a:ext cx="4055706" cy="351222"/>
        </a:xfrm>
        <a:noFill/>
        <a:ln>
          <a:noFill/>
        </a:ln>
        <a:effectLst/>
      </dgm:spPr>
      <dgm:t>
        <a:bodyPr/>
        <a:lstStyle/>
        <a:p>
          <a:r>
            <a:rPr lang="en-US" sz="1100">
              <a:solidFill>
                <a:sysClr val="windowText" lastClr="000000">
                  <a:hueOff val="0"/>
                  <a:satOff val="0"/>
                  <a:lumOff val="0"/>
                  <a:alphaOff val="0"/>
                </a:sysClr>
              </a:solidFill>
              <a:latin typeface="Baskerville Old Face" pitchFamily="18" charset="0"/>
              <a:ea typeface="+mn-ea"/>
              <a:cs typeface="+mn-cs"/>
            </a:rPr>
            <a:t>Stock movement  monitored</a:t>
          </a:r>
        </a:p>
      </dgm:t>
    </dgm:pt>
    <dgm:pt modelId="{C242F33E-449A-4289-A2AB-53E58FB8E5CA}" type="parTrans" cxnId="{36ADD531-B54B-4B0B-8A8A-816BCD8F19F2}">
      <dgm:prSet/>
      <dgm:spPr/>
      <dgm:t>
        <a:bodyPr/>
        <a:lstStyle/>
        <a:p>
          <a:endParaRPr lang="en-US"/>
        </a:p>
      </dgm:t>
    </dgm:pt>
    <dgm:pt modelId="{66608CC4-4812-48B4-97EC-4F5C57DBD353}" type="sibTrans" cxnId="{36ADD531-B54B-4B0B-8A8A-816BCD8F19F2}">
      <dgm:prSet/>
      <dgm:spPr/>
      <dgm:t>
        <a:bodyPr/>
        <a:lstStyle/>
        <a:p>
          <a:endParaRPr lang="en-US"/>
        </a:p>
      </dgm:t>
    </dgm:pt>
    <dgm:pt modelId="{AEF1AF35-6B48-4E4F-9602-4295942139B1}">
      <dgm:prSet phldrT="[Text]" custT="1"/>
      <dgm:spPr>
        <a:xfrm>
          <a:off x="0" y="411939"/>
          <a:ext cx="5480685" cy="702550"/>
        </a:xfrm>
        <a:noFill/>
        <a:ln>
          <a:noFill/>
        </a:ln>
        <a:effectLst/>
      </dgm:spPr>
      <dgm:t>
        <a:bodyPr/>
        <a:lstStyle/>
        <a:p>
          <a:r>
            <a:rPr lang="en-US" sz="1100">
              <a:solidFill>
                <a:sysClr val="windowText" lastClr="000000">
                  <a:hueOff val="0"/>
                  <a:satOff val="0"/>
                  <a:lumOff val="0"/>
                  <a:alphaOff val="0"/>
                </a:sysClr>
              </a:solidFill>
              <a:latin typeface="Baskerville Old Face" pitchFamily="18" charset="0"/>
              <a:ea typeface="+mn-ea"/>
              <a:cs typeface="+mn-cs"/>
            </a:rPr>
            <a:t>Tracking records, dispatch and receipt vouchers maintained by logistics staff, and extended to a point person as identified by the community, where supplies receipts andispatches were monitored on a weekly basis. </a:t>
          </a:r>
        </a:p>
      </dgm:t>
    </dgm:pt>
    <dgm:pt modelId="{32A2614B-364B-468E-A4F8-65D25E86F70E}" type="parTrans" cxnId="{9777CF87-0686-4C08-AE8E-4B0C4DBEBD58}">
      <dgm:prSet/>
      <dgm:spPr/>
      <dgm:t>
        <a:bodyPr/>
        <a:lstStyle/>
        <a:p>
          <a:endParaRPr lang="en-US"/>
        </a:p>
      </dgm:t>
    </dgm:pt>
    <dgm:pt modelId="{1AAACDC9-7D5A-4451-B779-D7A7FF0631CF}" type="sibTrans" cxnId="{9777CF87-0686-4C08-AE8E-4B0C4DBEBD58}">
      <dgm:prSet/>
      <dgm:spPr/>
      <dgm:t>
        <a:bodyPr/>
        <a:lstStyle/>
        <a:p>
          <a:endParaRPr lang="en-US"/>
        </a:p>
      </dgm:t>
    </dgm:pt>
    <dgm:pt modelId="{74E91BE5-ED55-4DDA-8BD0-27E4FA81D67E}">
      <dgm:prSet phldrT="[Text]" custT="1"/>
      <dgm:spPr>
        <a:xfrm>
          <a:off x="0" y="1071726"/>
          <a:ext cx="1424978" cy="351222"/>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US" sz="1100">
              <a:solidFill>
                <a:sysClr val="window" lastClr="FFFFFF"/>
              </a:solidFill>
              <a:latin typeface="Baskerville Old Face" pitchFamily="18" charset="0"/>
              <a:ea typeface="+mn-ea"/>
              <a:cs typeface="+mn-cs"/>
            </a:rPr>
            <a:t>(Process) </a:t>
          </a:r>
        </a:p>
        <a:p>
          <a:r>
            <a:rPr lang="en-US" sz="1100">
              <a:solidFill>
                <a:sysClr val="window" lastClr="FFFFFF"/>
              </a:solidFill>
              <a:latin typeface="Baskerville Old Face" pitchFamily="18" charset="0"/>
              <a:ea typeface="+mn-ea"/>
              <a:cs typeface="+mn-cs"/>
            </a:rPr>
            <a:t>Cash for work </a:t>
          </a:r>
        </a:p>
      </dgm:t>
    </dgm:pt>
    <dgm:pt modelId="{B949DECB-00BA-44BD-BF16-31088C9E8019}" type="parTrans" cxnId="{740714A9-A2AB-4E02-80AE-55B0D66C5652}">
      <dgm:prSet/>
      <dgm:spPr/>
      <dgm:t>
        <a:bodyPr/>
        <a:lstStyle/>
        <a:p>
          <a:endParaRPr lang="en-US"/>
        </a:p>
      </dgm:t>
    </dgm:pt>
    <dgm:pt modelId="{AC435D0D-0CA7-41AD-B83E-EB24314F8E97}" type="sibTrans" cxnId="{740714A9-A2AB-4E02-80AE-55B0D66C5652}">
      <dgm:prSet/>
      <dgm:spPr/>
      <dgm:t>
        <a:bodyPr/>
        <a:lstStyle/>
        <a:p>
          <a:endParaRPr lang="en-US"/>
        </a:p>
      </dgm:t>
    </dgm:pt>
    <dgm:pt modelId="{A55EDE06-B0F8-4BB9-816F-9DCA5240D58F}">
      <dgm:prSet phldrT="[Text]" custT="1"/>
      <dgm:spPr>
        <a:xfrm>
          <a:off x="1424978" y="1071726"/>
          <a:ext cx="4055706" cy="351222"/>
        </a:xfrm>
        <a:noFill/>
        <a:ln>
          <a:noFill/>
        </a:ln>
        <a:effectLst/>
      </dgm:spPr>
      <dgm:t>
        <a:bodyPr/>
        <a:lstStyle/>
        <a:p>
          <a:r>
            <a:rPr lang="en-US" sz="1100">
              <a:solidFill>
                <a:sysClr val="windowText" lastClr="000000">
                  <a:hueOff val="0"/>
                  <a:satOff val="0"/>
                  <a:lumOff val="0"/>
                  <a:alphaOff val="0"/>
                </a:sysClr>
              </a:solidFill>
              <a:latin typeface="Baskerville Old Face" pitchFamily="18" charset="0"/>
              <a:ea typeface="+mn-ea"/>
              <a:cs typeface="+mn-cs"/>
            </a:rPr>
            <a:t> Quality and quantity of works reviewed.</a:t>
          </a:r>
          <a:endParaRPr lang="en-US" sz="1100">
            <a:solidFill>
              <a:sysClr val="windowText" lastClr="000000">
                <a:hueOff val="0"/>
                <a:satOff val="0"/>
                <a:lumOff val="0"/>
                <a:alphaOff val="0"/>
              </a:sysClr>
            </a:solidFill>
            <a:latin typeface="Calibri"/>
            <a:ea typeface="+mn-ea"/>
            <a:cs typeface="+mn-cs"/>
          </a:endParaRPr>
        </a:p>
        <a:p>
          <a:endParaRPr lang="en-US" sz="600">
            <a:solidFill>
              <a:sysClr val="windowText" lastClr="000000">
                <a:hueOff val="0"/>
                <a:satOff val="0"/>
                <a:lumOff val="0"/>
                <a:alphaOff val="0"/>
              </a:sysClr>
            </a:solidFill>
            <a:latin typeface="Calibri"/>
            <a:ea typeface="+mn-ea"/>
            <a:cs typeface="+mn-cs"/>
          </a:endParaRPr>
        </a:p>
      </dgm:t>
    </dgm:pt>
    <dgm:pt modelId="{7172B730-F9C7-4C71-A241-68DEC5B84F89}" type="parTrans" cxnId="{CD4332F6-B732-4A2D-9460-3CB097DBF38F}">
      <dgm:prSet/>
      <dgm:spPr/>
      <dgm:t>
        <a:bodyPr/>
        <a:lstStyle/>
        <a:p>
          <a:endParaRPr lang="en-US"/>
        </a:p>
      </dgm:t>
    </dgm:pt>
    <dgm:pt modelId="{005E6BB7-1984-4690-AC0A-121CDC07F677}" type="sibTrans" cxnId="{CD4332F6-B732-4A2D-9460-3CB097DBF38F}">
      <dgm:prSet/>
      <dgm:spPr/>
      <dgm:t>
        <a:bodyPr/>
        <a:lstStyle/>
        <a:p>
          <a:endParaRPr lang="en-US"/>
        </a:p>
      </dgm:t>
    </dgm:pt>
    <dgm:pt modelId="{B3ACCA2C-4BD4-4F68-A6C5-E61E1306D35C}">
      <dgm:prSet phldrT="[Text]" custT="1"/>
      <dgm:spPr>
        <a:xfrm>
          <a:off x="0" y="1422948"/>
          <a:ext cx="5480685" cy="702550"/>
        </a:xfrm>
        <a:noFill/>
        <a:ln>
          <a:noFill/>
        </a:ln>
        <a:effectLst/>
      </dgm:spPr>
      <dgm:t>
        <a:bodyPr/>
        <a:lstStyle/>
        <a:p>
          <a:r>
            <a:rPr lang="en-US" sz="1100">
              <a:solidFill>
                <a:sysClr val="windowText" lastClr="000000">
                  <a:hueOff val="0"/>
                  <a:satOff val="0"/>
                  <a:lumOff val="0"/>
                  <a:alphaOff val="0"/>
                </a:sysClr>
              </a:solidFill>
              <a:latin typeface="Baskerville Old Face" pitchFamily="18" charset="0"/>
              <a:ea typeface="+mn-ea"/>
              <a:cs typeface="+mn-cs"/>
            </a:rPr>
            <a:t>Cash for work attendance sheet signed by beneficiaries  each day upon completion of works. Cycle of works completed and certified by technical staff before facilitation of the next. </a:t>
          </a:r>
        </a:p>
      </dgm:t>
    </dgm:pt>
    <dgm:pt modelId="{B8F0A483-B957-4ECD-A0DC-5DABF1E94C9C}" type="parTrans" cxnId="{845311CA-F90D-45A6-A00C-7096F5C61045}">
      <dgm:prSet/>
      <dgm:spPr/>
      <dgm:t>
        <a:bodyPr/>
        <a:lstStyle/>
        <a:p>
          <a:endParaRPr lang="en-US"/>
        </a:p>
      </dgm:t>
    </dgm:pt>
    <dgm:pt modelId="{36DA850A-42CC-4A47-8E1B-DA97664D8345}" type="sibTrans" cxnId="{845311CA-F90D-45A6-A00C-7096F5C61045}">
      <dgm:prSet/>
      <dgm:spPr/>
      <dgm:t>
        <a:bodyPr/>
        <a:lstStyle/>
        <a:p>
          <a:endParaRPr lang="en-US"/>
        </a:p>
      </dgm:t>
    </dgm:pt>
    <dgm:pt modelId="{CCA6BFDC-4539-4F15-8540-FD273345DF9A}">
      <dgm:prSet phldrT="[Text]" custT="1"/>
      <dgm:spPr>
        <a:xfrm>
          <a:off x="0" y="2143060"/>
          <a:ext cx="1424978" cy="351222"/>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US" sz="1100">
              <a:solidFill>
                <a:sysClr val="window" lastClr="FFFFFF"/>
              </a:solidFill>
              <a:latin typeface="Baskerville Old Face" pitchFamily="18" charset="0"/>
              <a:ea typeface="+mn-ea"/>
              <a:cs typeface="+mn-cs"/>
            </a:rPr>
            <a:t>(Outcome)Payment process</a:t>
          </a:r>
        </a:p>
      </dgm:t>
    </dgm:pt>
    <dgm:pt modelId="{5F1DDD20-43C1-460D-9141-563D0883AC28}" type="parTrans" cxnId="{5C130AED-C0A5-4809-8C70-4B53CE949A97}">
      <dgm:prSet/>
      <dgm:spPr/>
      <dgm:t>
        <a:bodyPr/>
        <a:lstStyle/>
        <a:p>
          <a:endParaRPr lang="en-US"/>
        </a:p>
      </dgm:t>
    </dgm:pt>
    <dgm:pt modelId="{8229D1AD-ECAA-4703-9665-CD9F87ED73A3}" type="sibTrans" cxnId="{5C130AED-C0A5-4809-8C70-4B53CE949A97}">
      <dgm:prSet/>
      <dgm:spPr/>
      <dgm:t>
        <a:bodyPr/>
        <a:lstStyle/>
        <a:p>
          <a:endParaRPr lang="en-US"/>
        </a:p>
      </dgm:t>
    </dgm:pt>
    <dgm:pt modelId="{4C136B06-D3D9-480A-9FD9-40EDD39C996C}">
      <dgm:prSet phldrT="[Text]" custT="1"/>
      <dgm:spPr>
        <a:xfrm>
          <a:off x="1424978" y="2143060"/>
          <a:ext cx="4055706" cy="351222"/>
        </a:xfrm>
        <a:noFill/>
        <a:ln>
          <a:noFill/>
        </a:ln>
        <a:effectLst/>
      </dgm:spPr>
      <dgm:t>
        <a:bodyPr/>
        <a:lstStyle/>
        <a:p>
          <a:r>
            <a:rPr lang="en-US" sz="1100">
              <a:solidFill>
                <a:sysClr val="windowText" lastClr="000000">
                  <a:hueOff val="0"/>
                  <a:satOff val="0"/>
                  <a:lumOff val="0"/>
                  <a:alphaOff val="0"/>
                </a:sysClr>
              </a:solidFill>
              <a:latin typeface="Baskerville Old Face" pitchFamily="18" charset="0"/>
              <a:ea typeface="+mn-ea"/>
              <a:cs typeface="+mn-cs"/>
            </a:rPr>
            <a:t>Payment process initiated.</a:t>
          </a:r>
        </a:p>
      </dgm:t>
    </dgm:pt>
    <dgm:pt modelId="{E9ABD664-2E48-4856-9CE9-665A9564DAAD}" type="parTrans" cxnId="{EC94D491-E06A-4B69-8C45-D14A05FEFEF8}">
      <dgm:prSet/>
      <dgm:spPr/>
      <dgm:t>
        <a:bodyPr/>
        <a:lstStyle/>
        <a:p>
          <a:endParaRPr lang="en-US"/>
        </a:p>
      </dgm:t>
    </dgm:pt>
    <dgm:pt modelId="{830728D6-CCDA-4E57-8120-E14FE55435A2}" type="sibTrans" cxnId="{EC94D491-E06A-4B69-8C45-D14A05FEFEF8}">
      <dgm:prSet/>
      <dgm:spPr/>
      <dgm:t>
        <a:bodyPr/>
        <a:lstStyle/>
        <a:p>
          <a:endParaRPr lang="en-US"/>
        </a:p>
      </dgm:t>
    </dgm:pt>
    <dgm:pt modelId="{F93A45AF-0245-4C36-A294-60CC474D3E3D}">
      <dgm:prSet phldrT="[Text]" custT="1"/>
      <dgm:spPr>
        <a:xfrm>
          <a:off x="0" y="2494282"/>
          <a:ext cx="5480685" cy="702550"/>
        </a:xfrm>
        <a:noFill/>
        <a:ln>
          <a:noFill/>
        </a:ln>
        <a:effectLst/>
      </dgm:spPr>
      <dgm:t>
        <a:bodyPr/>
        <a:lstStyle/>
        <a:p>
          <a:r>
            <a:rPr lang="en-US" sz="1100">
              <a:solidFill>
                <a:sysClr val="windowText" lastClr="000000">
                  <a:hueOff val="0"/>
                  <a:satOff val="0"/>
                  <a:lumOff val="0"/>
                  <a:alphaOff val="0"/>
                </a:sysClr>
              </a:solidFill>
              <a:latin typeface="Baskerville Old Face" pitchFamily="18" charset="0"/>
              <a:ea typeface="+mn-ea"/>
              <a:cs typeface="+mn-cs"/>
            </a:rPr>
            <a:t>Contract with bank to pay on order. Beneficiary identification done by use o ID cards, and further verification by CARE staff and community members. </a:t>
          </a:r>
        </a:p>
      </dgm:t>
    </dgm:pt>
    <dgm:pt modelId="{9419B9DB-F23C-473D-A7DA-2CE3A1048208}" type="parTrans" cxnId="{68951098-2473-475D-A1D3-62A1783DA6DC}">
      <dgm:prSet/>
      <dgm:spPr/>
      <dgm:t>
        <a:bodyPr/>
        <a:lstStyle/>
        <a:p>
          <a:endParaRPr lang="en-US"/>
        </a:p>
      </dgm:t>
    </dgm:pt>
    <dgm:pt modelId="{5599F1E1-B9BC-4085-A30F-1C27A3C1DBEB}" type="sibTrans" cxnId="{68951098-2473-475D-A1D3-62A1783DA6DC}">
      <dgm:prSet/>
      <dgm:spPr/>
      <dgm:t>
        <a:bodyPr/>
        <a:lstStyle/>
        <a:p>
          <a:endParaRPr lang="en-US"/>
        </a:p>
      </dgm:t>
    </dgm:pt>
    <dgm:pt modelId="{00835A2C-6F04-4D23-BD60-44BB3B308CBC}" type="pres">
      <dgm:prSet presAssocID="{637DD86D-2E9C-49FD-B2EB-12DC22D96B28}" presName="Name0" presStyleCnt="0">
        <dgm:presLayoutVars>
          <dgm:chMax/>
          <dgm:chPref val="3"/>
          <dgm:dir/>
          <dgm:animOne val="branch"/>
          <dgm:animLvl val="lvl"/>
        </dgm:presLayoutVars>
      </dgm:prSet>
      <dgm:spPr/>
      <dgm:t>
        <a:bodyPr/>
        <a:lstStyle/>
        <a:p>
          <a:endParaRPr lang="en-US"/>
        </a:p>
      </dgm:t>
    </dgm:pt>
    <dgm:pt modelId="{3CD67A1A-5CB6-46C3-BF06-557B7E6DC613}" type="pres">
      <dgm:prSet presAssocID="{099A3D29-F95C-45CC-8EDF-9132FB8D2D1E}" presName="composite" presStyleCnt="0"/>
      <dgm:spPr/>
    </dgm:pt>
    <dgm:pt modelId="{99F106CD-4EC2-4555-BFB1-7615FE7CFEC0}" type="pres">
      <dgm:prSet presAssocID="{099A3D29-F95C-45CC-8EDF-9132FB8D2D1E}" presName="FirstChild" presStyleLbl="revTx" presStyleIdx="0" presStyleCnt="6">
        <dgm:presLayoutVars>
          <dgm:chMax val="0"/>
          <dgm:chPref val="0"/>
          <dgm:bulletEnabled val="1"/>
        </dgm:presLayoutVars>
      </dgm:prSet>
      <dgm:spPr>
        <a:prstGeom prst="rect">
          <a:avLst/>
        </a:prstGeom>
      </dgm:spPr>
      <dgm:t>
        <a:bodyPr/>
        <a:lstStyle/>
        <a:p>
          <a:endParaRPr lang="en-US"/>
        </a:p>
      </dgm:t>
    </dgm:pt>
    <dgm:pt modelId="{B036E2F9-0556-48FD-BD07-CAA9773884F6}" type="pres">
      <dgm:prSet presAssocID="{099A3D29-F95C-45CC-8EDF-9132FB8D2D1E}" presName="Parent" presStyleLbl="alignNode1" presStyleIdx="0" presStyleCnt="3">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35A79824-D49B-4C2B-87C0-3730B19C91E2}" type="pres">
      <dgm:prSet presAssocID="{099A3D29-F95C-45CC-8EDF-9132FB8D2D1E}" presName="Accent" presStyleLbl="parChTrans1D1" presStyleIdx="0" presStyleCnt="3"/>
      <dgm:spPr>
        <a:xfrm>
          <a:off x="0" y="351614"/>
          <a:ext cx="5480685" cy="0"/>
        </a:xfrm>
        <a:prstGeom prst="line">
          <a:avLst/>
        </a:pr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4609BF2C-AFE3-4C8A-9DC8-22E01A232563}" type="pres">
      <dgm:prSet presAssocID="{099A3D29-F95C-45CC-8EDF-9132FB8D2D1E}" presName="Child" presStyleLbl="revTx" presStyleIdx="1" presStyleCnt="6" custLinFactY="6087" custLinFactNeighborY="100000">
        <dgm:presLayoutVars>
          <dgm:chMax val="0"/>
          <dgm:chPref val="0"/>
          <dgm:bulletEnabled val="1"/>
        </dgm:presLayoutVars>
      </dgm:prSet>
      <dgm:spPr>
        <a:prstGeom prst="rect">
          <a:avLst/>
        </a:prstGeom>
      </dgm:spPr>
      <dgm:t>
        <a:bodyPr/>
        <a:lstStyle/>
        <a:p>
          <a:endParaRPr lang="en-US"/>
        </a:p>
      </dgm:t>
    </dgm:pt>
    <dgm:pt modelId="{B8489799-D536-4E7B-9BEB-8A840F3D05C6}" type="pres">
      <dgm:prSet presAssocID="{DF14F9C6-B220-416B-9B14-E67CEC975ED8}" presName="sibTrans" presStyleCnt="0"/>
      <dgm:spPr/>
    </dgm:pt>
    <dgm:pt modelId="{C1F90560-0D00-4E6B-8B9F-904E239470C5}" type="pres">
      <dgm:prSet presAssocID="{74E91BE5-ED55-4DDA-8BD0-27E4FA81D67E}" presName="composite" presStyleCnt="0"/>
      <dgm:spPr/>
    </dgm:pt>
    <dgm:pt modelId="{E89D1F70-88EA-48E8-9612-02F52731CF56}" type="pres">
      <dgm:prSet presAssocID="{74E91BE5-ED55-4DDA-8BD0-27E4FA81D67E}" presName="FirstChild" presStyleLbl="revTx" presStyleIdx="2" presStyleCnt="6">
        <dgm:presLayoutVars>
          <dgm:chMax val="0"/>
          <dgm:chPref val="0"/>
          <dgm:bulletEnabled val="1"/>
        </dgm:presLayoutVars>
      </dgm:prSet>
      <dgm:spPr>
        <a:prstGeom prst="rect">
          <a:avLst/>
        </a:prstGeom>
      </dgm:spPr>
      <dgm:t>
        <a:bodyPr/>
        <a:lstStyle/>
        <a:p>
          <a:endParaRPr lang="en-US"/>
        </a:p>
      </dgm:t>
    </dgm:pt>
    <dgm:pt modelId="{1D0DFAF3-BE70-4B1D-A958-C78A72DC7828}" type="pres">
      <dgm:prSet presAssocID="{74E91BE5-ED55-4DDA-8BD0-27E4FA81D67E}" presName="Parent" presStyleLbl="alignNode1" presStyleIdx="1" presStyleCnt="3">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794C92FE-EA38-489E-B52D-EF64EAE0B966}" type="pres">
      <dgm:prSet presAssocID="{74E91BE5-ED55-4DDA-8BD0-27E4FA81D67E}" presName="Accent" presStyleLbl="parChTrans1D1" presStyleIdx="1" presStyleCnt="3"/>
      <dgm:spPr>
        <a:xfrm>
          <a:off x="0" y="1422948"/>
          <a:ext cx="5480685" cy="0"/>
        </a:xfrm>
        <a:prstGeom prst="line">
          <a:avLst/>
        </a:pr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C8A6A560-76D0-40CE-AB33-726620E71006}" type="pres">
      <dgm:prSet presAssocID="{74E91BE5-ED55-4DDA-8BD0-27E4FA81D67E}" presName="Child" presStyleLbl="revTx" presStyleIdx="3" presStyleCnt="6">
        <dgm:presLayoutVars>
          <dgm:chMax val="0"/>
          <dgm:chPref val="0"/>
          <dgm:bulletEnabled val="1"/>
        </dgm:presLayoutVars>
      </dgm:prSet>
      <dgm:spPr>
        <a:prstGeom prst="rect">
          <a:avLst/>
        </a:prstGeom>
      </dgm:spPr>
      <dgm:t>
        <a:bodyPr/>
        <a:lstStyle/>
        <a:p>
          <a:endParaRPr lang="en-US"/>
        </a:p>
      </dgm:t>
    </dgm:pt>
    <dgm:pt modelId="{5B831A85-015C-4F4C-B9A3-7925273C9D91}" type="pres">
      <dgm:prSet presAssocID="{AC435D0D-0CA7-41AD-B83E-EB24314F8E97}" presName="sibTrans" presStyleCnt="0"/>
      <dgm:spPr/>
    </dgm:pt>
    <dgm:pt modelId="{31498CE1-069E-4071-A9B9-086268434DC2}" type="pres">
      <dgm:prSet presAssocID="{CCA6BFDC-4539-4F15-8540-FD273345DF9A}" presName="composite" presStyleCnt="0"/>
      <dgm:spPr/>
    </dgm:pt>
    <dgm:pt modelId="{BF116304-8898-4D43-B98E-10DEBABFD6E0}" type="pres">
      <dgm:prSet presAssocID="{CCA6BFDC-4539-4F15-8540-FD273345DF9A}" presName="FirstChild" presStyleLbl="revTx" presStyleIdx="4" presStyleCnt="6">
        <dgm:presLayoutVars>
          <dgm:chMax val="0"/>
          <dgm:chPref val="0"/>
          <dgm:bulletEnabled val="1"/>
        </dgm:presLayoutVars>
      </dgm:prSet>
      <dgm:spPr>
        <a:prstGeom prst="rect">
          <a:avLst/>
        </a:prstGeom>
      </dgm:spPr>
      <dgm:t>
        <a:bodyPr/>
        <a:lstStyle/>
        <a:p>
          <a:endParaRPr lang="en-US"/>
        </a:p>
      </dgm:t>
    </dgm:pt>
    <dgm:pt modelId="{69AA145A-8717-4527-88C9-CBCECDB72750}" type="pres">
      <dgm:prSet presAssocID="{CCA6BFDC-4539-4F15-8540-FD273345DF9A}" presName="Parent" presStyleLbl="alignNode1" presStyleIdx="2" presStyleCnt="3">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54691C49-8AA7-4831-98E7-4C12FED84D10}" type="pres">
      <dgm:prSet presAssocID="{CCA6BFDC-4539-4F15-8540-FD273345DF9A}" presName="Accent" presStyleLbl="parChTrans1D1" presStyleIdx="2" presStyleCnt="3"/>
      <dgm:spPr>
        <a:xfrm>
          <a:off x="0" y="2494282"/>
          <a:ext cx="5480685" cy="0"/>
        </a:xfrm>
        <a:prstGeom prst="line">
          <a:avLst/>
        </a:pr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38A4A9CA-2549-4B24-AF1F-5E398E5218D7}" type="pres">
      <dgm:prSet presAssocID="{CCA6BFDC-4539-4F15-8540-FD273345DF9A}" presName="Child" presStyleLbl="revTx" presStyleIdx="5" presStyleCnt="6">
        <dgm:presLayoutVars>
          <dgm:chMax val="0"/>
          <dgm:chPref val="0"/>
          <dgm:bulletEnabled val="1"/>
        </dgm:presLayoutVars>
      </dgm:prSet>
      <dgm:spPr>
        <a:prstGeom prst="rect">
          <a:avLst/>
        </a:prstGeom>
      </dgm:spPr>
      <dgm:t>
        <a:bodyPr/>
        <a:lstStyle/>
        <a:p>
          <a:endParaRPr lang="en-US"/>
        </a:p>
      </dgm:t>
    </dgm:pt>
  </dgm:ptLst>
  <dgm:cxnLst>
    <dgm:cxn modelId="{845311CA-F90D-45A6-A00C-7096F5C61045}" srcId="{74E91BE5-ED55-4DDA-8BD0-27E4FA81D67E}" destId="{B3ACCA2C-4BD4-4F68-A6C5-E61E1306D35C}" srcOrd="1" destOrd="0" parTransId="{B8F0A483-B957-4ECD-A0DC-5DABF1E94C9C}" sibTransId="{36DA850A-42CC-4A47-8E1B-DA97664D8345}"/>
    <dgm:cxn modelId="{63A2B6C9-9FB8-49DF-BE0D-D06FD1E2CCA0}" type="presOf" srcId="{74E91BE5-ED55-4DDA-8BD0-27E4FA81D67E}" destId="{1D0DFAF3-BE70-4B1D-A958-C78A72DC7828}" srcOrd="0" destOrd="0" presId="urn:microsoft.com/office/officeart/2011/layout/TabList"/>
    <dgm:cxn modelId="{058E6B96-EDDD-4BF0-ADA5-D536424D6856}" type="presOf" srcId="{AEF1AF35-6B48-4E4F-9602-4295942139B1}" destId="{4609BF2C-AFE3-4C8A-9DC8-22E01A232563}" srcOrd="0" destOrd="0" presId="urn:microsoft.com/office/officeart/2011/layout/TabList"/>
    <dgm:cxn modelId="{1B93DA4D-8BE6-4C84-8CB2-F41532B28EEB}" type="presOf" srcId="{A55EDE06-B0F8-4BB9-816F-9DCA5240D58F}" destId="{E89D1F70-88EA-48E8-9612-02F52731CF56}" srcOrd="0" destOrd="0" presId="urn:microsoft.com/office/officeart/2011/layout/TabList"/>
    <dgm:cxn modelId="{36ADD531-B54B-4B0B-8A8A-816BCD8F19F2}" srcId="{099A3D29-F95C-45CC-8EDF-9132FB8D2D1E}" destId="{FA27DFFB-3AA4-433A-9B31-92D9120BFDB3}" srcOrd="0" destOrd="0" parTransId="{C242F33E-449A-4289-A2AB-53E58FB8E5CA}" sibTransId="{66608CC4-4812-48B4-97EC-4F5C57DBD353}"/>
    <dgm:cxn modelId="{FE45CA40-3CDD-4E45-8C3C-0C25D6CB4AB2}" type="presOf" srcId="{B3ACCA2C-4BD4-4F68-A6C5-E61E1306D35C}" destId="{C8A6A560-76D0-40CE-AB33-726620E71006}" srcOrd="0" destOrd="0" presId="urn:microsoft.com/office/officeart/2011/layout/TabList"/>
    <dgm:cxn modelId="{43EACD8B-0102-4690-87F1-F7A94D780111}" type="presOf" srcId="{4C136B06-D3D9-480A-9FD9-40EDD39C996C}" destId="{BF116304-8898-4D43-B98E-10DEBABFD6E0}" srcOrd="0" destOrd="0" presId="urn:microsoft.com/office/officeart/2011/layout/TabList"/>
    <dgm:cxn modelId="{EC94D491-E06A-4B69-8C45-D14A05FEFEF8}" srcId="{CCA6BFDC-4539-4F15-8540-FD273345DF9A}" destId="{4C136B06-D3D9-480A-9FD9-40EDD39C996C}" srcOrd="0" destOrd="0" parTransId="{E9ABD664-2E48-4856-9CE9-665A9564DAAD}" sibTransId="{830728D6-CCDA-4E57-8120-E14FE55435A2}"/>
    <dgm:cxn modelId="{740714A9-A2AB-4E02-80AE-55B0D66C5652}" srcId="{637DD86D-2E9C-49FD-B2EB-12DC22D96B28}" destId="{74E91BE5-ED55-4DDA-8BD0-27E4FA81D67E}" srcOrd="1" destOrd="0" parTransId="{B949DECB-00BA-44BD-BF16-31088C9E8019}" sibTransId="{AC435D0D-0CA7-41AD-B83E-EB24314F8E97}"/>
    <dgm:cxn modelId="{EB4E7F12-5D6E-4FDF-8DEA-A0E0FF4111E6}" type="presOf" srcId="{CCA6BFDC-4539-4F15-8540-FD273345DF9A}" destId="{69AA145A-8717-4527-88C9-CBCECDB72750}" srcOrd="0" destOrd="0" presId="urn:microsoft.com/office/officeart/2011/layout/TabList"/>
    <dgm:cxn modelId="{6A54066D-FBF8-47DB-BD17-52CF490D5C0D}" type="presOf" srcId="{F93A45AF-0245-4C36-A294-60CC474D3E3D}" destId="{38A4A9CA-2549-4B24-AF1F-5E398E5218D7}" srcOrd="0" destOrd="0" presId="urn:microsoft.com/office/officeart/2011/layout/TabList"/>
    <dgm:cxn modelId="{5C130AED-C0A5-4809-8C70-4B53CE949A97}" srcId="{637DD86D-2E9C-49FD-B2EB-12DC22D96B28}" destId="{CCA6BFDC-4539-4F15-8540-FD273345DF9A}" srcOrd="2" destOrd="0" parTransId="{5F1DDD20-43C1-460D-9141-563D0883AC28}" sibTransId="{8229D1AD-ECAA-4703-9665-CD9F87ED73A3}"/>
    <dgm:cxn modelId="{68951098-2473-475D-A1D3-62A1783DA6DC}" srcId="{CCA6BFDC-4539-4F15-8540-FD273345DF9A}" destId="{F93A45AF-0245-4C36-A294-60CC474D3E3D}" srcOrd="1" destOrd="0" parTransId="{9419B9DB-F23C-473D-A7DA-2CE3A1048208}" sibTransId="{5599F1E1-B9BC-4085-A30F-1C27A3C1DBEB}"/>
    <dgm:cxn modelId="{CD4332F6-B732-4A2D-9460-3CB097DBF38F}" srcId="{74E91BE5-ED55-4DDA-8BD0-27E4FA81D67E}" destId="{A55EDE06-B0F8-4BB9-816F-9DCA5240D58F}" srcOrd="0" destOrd="0" parTransId="{7172B730-F9C7-4C71-A241-68DEC5B84F89}" sibTransId="{005E6BB7-1984-4690-AC0A-121CDC07F677}"/>
    <dgm:cxn modelId="{E84FA2A3-FE64-4FA3-A392-B678B26021BB}" type="presOf" srcId="{099A3D29-F95C-45CC-8EDF-9132FB8D2D1E}" destId="{B036E2F9-0556-48FD-BD07-CAA9773884F6}" srcOrd="0" destOrd="0" presId="urn:microsoft.com/office/officeart/2011/layout/TabList"/>
    <dgm:cxn modelId="{4A4ED5BF-C7F6-46FE-AF06-DCE43AE4BE57}" type="presOf" srcId="{FA27DFFB-3AA4-433A-9B31-92D9120BFDB3}" destId="{99F106CD-4EC2-4555-BFB1-7615FE7CFEC0}" srcOrd="0" destOrd="0" presId="urn:microsoft.com/office/officeart/2011/layout/TabList"/>
    <dgm:cxn modelId="{0A7C892C-5E8D-41C6-9451-07AD5B4E03A2}" srcId="{637DD86D-2E9C-49FD-B2EB-12DC22D96B28}" destId="{099A3D29-F95C-45CC-8EDF-9132FB8D2D1E}" srcOrd="0" destOrd="0" parTransId="{CBDDB3D4-7897-4AA9-B5A5-A8B597057DA6}" sibTransId="{DF14F9C6-B220-416B-9B14-E67CEC975ED8}"/>
    <dgm:cxn modelId="{BA821EF2-5EA8-46A0-ADB6-11A3EF90C81E}" type="presOf" srcId="{637DD86D-2E9C-49FD-B2EB-12DC22D96B28}" destId="{00835A2C-6F04-4D23-BD60-44BB3B308CBC}" srcOrd="0" destOrd="0" presId="urn:microsoft.com/office/officeart/2011/layout/TabList"/>
    <dgm:cxn modelId="{9777CF87-0686-4C08-AE8E-4B0C4DBEBD58}" srcId="{099A3D29-F95C-45CC-8EDF-9132FB8D2D1E}" destId="{AEF1AF35-6B48-4E4F-9602-4295942139B1}" srcOrd="1" destOrd="0" parTransId="{32A2614B-364B-468E-A4F8-65D25E86F70E}" sibTransId="{1AAACDC9-7D5A-4451-B779-D7A7FF0631CF}"/>
    <dgm:cxn modelId="{8E8AC8FC-29F6-4589-8B24-A26FAF092889}" type="presParOf" srcId="{00835A2C-6F04-4D23-BD60-44BB3B308CBC}" destId="{3CD67A1A-5CB6-46C3-BF06-557B7E6DC613}" srcOrd="0" destOrd="0" presId="urn:microsoft.com/office/officeart/2011/layout/TabList"/>
    <dgm:cxn modelId="{793FF935-8E5E-4B50-A83E-94B8CA8C4FFD}" type="presParOf" srcId="{3CD67A1A-5CB6-46C3-BF06-557B7E6DC613}" destId="{99F106CD-4EC2-4555-BFB1-7615FE7CFEC0}" srcOrd="0" destOrd="0" presId="urn:microsoft.com/office/officeart/2011/layout/TabList"/>
    <dgm:cxn modelId="{FBE27EC3-B6A2-4D7A-8318-D082AD71A737}" type="presParOf" srcId="{3CD67A1A-5CB6-46C3-BF06-557B7E6DC613}" destId="{B036E2F9-0556-48FD-BD07-CAA9773884F6}" srcOrd="1" destOrd="0" presId="urn:microsoft.com/office/officeart/2011/layout/TabList"/>
    <dgm:cxn modelId="{F8F2A833-F7A4-486E-8F32-EBA23AEC0A4D}" type="presParOf" srcId="{3CD67A1A-5CB6-46C3-BF06-557B7E6DC613}" destId="{35A79824-D49B-4C2B-87C0-3730B19C91E2}" srcOrd="2" destOrd="0" presId="urn:microsoft.com/office/officeart/2011/layout/TabList"/>
    <dgm:cxn modelId="{0DCCAAFA-63EC-4225-9F9D-4C24D4301C8C}" type="presParOf" srcId="{00835A2C-6F04-4D23-BD60-44BB3B308CBC}" destId="{4609BF2C-AFE3-4C8A-9DC8-22E01A232563}" srcOrd="1" destOrd="0" presId="urn:microsoft.com/office/officeart/2011/layout/TabList"/>
    <dgm:cxn modelId="{73E648FD-A37C-44A5-BAAA-9A981C0A5950}" type="presParOf" srcId="{00835A2C-6F04-4D23-BD60-44BB3B308CBC}" destId="{B8489799-D536-4E7B-9BEB-8A840F3D05C6}" srcOrd="2" destOrd="0" presId="urn:microsoft.com/office/officeart/2011/layout/TabList"/>
    <dgm:cxn modelId="{F9CE388C-6DFE-46E6-8AA2-CCF6D4772259}" type="presParOf" srcId="{00835A2C-6F04-4D23-BD60-44BB3B308CBC}" destId="{C1F90560-0D00-4E6B-8B9F-904E239470C5}" srcOrd="3" destOrd="0" presId="urn:microsoft.com/office/officeart/2011/layout/TabList"/>
    <dgm:cxn modelId="{C39EE98B-5F49-4FB1-8F5E-4B0411362D1C}" type="presParOf" srcId="{C1F90560-0D00-4E6B-8B9F-904E239470C5}" destId="{E89D1F70-88EA-48E8-9612-02F52731CF56}" srcOrd="0" destOrd="0" presId="urn:microsoft.com/office/officeart/2011/layout/TabList"/>
    <dgm:cxn modelId="{77229345-E653-4227-8FE0-A1B8D0553FA7}" type="presParOf" srcId="{C1F90560-0D00-4E6B-8B9F-904E239470C5}" destId="{1D0DFAF3-BE70-4B1D-A958-C78A72DC7828}" srcOrd="1" destOrd="0" presId="urn:microsoft.com/office/officeart/2011/layout/TabList"/>
    <dgm:cxn modelId="{CB390E5A-2F5B-4224-B852-2CCDB8CCB348}" type="presParOf" srcId="{C1F90560-0D00-4E6B-8B9F-904E239470C5}" destId="{794C92FE-EA38-489E-B52D-EF64EAE0B966}" srcOrd="2" destOrd="0" presId="urn:microsoft.com/office/officeart/2011/layout/TabList"/>
    <dgm:cxn modelId="{4C1EB099-BEF9-4204-A465-9655916890BD}" type="presParOf" srcId="{00835A2C-6F04-4D23-BD60-44BB3B308CBC}" destId="{C8A6A560-76D0-40CE-AB33-726620E71006}" srcOrd="4" destOrd="0" presId="urn:microsoft.com/office/officeart/2011/layout/TabList"/>
    <dgm:cxn modelId="{654F59E1-180C-49B0-A54D-06EDC1D774C0}" type="presParOf" srcId="{00835A2C-6F04-4D23-BD60-44BB3B308CBC}" destId="{5B831A85-015C-4F4C-B9A3-7925273C9D91}" srcOrd="5" destOrd="0" presId="urn:microsoft.com/office/officeart/2011/layout/TabList"/>
    <dgm:cxn modelId="{39A235FC-2C6D-4677-96F7-3357AB0E3BF3}" type="presParOf" srcId="{00835A2C-6F04-4D23-BD60-44BB3B308CBC}" destId="{31498CE1-069E-4071-A9B9-086268434DC2}" srcOrd="6" destOrd="0" presId="urn:microsoft.com/office/officeart/2011/layout/TabList"/>
    <dgm:cxn modelId="{516A40FD-9F25-4E5B-844F-9808B519EFD4}" type="presParOf" srcId="{31498CE1-069E-4071-A9B9-086268434DC2}" destId="{BF116304-8898-4D43-B98E-10DEBABFD6E0}" srcOrd="0" destOrd="0" presId="urn:microsoft.com/office/officeart/2011/layout/TabList"/>
    <dgm:cxn modelId="{5111CC7C-17A9-413C-AD80-5A4971805A60}" type="presParOf" srcId="{31498CE1-069E-4071-A9B9-086268434DC2}" destId="{69AA145A-8717-4527-88C9-CBCECDB72750}" srcOrd="1" destOrd="0" presId="urn:microsoft.com/office/officeart/2011/layout/TabList"/>
    <dgm:cxn modelId="{EB58368D-2CAE-40C2-962E-9E9143300A2E}" type="presParOf" srcId="{31498CE1-069E-4071-A9B9-086268434DC2}" destId="{54691C49-8AA7-4831-98E7-4C12FED84D10}" srcOrd="2" destOrd="0" presId="urn:microsoft.com/office/officeart/2011/layout/TabList"/>
    <dgm:cxn modelId="{0840591B-1C3D-4DA7-964F-6F0A2E8F3456}" type="presParOf" srcId="{00835A2C-6F04-4D23-BD60-44BB3B308CBC}" destId="{38A4A9CA-2549-4B24-AF1F-5E398E5218D7}" srcOrd="7" destOrd="0" presId="urn:microsoft.com/office/officeart/2011/layout/TabList"/>
  </dgm:cxnLst>
  <dgm:bg/>
  <dgm:whole/>
  <dgm:extLst>
    <a:ext uri="http://schemas.microsoft.com/office/drawing/2008/diagram">
      <dsp:dataModelExt xmlns:dsp="http://schemas.microsoft.com/office/drawing/2008/diagram" xmlns="" relId="rId3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37DD86D-2E9C-49FD-B2EB-12DC22D96B28}" type="doc">
      <dgm:prSet loTypeId="urn:microsoft.com/office/officeart/2011/layout/TabList" loCatId="list" qsTypeId="urn:microsoft.com/office/officeart/2005/8/quickstyle/simple1" qsCatId="simple" csTypeId="urn:microsoft.com/office/officeart/2005/8/colors/accent1_2" csCatId="accent1" phldr="1"/>
      <dgm:spPr/>
      <dgm:t>
        <a:bodyPr/>
        <a:lstStyle/>
        <a:p>
          <a:endParaRPr lang="en-US"/>
        </a:p>
      </dgm:t>
    </dgm:pt>
    <dgm:pt modelId="{099A3D29-F95C-45CC-8EDF-9132FB8D2D1E}">
      <dgm:prSet phldrT="[Text]"/>
      <dgm:spPr>
        <a:xfrm>
          <a:off x="0" y="392"/>
          <a:ext cx="1424978" cy="351222"/>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US">
              <a:solidFill>
                <a:sysClr val="window" lastClr="FFFFFF"/>
              </a:solidFill>
              <a:latin typeface="Baskerville Old Face" pitchFamily="18" charset="0"/>
              <a:ea typeface="+mn-ea"/>
              <a:cs typeface="+mn-cs"/>
            </a:rPr>
            <a:t>(Input)Groups formation</a:t>
          </a:r>
        </a:p>
      </dgm:t>
    </dgm:pt>
    <dgm:pt modelId="{CBDDB3D4-7897-4AA9-B5A5-A8B597057DA6}" type="parTrans" cxnId="{0A7C892C-5E8D-41C6-9451-07AD5B4E03A2}">
      <dgm:prSet/>
      <dgm:spPr/>
      <dgm:t>
        <a:bodyPr/>
        <a:lstStyle/>
        <a:p>
          <a:endParaRPr lang="en-US"/>
        </a:p>
      </dgm:t>
    </dgm:pt>
    <dgm:pt modelId="{DF14F9C6-B220-416B-9B14-E67CEC975ED8}" type="sibTrans" cxnId="{0A7C892C-5E8D-41C6-9451-07AD5B4E03A2}">
      <dgm:prSet/>
      <dgm:spPr/>
      <dgm:t>
        <a:bodyPr/>
        <a:lstStyle/>
        <a:p>
          <a:endParaRPr lang="en-US"/>
        </a:p>
      </dgm:t>
    </dgm:pt>
    <dgm:pt modelId="{FA27DFFB-3AA4-433A-9B31-92D9120BFDB3}">
      <dgm:prSet phldrT="[Text]" custT="1"/>
      <dgm:spPr>
        <a:xfrm>
          <a:off x="1424978" y="392"/>
          <a:ext cx="4055706" cy="351222"/>
        </a:xfrm>
        <a:noFill/>
        <a:ln>
          <a:noFill/>
        </a:ln>
        <a:effectLst/>
      </dgm:spPr>
      <dgm:t>
        <a:bodyPr/>
        <a:lstStyle/>
        <a:p>
          <a:r>
            <a:rPr lang="en-US" sz="1100">
              <a:solidFill>
                <a:sysClr val="windowText" lastClr="000000">
                  <a:hueOff val="0"/>
                  <a:satOff val="0"/>
                  <a:lumOff val="0"/>
                  <a:alphaOff val="0"/>
                </a:sysClr>
              </a:solidFill>
              <a:latin typeface="Baskerville Old Face" pitchFamily="18" charset="0"/>
              <a:ea typeface="+mn-ea"/>
              <a:cs typeface="+mn-cs"/>
            </a:rPr>
            <a:t>Trainings provided and materials issued. </a:t>
          </a:r>
        </a:p>
      </dgm:t>
    </dgm:pt>
    <dgm:pt modelId="{C242F33E-449A-4289-A2AB-53E58FB8E5CA}" type="parTrans" cxnId="{36ADD531-B54B-4B0B-8A8A-816BCD8F19F2}">
      <dgm:prSet/>
      <dgm:spPr/>
      <dgm:t>
        <a:bodyPr/>
        <a:lstStyle/>
        <a:p>
          <a:endParaRPr lang="en-US"/>
        </a:p>
      </dgm:t>
    </dgm:pt>
    <dgm:pt modelId="{66608CC4-4812-48B4-97EC-4F5C57DBD353}" type="sibTrans" cxnId="{36ADD531-B54B-4B0B-8A8A-816BCD8F19F2}">
      <dgm:prSet/>
      <dgm:spPr/>
      <dgm:t>
        <a:bodyPr/>
        <a:lstStyle/>
        <a:p>
          <a:endParaRPr lang="en-US"/>
        </a:p>
      </dgm:t>
    </dgm:pt>
    <dgm:pt modelId="{AEF1AF35-6B48-4E4F-9602-4295942139B1}">
      <dgm:prSet phldrT="[Text]" custT="1"/>
      <dgm:spPr>
        <a:xfrm>
          <a:off x="0" y="411939"/>
          <a:ext cx="5480685" cy="702550"/>
        </a:xfrm>
        <a:noFill/>
        <a:ln>
          <a:noFill/>
        </a:ln>
        <a:effectLst/>
      </dgm:spPr>
      <dgm:t>
        <a:bodyPr/>
        <a:lstStyle/>
        <a:p>
          <a:r>
            <a:rPr lang="en-US" sz="1100">
              <a:solidFill>
                <a:sysClr val="windowText" lastClr="000000">
                  <a:hueOff val="0"/>
                  <a:satOff val="0"/>
                  <a:lumOff val="0"/>
                  <a:alphaOff val="0"/>
                </a:sysClr>
              </a:solidFill>
              <a:latin typeface="Baskerville Old Face" pitchFamily="18" charset="0"/>
              <a:ea typeface="+mn-ea"/>
              <a:cs typeface="+mn-cs"/>
            </a:rPr>
            <a:t>Date of formation, number of membersTraining reports, supplies movement. </a:t>
          </a:r>
        </a:p>
      </dgm:t>
    </dgm:pt>
    <dgm:pt modelId="{32A2614B-364B-468E-A4F8-65D25E86F70E}" type="parTrans" cxnId="{9777CF87-0686-4C08-AE8E-4B0C4DBEBD58}">
      <dgm:prSet/>
      <dgm:spPr/>
      <dgm:t>
        <a:bodyPr/>
        <a:lstStyle/>
        <a:p>
          <a:endParaRPr lang="en-US"/>
        </a:p>
      </dgm:t>
    </dgm:pt>
    <dgm:pt modelId="{1AAACDC9-7D5A-4451-B779-D7A7FF0631CF}" type="sibTrans" cxnId="{9777CF87-0686-4C08-AE8E-4B0C4DBEBD58}">
      <dgm:prSet/>
      <dgm:spPr/>
      <dgm:t>
        <a:bodyPr/>
        <a:lstStyle/>
        <a:p>
          <a:endParaRPr lang="en-US"/>
        </a:p>
      </dgm:t>
    </dgm:pt>
    <dgm:pt modelId="{74E91BE5-ED55-4DDA-8BD0-27E4FA81D67E}">
      <dgm:prSet phldrT="[Text]" custT="1"/>
      <dgm:spPr>
        <a:xfrm>
          <a:off x="0" y="1071726"/>
          <a:ext cx="1424978" cy="351222"/>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US" sz="1100">
              <a:solidFill>
                <a:sysClr val="window" lastClr="FFFFFF"/>
              </a:solidFill>
              <a:latin typeface="Baskerville Old Face" pitchFamily="18" charset="0"/>
              <a:ea typeface="+mn-ea"/>
              <a:cs typeface="+mn-cs"/>
            </a:rPr>
            <a:t>(Process )Groups dynamics</a:t>
          </a:r>
        </a:p>
      </dgm:t>
    </dgm:pt>
    <dgm:pt modelId="{B949DECB-00BA-44BD-BF16-31088C9E8019}" type="parTrans" cxnId="{740714A9-A2AB-4E02-80AE-55B0D66C5652}">
      <dgm:prSet/>
      <dgm:spPr/>
      <dgm:t>
        <a:bodyPr/>
        <a:lstStyle/>
        <a:p>
          <a:endParaRPr lang="en-US"/>
        </a:p>
      </dgm:t>
    </dgm:pt>
    <dgm:pt modelId="{AC435D0D-0CA7-41AD-B83E-EB24314F8E97}" type="sibTrans" cxnId="{740714A9-A2AB-4E02-80AE-55B0D66C5652}">
      <dgm:prSet/>
      <dgm:spPr/>
      <dgm:t>
        <a:bodyPr/>
        <a:lstStyle/>
        <a:p>
          <a:endParaRPr lang="en-US"/>
        </a:p>
      </dgm:t>
    </dgm:pt>
    <dgm:pt modelId="{A55EDE06-B0F8-4BB9-816F-9DCA5240D58F}">
      <dgm:prSet phldrT="[Text]" custT="1"/>
      <dgm:spPr>
        <a:xfrm>
          <a:off x="1424978" y="1071726"/>
          <a:ext cx="4055706" cy="351222"/>
        </a:xfrm>
        <a:noFill/>
        <a:ln>
          <a:noFill/>
        </a:ln>
        <a:effectLst/>
      </dgm:spPr>
      <dgm:t>
        <a:bodyPr/>
        <a:lstStyle/>
        <a:p>
          <a:r>
            <a:rPr lang="en-US" sz="1100">
              <a:solidFill>
                <a:sysClr val="windowText" lastClr="000000">
                  <a:hueOff val="0"/>
                  <a:satOff val="0"/>
                  <a:lumOff val="0"/>
                  <a:alphaOff val="0"/>
                </a:sysClr>
              </a:solidFill>
              <a:latin typeface="Baskerville Old Face" pitchFamily="18" charset="0"/>
              <a:ea typeface="+mn-ea"/>
              <a:cs typeface="+mn-cs"/>
            </a:rPr>
            <a:t>Savings and lending initiated</a:t>
          </a:r>
          <a:endParaRPr lang="en-US" sz="1100">
            <a:solidFill>
              <a:sysClr val="windowText" lastClr="000000">
                <a:hueOff val="0"/>
                <a:satOff val="0"/>
                <a:lumOff val="0"/>
                <a:alphaOff val="0"/>
              </a:sysClr>
            </a:solidFill>
            <a:latin typeface="Calibri"/>
            <a:ea typeface="+mn-ea"/>
            <a:cs typeface="+mn-cs"/>
          </a:endParaRPr>
        </a:p>
        <a:p>
          <a:endParaRPr lang="en-US" sz="600">
            <a:solidFill>
              <a:sysClr val="windowText" lastClr="000000">
                <a:hueOff val="0"/>
                <a:satOff val="0"/>
                <a:lumOff val="0"/>
                <a:alphaOff val="0"/>
              </a:sysClr>
            </a:solidFill>
            <a:latin typeface="Calibri"/>
            <a:ea typeface="+mn-ea"/>
            <a:cs typeface="+mn-cs"/>
          </a:endParaRPr>
        </a:p>
      </dgm:t>
    </dgm:pt>
    <dgm:pt modelId="{7172B730-F9C7-4C71-A241-68DEC5B84F89}" type="parTrans" cxnId="{CD4332F6-B732-4A2D-9460-3CB097DBF38F}">
      <dgm:prSet/>
      <dgm:spPr/>
      <dgm:t>
        <a:bodyPr/>
        <a:lstStyle/>
        <a:p>
          <a:endParaRPr lang="en-US"/>
        </a:p>
      </dgm:t>
    </dgm:pt>
    <dgm:pt modelId="{005E6BB7-1984-4690-AC0A-121CDC07F677}" type="sibTrans" cxnId="{CD4332F6-B732-4A2D-9460-3CB097DBF38F}">
      <dgm:prSet/>
      <dgm:spPr/>
      <dgm:t>
        <a:bodyPr/>
        <a:lstStyle/>
        <a:p>
          <a:endParaRPr lang="en-US"/>
        </a:p>
      </dgm:t>
    </dgm:pt>
    <dgm:pt modelId="{B3ACCA2C-4BD4-4F68-A6C5-E61E1306D35C}">
      <dgm:prSet phldrT="[Text]" custT="1"/>
      <dgm:spPr>
        <a:xfrm>
          <a:off x="0" y="1422948"/>
          <a:ext cx="5480685" cy="702550"/>
        </a:xfrm>
        <a:noFill/>
        <a:ln>
          <a:noFill/>
        </a:ln>
        <a:effectLst/>
      </dgm:spPr>
      <dgm:t>
        <a:bodyPr/>
        <a:lstStyle/>
        <a:p>
          <a:r>
            <a:rPr lang="en-US" sz="1100">
              <a:solidFill>
                <a:sysClr val="windowText" lastClr="000000">
                  <a:hueOff val="0"/>
                  <a:satOff val="0"/>
                  <a:lumOff val="0"/>
                  <a:alphaOff val="0"/>
                </a:sysClr>
              </a:solidFill>
              <a:latin typeface="Baskerville Old Face" pitchFamily="18" charset="0"/>
              <a:ea typeface="+mn-ea"/>
              <a:cs typeface="+mn-cs"/>
            </a:rPr>
            <a:t>share amounts, borrowing and savings records, membership.</a:t>
          </a:r>
        </a:p>
      </dgm:t>
    </dgm:pt>
    <dgm:pt modelId="{B8F0A483-B957-4ECD-A0DC-5DABF1E94C9C}" type="parTrans" cxnId="{845311CA-F90D-45A6-A00C-7096F5C61045}">
      <dgm:prSet/>
      <dgm:spPr/>
      <dgm:t>
        <a:bodyPr/>
        <a:lstStyle/>
        <a:p>
          <a:endParaRPr lang="en-US"/>
        </a:p>
      </dgm:t>
    </dgm:pt>
    <dgm:pt modelId="{36DA850A-42CC-4A47-8E1B-DA97664D8345}" type="sibTrans" cxnId="{845311CA-F90D-45A6-A00C-7096F5C61045}">
      <dgm:prSet/>
      <dgm:spPr/>
      <dgm:t>
        <a:bodyPr/>
        <a:lstStyle/>
        <a:p>
          <a:endParaRPr lang="en-US"/>
        </a:p>
      </dgm:t>
    </dgm:pt>
    <dgm:pt modelId="{CCA6BFDC-4539-4F15-8540-FD273345DF9A}">
      <dgm:prSet phldrT="[Text]" custT="1"/>
      <dgm:spPr>
        <a:xfrm>
          <a:off x="0" y="2143060"/>
          <a:ext cx="1424978" cy="351222"/>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US" sz="1000">
              <a:solidFill>
                <a:sysClr val="window" lastClr="FFFFFF"/>
              </a:solidFill>
              <a:latin typeface="Calibri"/>
              <a:ea typeface="+mn-ea"/>
              <a:cs typeface="+mn-cs"/>
            </a:rPr>
            <a:t>(</a:t>
          </a:r>
          <a:r>
            <a:rPr lang="en-US" sz="1100">
              <a:solidFill>
                <a:sysClr val="window" lastClr="FFFFFF"/>
              </a:solidFill>
              <a:latin typeface="Baskerville Old Face" pitchFamily="18" charset="0"/>
              <a:ea typeface="+mn-ea"/>
              <a:cs typeface="+mn-cs"/>
            </a:rPr>
            <a:t>Output)  Share out process.</a:t>
          </a:r>
        </a:p>
      </dgm:t>
    </dgm:pt>
    <dgm:pt modelId="{5F1DDD20-43C1-460D-9141-563D0883AC28}" type="parTrans" cxnId="{5C130AED-C0A5-4809-8C70-4B53CE949A97}">
      <dgm:prSet/>
      <dgm:spPr/>
      <dgm:t>
        <a:bodyPr/>
        <a:lstStyle/>
        <a:p>
          <a:endParaRPr lang="en-US"/>
        </a:p>
      </dgm:t>
    </dgm:pt>
    <dgm:pt modelId="{8229D1AD-ECAA-4703-9665-CD9F87ED73A3}" type="sibTrans" cxnId="{5C130AED-C0A5-4809-8C70-4B53CE949A97}">
      <dgm:prSet/>
      <dgm:spPr/>
      <dgm:t>
        <a:bodyPr/>
        <a:lstStyle/>
        <a:p>
          <a:endParaRPr lang="en-US"/>
        </a:p>
      </dgm:t>
    </dgm:pt>
    <dgm:pt modelId="{4C136B06-D3D9-480A-9FD9-40EDD39C996C}">
      <dgm:prSet phldrT="[Text]" custT="1"/>
      <dgm:spPr>
        <a:xfrm>
          <a:off x="1424978" y="2171635"/>
          <a:ext cx="4055706" cy="351222"/>
        </a:xfrm>
        <a:noFill/>
        <a:ln>
          <a:noFill/>
        </a:ln>
        <a:effectLst/>
      </dgm:spPr>
      <dgm:t>
        <a:bodyPr/>
        <a:lstStyle/>
        <a:p>
          <a:r>
            <a:rPr lang="en-US" sz="1100">
              <a:solidFill>
                <a:sysClr val="windowText" lastClr="000000">
                  <a:hueOff val="0"/>
                  <a:satOff val="0"/>
                  <a:lumOff val="0"/>
                  <a:alphaOff val="0"/>
                </a:sysClr>
              </a:solidFill>
              <a:latin typeface="Baskerville Old Face" pitchFamily="18" charset="0"/>
              <a:ea typeface="+mn-ea"/>
              <a:cs typeface="+mn-cs"/>
            </a:rPr>
            <a:t>Payout process initiated after a year.</a:t>
          </a:r>
        </a:p>
      </dgm:t>
    </dgm:pt>
    <dgm:pt modelId="{E9ABD664-2E48-4856-9CE9-665A9564DAAD}" type="parTrans" cxnId="{EC94D491-E06A-4B69-8C45-D14A05FEFEF8}">
      <dgm:prSet/>
      <dgm:spPr/>
      <dgm:t>
        <a:bodyPr/>
        <a:lstStyle/>
        <a:p>
          <a:endParaRPr lang="en-US"/>
        </a:p>
      </dgm:t>
    </dgm:pt>
    <dgm:pt modelId="{830728D6-CCDA-4E57-8120-E14FE55435A2}" type="sibTrans" cxnId="{EC94D491-E06A-4B69-8C45-D14A05FEFEF8}">
      <dgm:prSet/>
      <dgm:spPr/>
      <dgm:t>
        <a:bodyPr/>
        <a:lstStyle/>
        <a:p>
          <a:endParaRPr lang="en-US"/>
        </a:p>
      </dgm:t>
    </dgm:pt>
    <dgm:pt modelId="{F93A45AF-0245-4C36-A294-60CC474D3E3D}">
      <dgm:prSet phldrT="[Text]" custT="1"/>
      <dgm:spPr>
        <a:xfrm>
          <a:off x="0" y="2494282"/>
          <a:ext cx="5480685" cy="702550"/>
        </a:xfrm>
        <a:noFill/>
        <a:ln>
          <a:noFill/>
        </a:ln>
        <a:effectLst/>
      </dgm:spPr>
      <dgm:t>
        <a:bodyPr/>
        <a:lstStyle/>
        <a:p>
          <a:r>
            <a:rPr lang="en-US" sz="1100">
              <a:solidFill>
                <a:sysClr val="windowText" lastClr="000000">
                  <a:hueOff val="0"/>
                  <a:satOff val="0"/>
                  <a:lumOff val="0"/>
                  <a:alphaOff val="0"/>
                </a:sysClr>
              </a:solidFill>
              <a:latin typeface="Baskerville Old Face" pitchFamily="18" charset="0"/>
              <a:ea typeface="+mn-ea"/>
              <a:cs typeface="+mn-cs"/>
            </a:rPr>
            <a:t>Meeting minutes on closeout and shares out process, also detailing next process.  </a:t>
          </a:r>
        </a:p>
      </dgm:t>
    </dgm:pt>
    <dgm:pt modelId="{9419B9DB-F23C-473D-A7DA-2CE3A1048208}" type="parTrans" cxnId="{68951098-2473-475D-A1D3-62A1783DA6DC}">
      <dgm:prSet/>
      <dgm:spPr/>
      <dgm:t>
        <a:bodyPr/>
        <a:lstStyle/>
        <a:p>
          <a:endParaRPr lang="en-US"/>
        </a:p>
      </dgm:t>
    </dgm:pt>
    <dgm:pt modelId="{5599F1E1-B9BC-4085-A30F-1C27A3C1DBEB}" type="sibTrans" cxnId="{68951098-2473-475D-A1D3-62A1783DA6DC}">
      <dgm:prSet/>
      <dgm:spPr/>
      <dgm:t>
        <a:bodyPr/>
        <a:lstStyle/>
        <a:p>
          <a:endParaRPr lang="en-US"/>
        </a:p>
      </dgm:t>
    </dgm:pt>
    <dgm:pt modelId="{00835A2C-6F04-4D23-BD60-44BB3B308CBC}" type="pres">
      <dgm:prSet presAssocID="{637DD86D-2E9C-49FD-B2EB-12DC22D96B28}" presName="Name0" presStyleCnt="0">
        <dgm:presLayoutVars>
          <dgm:chMax/>
          <dgm:chPref val="3"/>
          <dgm:dir/>
          <dgm:animOne val="branch"/>
          <dgm:animLvl val="lvl"/>
        </dgm:presLayoutVars>
      </dgm:prSet>
      <dgm:spPr/>
      <dgm:t>
        <a:bodyPr/>
        <a:lstStyle/>
        <a:p>
          <a:endParaRPr lang="en-US"/>
        </a:p>
      </dgm:t>
    </dgm:pt>
    <dgm:pt modelId="{3CD67A1A-5CB6-46C3-BF06-557B7E6DC613}" type="pres">
      <dgm:prSet presAssocID="{099A3D29-F95C-45CC-8EDF-9132FB8D2D1E}" presName="composite" presStyleCnt="0"/>
      <dgm:spPr/>
    </dgm:pt>
    <dgm:pt modelId="{99F106CD-4EC2-4555-BFB1-7615FE7CFEC0}" type="pres">
      <dgm:prSet presAssocID="{099A3D29-F95C-45CC-8EDF-9132FB8D2D1E}" presName="FirstChild" presStyleLbl="revTx" presStyleIdx="0" presStyleCnt="6">
        <dgm:presLayoutVars>
          <dgm:chMax val="0"/>
          <dgm:chPref val="0"/>
          <dgm:bulletEnabled val="1"/>
        </dgm:presLayoutVars>
      </dgm:prSet>
      <dgm:spPr>
        <a:prstGeom prst="rect">
          <a:avLst/>
        </a:prstGeom>
      </dgm:spPr>
      <dgm:t>
        <a:bodyPr/>
        <a:lstStyle/>
        <a:p>
          <a:endParaRPr lang="en-US"/>
        </a:p>
      </dgm:t>
    </dgm:pt>
    <dgm:pt modelId="{B036E2F9-0556-48FD-BD07-CAA9773884F6}" type="pres">
      <dgm:prSet presAssocID="{099A3D29-F95C-45CC-8EDF-9132FB8D2D1E}" presName="Parent" presStyleLbl="alignNode1" presStyleIdx="0" presStyleCnt="3">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35A79824-D49B-4C2B-87C0-3730B19C91E2}" type="pres">
      <dgm:prSet presAssocID="{099A3D29-F95C-45CC-8EDF-9132FB8D2D1E}" presName="Accent" presStyleLbl="parChTrans1D1" presStyleIdx="0" presStyleCnt="3"/>
      <dgm:spPr>
        <a:xfrm>
          <a:off x="0" y="351614"/>
          <a:ext cx="5480685" cy="0"/>
        </a:xfrm>
        <a:prstGeom prst="line">
          <a:avLst/>
        </a:pr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4609BF2C-AFE3-4C8A-9DC8-22E01A232563}" type="pres">
      <dgm:prSet presAssocID="{099A3D29-F95C-45CC-8EDF-9132FB8D2D1E}" presName="Child" presStyleLbl="revTx" presStyleIdx="1" presStyleCnt="6" custLinFactY="6087" custLinFactNeighborY="100000">
        <dgm:presLayoutVars>
          <dgm:chMax val="0"/>
          <dgm:chPref val="0"/>
          <dgm:bulletEnabled val="1"/>
        </dgm:presLayoutVars>
      </dgm:prSet>
      <dgm:spPr>
        <a:prstGeom prst="rect">
          <a:avLst/>
        </a:prstGeom>
      </dgm:spPr>
      <dgm:t>
        <a:bodyPr/>
        <a:lstStyle/>
        <a:p>
          <a:endParaRPr lang="en-US"/>
        </a:p>
      </dgm:t>
    </dgm:pt>
    <dgm:pt modelId="{B8489799-D536-4E7B-9BEB-8A840F3D05C6}" type="pres">
      <dgm:prSet presAssocID="{DF14F9C6-B220-416B-9B14-E67CEC975ED8}" presName="sibTrans" presStyleCnt="0"/>
      <dgm:spPr/>
    </dgm:pt>
    <dgm:pt modelId="{C1F90560-0D00-4E6B-8B9F-904E239470C5}" type="pres">
      <dgm:prSet presAssocID="{74E91BE5-ED55-4DDA-8BD0-27E4FA81D67E}" presName="composite" presStyleCnt="0"/>
      <dgm:spPr/>
    </dgm:pt>
    <dgm:pt modelId="{E89D1F70-88EA-48E8-9612-02F52731CF56}" type="pres">
      <dgm:prSet presAssocID="{74E91BE5-ED55-4DDA-8BD0-27E4FA81D67E}" presName="FirstChild" presStyleLbl="revTx" presStyleIdx="2" presStyleCnt="6">
        <dgm:presLayoutVars>
          <dgm:chMax val="0"/>
          <dgm:chPref val="0"/>
          <dgm:bulletEnabled val="1"/>
        </dgm:presLayoutVars>
      </dgm:prSet>
      <dgm:spPr>
        <a:prstGeom prst="rect">
          <a:avLst/>
        </a:prstGeom>
      </dgm:spPr>
      <dgm:t>
        <a:bodyPr/>
        <a:lstStyle/>
        <a:p>
          <a:endParaRPr lang="en-US"/>
        </a:p>
      </dgm:t>
    </dgm:pt>
    <dgm:pt modelId="{1D0DFAF3-BE70-4B1D-A958-C78A72DC7828}" type="pres">
      <dgm:prSet presAssocID="{74E91BE5-ED55-4DDA-8BD0-27E4FA81D67E}" presName="Parent" presStyleLbl="alignNode1" presStyleIdx="1" presStyleCnt="3">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794C92FE-EA38-489E-B52D-EF64EAE0B966}" type="pres">
      <dgm:prSet presAssocID="{74E91BE5-ED55-4DDA-8BD0-27E4FA81D67E}" presName="Accent" presStyleLbl="parChTrans1D1" presStyleIdx="1" presStyleCnt="3"/>
      <dgm:spPr>
        <a:xfrm>
          <a:off x="0" y="1422948"/>
          <a:ext cx="5480685" cy="0"/>
        </a:xfrm>
        <a:prstGeom prst="line">
          <a:avLst/>
        </a:pr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C8A6A560-76D0-40CE-AB33-726620E71006}" type="pres">
      <dgm:prSet presAssocID="{74E91BE5-ED55-4DDA-8BD0-27E4FA81D67E}" presName="Child" presStyleLbl="revTx" presStyleIdx="3" presStyleCnt="6">
        <dgm:presLayoutVars>
          <dgm:chMax val="0"/>
          <dgm:chPref val="0"/>
          <dgm:bulletEnabled val="1"/>
        </dgm:presLayoutVars>
      </dgm:prSet>
      <dgm:spPr>
        <a:prstGeom prst="rect">
          <a:avLst/>
        </a:prstGeom>
      </dgm:spPr>
      <dgm:t>
        <a:bodyPr/>
        <a:lstStyle/>
        <a:p>
          <a:endParaRPr lang="en-US"/>
        </a:p>
      </dgm:t>
    </dgm:pt>
    <dgm:pt modelId="{5B831A85-015C-4F4C-B9A3-7925273C9D91}" type="pres">
      <dgm:prSet presAssocID="{AC435D0D-0CA7-41AD-B83E-EB24314F8E97}" presName="sibTrans" presStyleCnt="0"/>
      <dgm:spPr/>
    </dgm:pt>
    <dgm:pt modelId="{31498CE1-069E-4071-A9B9-086268434DC2}" type="pres">
      <dgm:prSet presAssocID="{CCA6BFDC-4539-4F15-8540-FD273345DF9A}" presName="composite" presStyleCnt="0"/>
      <dgm:spPr/>
    </dgm:pt>
    <dgm:pt modelId="{BF116304-8898-4D43-B98E-10DEBABFD6E0}" type="pres">
      <dgm:prSet presAssocID="{CCA6BFDC-4539-4F15-8540-FD273345DF9A}" presName="FirstChild" presStyleLbl="revTx" presStyleIdx="4" presStyleCnt="6" custLinFactNeighborY="8136">
        <dgm:presLayoutVars>
          <dgm:chMax val="0"/>
          <dgm:chPref val="0"/>
          <dgm:bulletEnabled val="1"/>
        </dgm:presLayoutVars>
      </dgm:prSet>
      <dgm:spPr>
        <a:prstGeom prst="rect">
          <a:avLst/>
        </a:prstGeom>
      </dgm:spPr>
      <dgm:t>
        <a:bodyPr/>
        <a:lstStyle/>
        <a:p>
          <a:endParaRPr lang="en-US"/>
        </a:p>
      </dgm:t>
    </dgm:pt>
    <dgm:pt modelId="{69AA145A-8717-4527-88C9-CBCECDB72750}" type="pres">
      <dgm:prSet presAssocID="{CCA6BFDC-4539-4F15-8540-FD273345DF9A}" presName="Parent" presStyleLbl="alignNode1" presStyleIdx="2" presStyleCnt="3">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54691C49-8AA7-4831-98E7-4C12FED84D10}" type="pres">
      <dgm:prSet presAssocID="{CCA6BFDC-4539-4F15-8540-FD273345DF9A}" presName="Accent" presStyleLbl="parChTrans1D1" presStyleIdx="2" presStyleCnt="3"/>
      <dgm:spPr>
        <a:xfrm>
          <a:off x="0" y="2494282"/>
          <a:ext cx="5480685" cy="0"/>
        </a:xfrm>
        <a:prstGeom prst="line">
          <a:avLst/>
        </a:prstGeom>
        <a:noFill/>
        <a:ln w="25400" cap="flat" cmpd="sng" algn="ctr">
          <a:solidFill>
            <a:srgbClr val="4F81BD">
              <a:shade val="60000"/>
              <a:hueOff val="0"/>
              <a:satOff val="0"/>
              <a:lumOff val="0"/>
              <a:alphaOff val="0"/>
            </a:srgbClr>
          </a:solidFill>
          <a:prstDash val="solid"/>
        </a:ln>
        <a:effectLst/>
      </dgm:spPr>
      <dgm:t>
        <a:bodyPr/>
        <a:lstStyle/>
        <a:p>
          <a:endParaRPr lang="en-US"/>
        </a:p>
      </dgm:t>
    </dgm:pt>
    <dgm:pt modelId="{38A4A9CA-2549-4B24-AF1F-5E398E5218D7}" type="pres">
      <dgm:prSet presAssocID="{CCA6BFDC-4539-4F15-8540-FD273345DF9A}" presName="Child" presStyleLbl="revTx" presStyleIdx="5" presStyleCnt="6">
        <dgm:presLayoutVars>
          <dgm:chMax val="0"/>
          <dgm:chPref val="0"/>
          <dgm:bulletEnabled val="1"/>
        </dgm:presLayoutVars>
      </dgm:prSet>
      <dgm:spPr>
        <a:prstGeom prst="rect">
          <a:avLst/>
        </a:prstGeom>
      </dgm:spPr>
      <dgm:t>
        <a:bodyPr/>
        <a:lstStyle/>
        <a:p>
          <a:endParaRPr lang="en-US"/>
        </a:p>
      </dgm:t>
    </dgm:pt>
  </dgm:ptLst>
  <dgm:cxnLst>
    <dgm:cxn modelId="{AB2784F4-F50C-4C88-B3E5-BA7283352E55}" type="presOf" srcId="{FA27DFFB-3AA4-433A-9B31-92D9120BFDB3}" destId="{99F106CD-4EC2-4555-BFB1-7615FE7CFEC0}" srcOrd="0" destOrd="0" presId="urn:microsoft.com/office/officeart/2011/layout/TabList"/>
    <dgm:cxn modelId="{E1A2760C-EE3B-4176-811C-733F0E539F37}" type="presOf" srcId="{4C136B06-D3D9-480A-9FD9-40EDD39C996C}" destId="{BF116304-8898-4D43-B98E-10DEBABFD6E0}" srcOrd="0" destOrd="0" presId="urn:microsoft.com/office/officeart/2011/layout/TabList"/>
    <dgm:cxn modelId="{845311CA-F90D-45A6-A00C-7096F5C61045}" srcId="{74E91BE5-ED55-4DDA-8BD0-27E4FA81D67E}" destId="{B3ACCA2C-4BD4-4F68-A6C5-E61E1306D35C}" srcOrd="1" destOrd="0" parTransId="{B8F0A483-B957-4ECD-A0DC-5DABF1E94C9C}" sibTransId="{36DA850A-42CC-4A47-8E1B-DA97664D8345}"/>
    <dgm:cxn modelId="{78347694-F994-4E7B-9062-C06D7C38D0E2}" type="presOf" srcId="{B3ACCA2C-4BD4-4F68-A6C5-E61E1306D35C}" destId="{C8A6A560-76D0-40CE-AB33-726620E71006}" srcOrd="0" destOrd="0" presId="urn:microsoft.com/office/officeart/2011/layout/TabList"/>
    <dgm:cxn modelId="{9DA621CB-34CA-485C-A71D-FD7E65A4F08F}" type="presOf" srcId="{637DD86D-2E9C-49FD-B2EB-12DC22D96B28}" destId="{00835A2C-6F04-4D23-BD60-44BB3B308CBC}" srcOrd="0" destOrd="0" presId="urn:microsoft.com/office/officeart/2011/layout/TabList"/>
    <dgm:cxn modelId="{36ADD531-B54B-4B0B-8A8A-816BCD8F19F2}" srcId="{099A3D29-F95C-45CC-8EDF-9132FB8D2D1E}" destId="{FA27DFFB-3AA4-433A-9B31-92D9120BFDB3}" srcOrd="0" destOrd="0" parTransId="{C242F33E-449A-4289-A2AB-53E58FB8E5CA}" sibTransId="{66608CC4-4812-48B4-97EC-4F5C57DBD353}"/>
    <dgm:cxn modelId="{B03B5807-B535-46D6-92B6-B216F8E9DD4E}" type="presOf" srcId="{AEF1AF35-6B48-4E4F-9602-4295942139B1}" destId="{4609BF2C-AFE3-4C8A-9DC8-22E01A232563}" srcOrd="0" destOrd="0" presId="urn:microsoft.com/office/officeart/2011/layout/TabList"/>
    <dgm:cxn modelId="{46C30ACB-A0ED-4771-91BE-F7D0264602B1}" type="presOf" srcId="{A55EDE06-B0F8-4BB9-816F-9DCA5240D58F}" destId="{E89D1F70-88EA-48E8-9612-02F52731CF56}" srcOrd="0" destOrd="0" presId="urn:microsoft.com/office/officeart/2011/layout/TabList"/>
    <dgm:cxn modelId="{EC94D491-E06A-4B69-8C45-D14A05FEFEF8}" srcId="{CCA6BFDC-4539-4F15-8540-FD273345DF9A}" destId="{4C136B06-D3D9-480A-9FD9-40EDD39C996C}" srcOrd="0" destOrd="0" parTransId="{E9ABD664-2E48-4856-9CE9-665A9564DAAD}" sibTransId="{830728D6-CCDA-4E57-8120-E14FE55435A2}"/>
    <dgm:cxn modelId="{740714A9-A2AB-4E02-80AE-55B0D66C5652}" srcId="{637DD86D-2E9C-49FD-B2EB-12DC22D96B28}" destId="{74E91BE5-ED55-4DDA-8BD0-27E4FA81D67E}" srcOrd="1" destOrd="0" parTransId="{B949DECB-00BA-44BD-BF16-31088C9E8019}" sibTransId="{AC435D0D-0CA7-41AD-B83E-EB24314F8E97}"/>
    <dgm:cxn modelId="{5C130AED-C0A5-4809-8C70-4B53CE949A97}" srcId="{637DD86D-2E9C-49FD-B2EB-12DC22D96B28}" destId="{CCA6BFDC-4539-4F15-8540-FD273345DF9A}" srcOrd="2" destOrd="0" parTransId="{5F1DDD20-43C1-460D-9141-563D0883AC28}" sibTransId="{8229D1AD-ECAA-4703-9665-CD9F87ED73A3}"/>
    <dgm:cxn modelId="{68951098-2473-475D-A1D3-62A1783DA6DC}" srcId="{CCA6BFDC-4539-4F15-8540-FD273345DF9A}" destId="{F93A45AF-0245-4C36-A294-60CC474D3E3D}" srcOrd="1" destOrd="0" parTransId="{9419B9DB-F23C-473D-A7DA-2CE3A1048208}" sibTransId="{5599F1E1-B9BC-4085-A30F-1C27A3C1DBEB}"/>
    <dgm:cxn modelId="{CD4332F6-B732-4A2D-9460-3CB097DBF38F}" srcId="{74E91BE5-ED55-4DDA-8BD0-27E4FA81D67E}" destId="{A55EDE06-B0F8-4BB9-816F-9DCA5240D58F}" srcOrd="0" destOrd="0" parTransId="{7172B730-F9C7-4C71-A241-68DEC5B84F89}" sibTransId="{005E6BB7-1984-4690-AC0A-121CDC07F677}"/>
    <dgm:cxn modelId="{FE7FCBB2-8492-4888-855C-BC04A41A7B27}" type="presOf" srcId="{74E91BE5-ED55-4DDA-8BD0-27E4FA81D67E}" destId="{1D0DFAF3-BE70-4B1D-A958-C78A72DC7828}" srcOrd="0" destOrd="0" presId="urn:microsoft.com/office/officeart/2011/layout/TabList"/>
    <dgm:cxn modelId="{82B176E2-FFFC-4D93-8A24-9C70FA2A4AF2}" type="presOf" srcId="{CCA6BFDC-4539-4F15-8540-FD273345DF9A}" destId="{69AA145A-8717-4527-88C9-CBCECDB72750}" srcOrd="0" destOrd="0" presId="urn:microsoft.com/office/officeart/2011/layout/TabList"/>
    <dgm:cxn modelId="{0A7C892C-5E8D-41C6-9451-07AD5B4E03A2}" srcId="{637DD86D-2E9C-49FD-B2EB-12DC22D96B28}" destId="{099A3D29-F95C-45CC-8EDF-9132FB8D2D1E}" srcOrd="0" destOrd="0" parTransId="{CBDDB3D4-7897-4AA9-B5A5-A8B597057DA6}" sibTransId="{DF14F9C6-B220-416B-9B14-E67CEC975ED8}"/>
    <dgm:cxn modelId="{C08308DF-648D-4099-AD3B-22A9A1526B37}" type="presOf" srcId="{099A3D29-F95C-45CC-8EDF-9132FB8D2D1E}" destId="{B036E2F9-0556-48FD-BD07-CAA9773884F6}" srcOrd="0" destOrd="0" presId="urn:microsoft.com/office/officeart/2011/layout/TabList"/>
    <dgm:cxn modelId="{667C9C6A-C9CF-450E-9F93-5F398D312427}" type="presOf" srcId="{F93A45AF-0245-4C36-A294-60CC474D3E3D}" destId="{38A4A9CA-2549-4B24-AF1F-5E398E5218D7}" srcOrd="0" destOrd="0" presId="urn:microsoft.com/office/officeart/2011/layout/TabList"/>
    <dgm:cxn modelId="{9777CF87-0686-4C08-AE8E-4B0C4DBEBD58}" srcId="{099A3D29-F95C-45CC-8EDF-9132FB8D2D1E}" destId="{AEF1AF35-6B48-4E4F-9602-4295942139B1}" srcOrd="1" destOrd="0" parTransId="{32A2614B-364B-468E-A4F8-65D25E86F70E}" sibTransId="{1AAACDC9-7D5A-4451-B779-D7A7FF0631CF}"/>
    <dgm:cxn modelId="{D76A2B3C-D0B3-4C8E-8DA7-9607926D1724}" type="presParOf" srcId="{00835A2C-6F04-4D23-BD60-44BB3B308CBC}" destId="{3CD67A1A-5CB6-46C3-BF06-557B7E6DC613}" srcOrd="0" destOrd="0" presId="urn:microsoft.com/office/officeart/2011/layout/TabList"/>
    <dgm:cxn modelId="{40A9AD64-F17D-400D-BFA3-0671808F1A8B}" type="presParOf" srcId="{3CD67A1A-5CB6-46C3-BF06-557B7E6DC613}" destId="{99F106CD-4EC2-4555-BFB1-7615FE7CFEC0}" srcOrd="0" destOrd="0" presId="urn:microsoft.com/office/officeart/2011/layout/TabList"/>
    <dgm:cxn modelId="{A1F4AD2D-495B-4B4B-9AA8-7385A00B7FA6}" type="presParOf" srcId="{3CD67A1A-5CB6-46C3-BF06-557B7E6DC613}" destId="{B036E2F9-0556-48FD-BD07-CAA9773884F6}" srcOrd="1" destOrd="0" presId="urn:microsoft.com/office/officeart/2011/layout/TabList"/>
    <dgm:cxn modelId="{2F50709C-6760-42E1-B99D-BC6F92C6550E}" type="presParOf" srcId="{3CD67A1A-5CB6-46C3-BF06-557B7E6DC613}" destId="{35A79824-D49B-4C2B-87C0-3730B19C91E2}" srcOrd="2" destOrd="0" presId="urn:microsoft.com/office/officeart/2011/layout/TabList"/>
    <dgm:cxn modelId="{240C7AC6-46AD-4B25-B241-1C3F0DB55EF1}" type="presParOf" srcId="{00835A2C-6F04-4D23-BD60-44BB3B308CBC}" destId="{4609BF2C-AFE3-4C8A-9DC8-22E01A232563}" srcOrd="1" destOrd="0" presId="urn:microsoft.com/office/officeart/2011/layout/TabList"/>
    <dgm:cxn modelId="{D0AF103D-3FDB-4ADA-A32E-58768206FAA7}" type="presParOf" srcId="{00835A2C-6F04-4D23-BD60-44BB3B308CBC}" destId="{B8489799-D536-4E7B-9BEB-8A840F3D05C6}" srcOrd="2" destOrd="0" presId="urn:microsoft.com/office/officeart/2011/layout/TabList"/>
    <dgm:cxn modelId="{CD397A65-4422-49ED-989C-97FCE9A8D3D7}" type="presParOf" srcId="{00835A2C-6F04-4D23-BD60-44BB3B308CBC}" destId="{C1F90560-0D00-4E6B-8B9F-904E239470C5}" srcOrd="3" destOrd="0" presId="urn:microsoft.com/office/officeart/2011/layout/TabList"/>
    <dgm:cxn modelId="{FA88A015-A9F8-4280-9A47-596972A188DE}" type="presParOf" srcId="{C1F90560-0D00-4E6B-8B9F-904E239470C5}" destId="{E89D1F70-88EA-48E8-9612-02F52731CF56}" srcOrd="0" destOrd="0" presId="urn:microsoft.com/office/officeart/2011/layout/TabList"/>
    <dgm:cxn modelId="{8DEAA1AD-B133-4639-A972-1D48D9B8E395}" type="presParOf" srcId="{C1F90560-0D00-4E6B-8B9F-904E239470C5}" destId="{1D0DFAF3-BE70-4B1D-A958-C78A72DC7828}" srcOrd="1" destOrd="0" presId="urn:microsoft.com/office/officeart/2011/layout/TabList"/>
    <dgm:cxn modelId="{FE291F60-60F5-43D5-95D3-F7C778701D3A}" type="presParOf" srcId="{C1F90560-0D00-4E6B-8B9F-904E239470C5}" destId="{794C92FE-EA38-489E-B52D-EF64EAE0B966}" srcOrd="2" destOrd="0" presId="urn:microsoft.com/office/officeart/2011/layout/TabList"/>
    <dgm:cxn modelId="{040441DB-0BD6-4673-9224-2EACBB277CCD}" type="presParOf" srcId="{00835A2C-6F04-4D23-BD60-44BB3B308CBC}" destId="{C8A6A560-76D0-40CE-AB33-726620E71006}" srcOrd="4" destOrd="0" presId="urn:microsoft.com/office/officeart/2011/layout/TabList"/>
    <dgm:cxn modelId="{98708580-28A6-477E-8328-6A0423649235}" type="presParOf" srcId="{00835A2C-6F04-4D23-BD60-44BB3B308CBC}" destId="{5B831A85-015C-4F4C-B9A3-7925273C9D91}" srcOrd="5" destOrd="0" presId="urn:microsoft.com/office/officeart/2011/layout/TabList"/>
    <dgm:cxn modelId="{2E3EF07E-BDF7-4197-B35F-71566E8905E0}" type="presParOf" srcId="{00835A2C-6F04-4D23-BD60-44BB3B308CBC}" destId="{31498CE1-069E-4071-A9B9-086268434DC2}" srcOrd="6" destOrd="0" presId="urn:microsoft.com/office/officeart/2011/layout/TabList"/>
    <dgm:cxn modelId="{72B0EF42-8304-43FC-92B0-3E51F926C5E6}" type="presParOf" srcId="{31498CE1-069E-4071-A9B9-086268434DC2}" destId="{BF116304-8898-4D43-B98E-10DEBABFD6E0}" srcOrd="0" destOrd="0" presId="urn:microsoft.com/office/officeart/2011/layout/TabList"/>
    <dgm:cxn modelId="{07A3E6D6-9A2D-494A-9208-21E101E0F18A}" type="presParOf" srcId="{31498CE1-069E-4071-A9B9-086268434DC2}" destId="{69AA145A-8717-4527-88C9-CBCECDB72750}" srcOrd="1" destOrd="0" presId="urn:microsoft.com/office/officeart/2011/layout/TabList"/>
    <dgm:cxn modelId="{511ACB5E-D07C-406D-BBDE-9E7EC01D7393}" type="presParOf" srcId="{31498CE1-069E-4071-A9B9-086268434DC2}" destId="{54691C49-8AA7-4831-98E7-4C12FED84D10}" srcOrd="2" destOrd="0" presId="urn:microsoft.com/office/officeart/2011/layout/TabList"/>
    <dgm:cxn modelId="{3E536CE2-2E6F-48C3-9A2C-90B3CB1001E8}" type="presParOf" srcId="{00835A2C-6F04-4D23-BD60-44BB3B308CBC}" destId="{38A4A9CA-2549-4B24-AF1F-5E398E5218D7}" srcOrd="7" destOrd="0" presId="urn:microsoft.com/office/officeart/2011/layout/TabList"/>
  </dgm:cxnLst>
  <dgm:bg/>
  <dgm:whole/>
  <dgm:extLst>
    <a:ext uri="http://schemas.microsoft.com/office/drawing/2008/diagram">
      <dsp:dataModelExt xmlns:dsp="http://schemas.microsoft.com/office/drawing/2008/diagram" xmlns="" relId="rId4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2F83A6F-3E9F-42E1-9553-1B6AA3C2444F}" type="doc">
      <dgm:prSet loTypeId="urn:microsoft.com/office/officeart/2005/8/layout/matrix1" loCatId="matrix" qsTypeId="urn:microsoft.com/office/officeart/2005/8/quickstyle/simple1" qsCatId="simple" csTypeId="urn:microsoft.com/office/officeart/2005/8/colors/colorful3" csCatId="colorful" phldr="1"/>
      <dgm:spPr/>
      <dgm:t>
        <a:bodyPr/>
        <a:lstStyle/>
        <a:p>
          <a:endParaRPr lang="en-US"/>
        </a:p>
      </dgm:t>
    </dgm:pt>
    <dgm:pt modelId="{9552E9B5-DB9C-4A2B-9A59-552C22C9E0B3}">
      <dgm:prSet phldrT="[Text]"/>
      <dgm:spPr>
        <a:xfrm>
          <a:off x="1714389" y="1054335"/>
          <a:ext cx="1647063" cy="800734"/>
        </a:xfrm>
        <a:solidFill>
          <a:srgbClr val="9BBB59">
            <a:tint val="4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Text" lastClr="000000">
                  <a:hueOff val="0"/>
                  <a:satOff val="0"/>
                  <a:lumOff val="0"/>
                  <a:alphaOff val="0"/>
                </a:sysClr>
              </a:solidFill>
              <a:latin typeface="Baskerville Old Face" pitchFamily="18" charset="0"/>
              <a:ea typeface="+mn-ea"/>
              <a:cs typeface="+mn-cs"/>
            </a:rPr>
            <a:t>PRA Benefits</a:t>
          </a:r>
          <a:r>
            <a:rPr lang="en-US">
              <a:solidFill>
                <a:sysClr val="windowText" lastClr="000000">
                  <a:hueOff val="0"/>
                  <a:satOff val="0"/>
                  <a:lumOff val="0"/>
                  <a:alphaOff val="0"/>
                </a:sysClr>
              </a:solidFill>
              <a:latin typeface="Calibri"/>
              <a:ea typeface="+mn-ea"/>
              <a:cs typeface="+mn-cs"/>
            </a:rPr>
            <a:t>. </a:t>
          </a:r>
        </a:p>
      </dgm:t>
    </dgm:pt>
    <dgm:pt modelId="{F7A71DF2-DC9E-4137-A0E8-8C51071FE075}" type="parTrans" cxnId="{D20ADEDC-9345-4108-83FE-8C79AB48E4DD}">
      <dgm:prSet/>
      <dgm:spPr/>
      <dgm:t>
        <a:bodyPr/>
        <a:lstStyle/>
        <a:p>
          <a:endParaRPr lang="en-US"/>
        </a:p>
      </dgm:t>
    </dgm:pt>
    <dgm:pt modelId="{00EFE500-2F70-4FA5-A2C9-C0FE916E6D65}" type="sibTrans" cxnId="{D20ADEDC-9345-4108-83FE-8C79AB48E4DD}">
      <dgm:prSet/>
      <dgm:spPr/>
      <dgm:t>
        <a:bodyPr/>
        <a:lstStyle/>
        <a:p>
          <a:endParaRPr lang="en-US"/>
        </a:p>
      </dgm:t>
    </dgm:pt>
    <dgm:pt modelId="{32C5F9F8-CD51-424C-AB0F-3F220E07B7DD}">
      <dgm:prSet phldrT="[Text]" custT="1"/>
      <dgm:spPr>
        <a:xfrm rot="16200000">
          <a:off x="571817" y="-590162"/>
          <a:ext cx="1601469" cy="2745104"/>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sz="1200">
              <a:solidFill>
                <a:sysClr val="window" lastClr="FFFFFF"/>
              </a:solidFill>
              <a:latin typeface="Baskerville Old Face" pitchFamily="18" charset="0"/>
              <a:ea typeface="+mn-ea"/>
              <a:cs typeface="+mn-cs"/>
            </a:rPr>
            <a:t>Ulasan Village, Elafwein</a:t>
          </a:r>
        </a:p>
        <a:p>
          <a:r>
            <a:rPr lang="en-US" sz="1200">
              <a:solidFill>
                <a:sysClr val="window" lastClr="FFFFFF"/>
              </a:solidFill>
              <a:latin typeface="Baskerville Old Face" pitchFamily="18" charset="0"/>
              <a:ea typeface="+mn-ea"/>
              <a:cs typeface="+mn-cs"/>
            </a:rPr>
            <a:t>Key informat interviews with Commitees. </a:t>
          </a:r>
        </a:p>
      </dgm:t>
    </dgm:pt>
    <dgm:pt modelId="{261A8C37-B852-41A1-AD51-B0E1A5DB6240}" type="parTrans" cxnId="{22FA5DE8-06A4-4496-AE8F-72157BA5433F}">
      <dgm:prSet/>
      <dgm:spPr/>
      <dgm:t>
        <a:bodyPr/>
        <a:lstStyle/>
        <a:p>
          <a:endParaRPr lang="en-US"/>
        </a:p>
      </dgm:t>
    </dgm:pt>
    <dgm:pt modelId="{F1E57EDD-43FB-4A7E-9606-8CBC38774028}" type="sibTrans" cxnId="{22FA5DE8-06A4-4496-AE8F-72157BA5433F}">
      <dgm:prSet/>
      <dgm:spPr/>
      <dgm:t>
        <a:bodyPr/>
        <a:lstStyle/>
        <a:p>
          <a:endParaRPr lang="en-US"/>
        </a:p>
      </dgm:t>
    </dgm:pt>
    <dgm:pt modelId="{5FBABF3B-57EF-4A63-AA8E-45EB20C09AC9}">
      <dgm:prSet phldrT="[Text]" custT="1"/>
      <dgm:spPr>
        <a:xfrm>
          <a:off x="2745104" y="-18344"/>
          <a:ext cx="2745104" cy="1601469"/>
        </a:xfrm>
        <a:solidFill>
          <a:srgbClr val="9BBB59">
            <a:hueOff val="3750088"/>
            <a:satOff val="-5627"/>
            <a:lumOff val="-915"/>
            <a:alphaOff val="0"/>
          </a:srgbClr>
        </a:solidFill>
        <a:ln w="25400" cap="flat" cmpd="sng" algn="ctr">
          <a:solidFill>
            <a:sysClr val="window" lastClr="FFFFFF">
              <a:hueOff val="0"/>
              <a:satOff val="0"/>
              <a:lumOff val="0"/>
              <a:alphaOff val="0"/>
            </a:sysClr>
          </a:solidFill>
          <a:prstDash val="solid"/>
        </a:ln>
        <a:effectLst/>
      </dgm:spPr>
      <dgm:t>
        <a:bodyPr/>
        <a:lstStyle/>
        <a:p>
          <a:r>
            <a:rPr lang="en-US" sz="1200">
              <a:solidFill>
                <a:sysClr val="window" lastClr="FFFFFF"/>
              </a:solidFill>
              <a:latin typeface="Baskerville Old Face" pitchFamily="18" charset="0"/>
              <a:ea typeface="+mn-ea"/>
              <a:cs typeface="+mn-cs"/>
            </a:rPr>
            <a:t>Yufle , Erigavo district</a:t>
          </a:r>
          <a:r>
            <a:rPr lang="en-US" sz="1000">
              <a:solidFill>
                <a:sysClr val="window" lastClr="FFFFFF"/>
              </a:solidFill>
              <a:latin typeface="Calibri"/>
              <a:ea typeface="+mn-ea"/>
              <a:cs typeface="+mn-cs"/>
            </a:rPr>
            <a:t>.</a:t>
          </a:r>
        </a:p>
        <a:p>
          <a:r>
            <a:rPr lang="en-US" sz="1100">
              <a:solidFill>
                <a:sysClr val="window" lastClr="FFFFFF"/>
              </a:solidFill>
              <a:latin typeface="Baskerville Old Face" pitchFamily="18" charset="0"/>
              <a:ea typeface="+mn-ea"/>
              <a:cs typeface="+mn-cs"/>
            </a:rPr>
            <a:t>Beneficiary FGD</a:t>
          </a:r>
        </a:p>
        <a:p>
          <a:r>
            <a:rPr lang="en-US" sz="1000">
              <a:solidFill>
                <a:sysClr val="window" lastClr="FFFFFF"/>
              </a:solidFill>
              <a:latin typeface="Calibri"/>
              <a:ea typeface="+mn-ea"/>
              <a:cs typeface="+mn-cs"/>
            </a:rPr>
            <a:t> </a:t>
          </a:r>
        </a:p>
      </dgm:t>
    </dgm:pt>
    <dgm:pt modelId="{D8E969FB-AE15-4EC0-AA76-C5140CDFA41F}" type="parTrans" cxnId="{C3842ACE-0943-43F3-A0D0-CCEDD93A0188}">
      <dgm:prSet/>
      <dgm:spPr/>
      <dgm:t>
        <a:bodyPr/>
        <a:lstStyle/>
        <a:p>
          <a:endParaRPr lang="en-US"/>
        </a:p>
      </dgm:t>
    </dgm:pt>
    <dgm:pt modelId="{812412E7-9348-43BF-807C-2EBEC3421E90}" type="sibTrans" cxnId="{C3842ACE-0943-43F3-A0D0-CCEDD93A0188}">
      <dgm:prSet/>
      <dgm:spPr/>
      <dgm:t>
        <a:bodyPr/>
        <a:lstStyle/>
        <a:p>
          <a:endParaRPr lang="en-US"/>
        </a:p>
      </dgm:t>
    </dgm:pt>
    <dgm:pt modelId="{16AC803A-F168-4DD9-AD45-40AA71D922B1}">
      <dgm:prSet phldrT="[Text]" custT="1"/>
      <dgm:spPr>
        <a:xfrm rot="10800000">
          <a:off x="0" y="1583125"/>
          <a:ext cx="2745104" cy="1601469"/>
        </a:xfrm>
        <a:solidFill>
          <a:srgbClr val="9BBB59">
            <a:hueOff val="7500176"/>
            <a:satOff val="-11253"/>
            <a:lumOff val="-1830"/>
            <a:alphaOff val="0"/>
          </a:srgbClr>
        </a:solidFill>
        <a:ln w="25400" cap="flat" cmpd="sng" algn="ctr">
          <a:solidFill>
            <a:sysClr val="window" lastClr="FFFFFF">
              <a:hueOff val="0"/>
              <a:satOff val="0"/>
              <a:lumOff val="0"/>
              <a:alphaOff val="0"/>
            </a:sysClr>
          </a:solidFill>
          <a:prstDash val="solid"/>
        </a:ln>
        <a:effectLst/>
      </dgm:spPr>
      <dgm:t>
        <a:bodyPr/>
        <a:lstStyle/>
        <a:p>
          <a:r>
            <a:rPr lang="en-US" sz="1200">
              <a:solidFill>
                <a:sysClr val="window" lastClr="FFFFFF"/>
              </a:solidFill>
              <a:latin typeface="Baskerville Old Face" pitchFamily="18" charset="0"/>
              <a:ea typeface="+mn-ea"/>
              <a:cs typeface="+mn-cs"/>
            </a:rPr>
            <a:t>"What CARE has given to us is invaluable, if CARE went East and we went West, we would still have the mindset that would help us survive through hard times.</a:t>
          </a:r>
        </a:p>
      </dgm:t>
    </dgm:pt>
    <dgm:pt modelId="{5225F168-C7EA-4574-81C5-FCC8DB3FC609}" type="parTrans" cxnId="{959E7363-5CA3-494B-AAE4-BDD3B8AF69F8}">
      <dgm:prSet/>
      <dgm:spPr/>
      <dgm:t>
        <a:bodyPr/>
        <a:lstStyle/>
        <a:p>
          <a:endParaRPr lang="en-US"/>
        </a:p>
      </dgm:t>
    </dgm:pt>
    <dgm:pt modelId="{0054C430-B35E-440F-B4FA-39BFF3A3B861}" type="sibTrans" cxnId="{959E7363-5CA3-494B-AAE4-BDD3B8AF69F8}">
      <dgm:prSet/>
      <dgm:spPr/>
      <dgm:t>
        <a:bodyPr/>
        <a:lstStyle/>
        <a:p>
          <a:endParaRPr lang="en-US"/>
        </a:p>
      </dgm:t>
    </dgm:pt>
    <dgm:pt modelId="{5B500859-E43B-4452-A488-2A51AC0D6471}">
      <dgm:prSet phldrT="[Text]" custT="1"/>
      <dgm:spPr>
        <a:xfrm rot="5400000">
          <a:off x="3280232" y="1011307"/>
          <a:ext cx="1674849" cy="2745104"/>
        </a:xfr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US" sz="1200">
              <a:solidFill>
                <a:sysClr val="window" lastClr="FFFFFF"/>
              </a:solidFill>
              <a:latin typeface="Baskerville Old Face" pitchFamily="18" charset="0"/>
              <a:ea typeface="+mn-ea"/>
              <a:cs typeface="+mn-cs"/>
            </a:rPr>
            <a:t>CARE allowed us to engage in a “mind opening” process, they spent a lot of time here allowing us to gauge their intentions and also confirm that they have our issues at heart. They gave us an opportunity to think and make decisions that impact our lives. In the past we have had to do with what was given to us”  </a:t>
          </a:r>
        </a:p>
      </dgm:t>
    </dgm:pt>
    <dgm:pt modelId="{05F071C3-FDA9-495A-99D0-081E8B1D1024}" type="parTrans" cxnId="{0502F231-E3B2-4B94-84CB-1628DB69A9C6}">
      <dgm:prSet/>
      <dgm:spPr/>
      <dgm:t>
        <a:bodyPr/>
        <a:lstStyle/>
        <a:p>
          <a:endParaRPr lang="en-US"/>
        </a:p>
      </dgm:t>
    </dgm:pt>
    <dgm:pt modelId="{EC115A93-94CC-4416-B3B0-1A5C11561BB9}" type="sibTrans" cxnId="{0502F231-E3B2-4B94-84CB-1628DB69A9C6}">
      <dgm:prSet/>
      <dgm:spPr/>
      <dgm:t>
        <a:bodyPr/>
        <a:lstStyle/>
        <a:p>
          <a:endParaRPr lang="en-US"/>
        </a:p>
      </dgm:t>
    </dgm:pt>
    <dgm:pt modelId="{A75BEF1D-5E8A-433F-941D-E55D795E09BC}" type="pres">
      <dgm:prSet presAssocID="{B2F83A6F-3E9F-42E1-9553-1B6AA3C2444F}" presName="diagram" presStyleCnt="0">
        <dgm:presLayoutVars>
          <dgm:chMax val="1"/>
          <dgm:dir/>
          <dgm:animLvl val="ctr"/>
          <dgm:resizeHandles val="exact"/>
        </dgm:presLayoutVars>
      </dgm:prSet>
      <dgm:spPr/>
      <dgm:t>
        <a:bodyPr/>
        <a:lstStyle/>
        <a:p>
          <a:endParaRPr lang="en-US"/>
        </a:p>
      </dgm:t>
    </dgm:pt>
    <dgm:pt modelId="{D8798780-DADD-4BBA-B244-359F4393B134}" type="pres">
      <dgm:prSet presAssocID="{B2F83A6F-3E9F-42E1-9553-1B6AA3C2444F}" presName="matrix" presStyleCnt="0"/>
      <dgm:spPr/>
    </dgm:pt>
    <dgm:pt modelId="{31ADE8BB-308A-4031-A06E-BA0FB68A4C77}" type="pres">
      <dgm:prSet presAssocID="{B2F83A6F-3E9F-42E1-9553-1B6AA3C2444F}" presName="tile1" presStyleLbl="node1" presStyleIdx="0" presStyleCnt="4"/>
      <dgm:spPr>
        <a:prstGeom prst="round1Rect">
          <a:avLst/>
        </a:prstGeom>
      </dgm:spPr>
      <dgm:t>
        <a:bodyPr/>
        <a:lstStyle/>
        <a:p>
          <a:endParaRPr lang="en-US"/>
        </a:p>
      </dgm:t>
    </dgm:pt>
    <dgm:pt modelId="{4FA89D76-BC8A-49BB-BE45-95090CAFC3E4}" type="pres">
      <dgm:prSet presAssocID="{B2F83A6F-3E9F-42E1-9553-1B6AA3C2444F}" presName="tile1text" presStyleLbl="node1" presStyleIdx="0" presStyleCnt="4">
        <dgm:presLayoutVars>
          <dgm:chMax val="0"/>
          <dgm:chPref val="0"/>
          <dgm:bulletEnabled val="1"/>
        </dgm:presLayoutVars>
      </dgm:prSet>
      <dgm:spPr/>
      <dgm:t>
        <a:bodyPr/>
        <a:lstStyle/>
        <a:p>
          <a:endParaRPr lang="en-US"/>
        </a:p>
      </dgm:t>
    </dgm:pt>
    <dgm:pt modelId="{86368653-DD65-4B7B-94CE-896446F2D65A}" type="pres">
      <dgm:prSet presAssocID="{B2F83A6F-3E9F-42E1-9553-1B6AA3C2444F}" presName="tile2" presStyleLbl="node1" presStyleIdx="1" presStyleCnt="4"/>
      <dgm:spPr>
        <a:prstGeom prst="round1Rect">
          <a:avLst/>
        </a:prstGeom>
      </dgm:spPr>
      <dgm:t>
        <a:bodyPr/>
        <a:lstStyle/>
        <a:p>
          <a:endParaRPr lang="en-US"/>
        </a:p>
      </dgm:t>
    </dgm:pt>
    <dgm:pt modelId="{E2B693BD-D85F-479D-95AA-6349858C77F7}" type="pres">
      <dgm:prSet presAssocID="{B2F83A6F-3E9F-42E1-9553-1B6AA3C2444F}" presName="tile2text" presStyleLbl="node1" presStyleIdx="1" presStyleCnt="4">
        <dgm:presLayoutVars>
          <dgm:chMax val="0"/>
          <dgm:chPref val="0"/>
          <dgm:bulletEnabled val="1"/>
        </dgm:presLayoutVars>
      </dgm:prSet>
      <dgm:spPr/>
      <dgm:t>
        <a:bodyPr/>
        <a:lstStyle/>
        <a:p>
          <a:endParaRPr lang="en-US"/>
        </a:p>
      </dgm:t>
    </dgm:pt>
    <dgm:pt modelId="{F6C4D606-335C-4737-8C64-CEAD438702B7}" type="pres">
      <dgm:prSet presAssocID="{B2F83A6F-3E9F-42E1-9553-1B6AA3C2444F}" presName="tile3" presStyleLbl="node1" presStyleIdx="2" presStyleCnt="4"/>
      <dgm:spPr>
        <a:prstGeom prst="round1Rect">
          <a:avLst/>
        </a:prstGeom>
      </dgm:spPr>
      <dgm:t>
        <a:bodyPr/>
        <a:lstStyle/>
        <a:p>
          <a:endParaRPr lang="en-US"/>
        </a:p>
      </dgm:t>
    </dgm:pt>
    <dgm:pt modelId="{E270B347-F6A4-422E-9047-95537C933A07}" type="pres">
      <dgm:prSet presAssocID="{B2F83A6F-3E9F-42E1-9553-1B6AA3C2444F}" presName="tile3text" presStyleLbl="node1" presStyleIdx="2" presStyleCnt="4">
        <dgm:presLayoutVars>
          <dgm:chMax val="0"/>
          <dgm:chPref val="0"/>
          <dgm:bulletEnabled val="1"/>
        </dgm:presLayoutVars>
      </dgm:prSet>
      <dgm:spPr/>
      <dgm:t>
        <a:bodyPr/>
        <a:lstStyle/>
        <a:p>
          <a:endParaRPr lang="en-US"/>
        </a:p>
      </dgm:t>
    </dgm:pt>
    <dgm:pt modelId="{06C9F7BF-04AC-4640-B550-A6ED0CB079F2}" type="pres">
      <dgm:prSet presAssocID="{B2F83A6F-3E9F-42E1-9553-1B6AA3C2444F}" presName="tile4" presStyleLbl="node1" presStyleIdx="3" presStyleCnt="4" custScaleY="104582"/>
      <dgm:spPr>
        <a:prstGeom prst="round1Rect">
          <a:avLst/>
        </a:prstGeom>
      </dgm:spPr>
      <dgm:t>
        <a:bodyPr/>
        <a:lstStyle/>
        <a:p>
          <a:endParaRPr lang="en-US"/>
        </a:p>
      </dgm:t>
    </dgm:pt>
    <dgm:pt modelId="{4E05A0A7-B71F-4B6C-BA15-7053912C3C02}" type="pres">
      <dgm:prSet presAssocID="{B2F83A6F-3E9F-42E1-9553-1B6AA3C2444F}" presName="tile4text" presStyleLbl="node1" presStyleIdx="3" presStyleCnt="4">
        <dgm:presLayoutVars>
          <dgm:chMax val="0"/>
          <dgm:chPref val="0"/>
          <dgm:bulletEnabled val="1"/>
        </dgm:presLayoutVars>
      </dgm:prSet>
      <dgm:spPr/>
      <dgm:t>
        <a:bodyPr/>
        <a:lstStyle/>
        <a:p>
          <a:endParaRPr lang="en-US"/>
        </a:p>
      </dgm:t>
    </dgm:pt>
    <dgm:pt modelId="{43CD9E20-AF6A-4D51-8B5F-A13DD881088D}" type="pres">
      <dgm:prSet presAssocID="{B2F83A6F-3E9F-42E1-9553-1B6AA3C2444F}" presName="centerTile" presStyleLbl="fgShp" presStyleIdx="0" presStyleCnt="1" custLinFactNeighborX="-12579" custLinFactNeighborY="-18329">
        <dgm:presLayoutVars>
          <dgm:chMax val="0"/>
          <dgm:chPref val="0"/>
        </dgm:presLayoutVars>
      </dgm:prSet>
      <dgm:spPr>
        <a:prstGeom prst="roundRect">
          <a:avLst/>
        </a:prstGeom>
      </dgm:spPr>
      <dgm:t>
        <a:bodyPr/>
        <a:lstStyle/>
        <a:p>
          <a:endParaRPr lang="en-US"/>
        </a:p>
      </dgm:t>
    </dgm:pt>
  </dgm:ptLst>
  <dgm:cxnLst>
    <dgm:cxn modelId="{C3842ACE-0943-43F3-A0D0-CCEDD93A0188}" srcId="{9552E9B5-DB9C-4A2B-9A59-552C22C9E0B3}" destId="{5FBABF3B-57EF-4A63-AA8E-45EB20C09AC9}" srcOrd="1" destOrd="0" parTransId="{D8E969FB-AE15-4EC0-AA76-C5140CDFA41F}" sibTransId="{812412E7-9348-43BF-807C-2EBEC3421E90}"/>
    <dgm:cxn modelId="{37F4E4D4-A500-4340-BB55-BA4E3982BF1B}" type="presOf" srcId="{32C5F9F8-CD51-424C-AB0F-3F220E07B7DD}" destId="{31ADE8BB-308A-4031-A06E-BA0FB68A4C77}" srcOrd="0" destOrd="0" presId="urn:microsoft.com/office/officeart/2005/8/layout/matrix1"/>
    <dgm:cxn modelId="{959E7363-5CA3-494B-AAE4-BDD3B8AF69F8}" srcId="{9552E9B5-DB9C-4A2B-9A59-552C22C9E0B3}" destId="{16AC803A-F168-4DD9-AD45-40AA71D922B1}" srcOrd="2" destOrd="0" parTransId="{5225F168-C7EA-4574-81C5-FCC8DB3FC609}" sibTransId="{0054C430-B35E-440F-B4FA-39BFF3A3B861}"/>
    <dgm:cxn modelId="{470DA2AC-1D05-4C43-8495-7FDFED07CCA4}" type="presOf" srcId="{5FBABF3B-57EF-4A63-AA8E-45EB20C09AC9}" destId="{86368653-DD65-4B7B-94CE-896446F2D65A}" srcOrd="0" destOrd="0" presId="urn:microsoft.com/office/officeart/2005/8/layout/matrix1"/>
    <dgm:cxn modelId="{5FEB819C-C50D-4FA7-AA6C-65DF704CA81F}" type="presOf" srcId="{5FBABF3B-57EF-4A63-AA8E-45EB20C09AC9}" destId="{E2B693BD-D85F-479D-95AA-6349858C77F7}" srcOrd="1" destOrd="0" presId="urn:microsoft.com/office/officeart/2005/8/layout/matrix1"/>
    <dgm:cxn modelId="{97C20BAE-40CA-495C-8591-8F98BCE4794F}" type="presOf" srcId="{5B500859-E43B-4452-A488-2A51AC0D6471}" destId="{06C9F7BF-04AC-4640-B550-A6ED0CB079F2}" srcOrd="0" destOrd="0" presId="urn:microsoft.com/office/officeart/2005/8/layout/matrix1"/>
    <dgm:cxn modelId="{329430BF-EFA6-4C0A-8A19-29A013FFAE30}" type="presOf" srcId="{16AC803A-F168-4DD9-AD45-40AA71D922B1}" destId="{F6C4D606-335C-4737-8C64-CEAD438702B7}" srcOrd="0" destOrd="0" presId="urn:microsoft.com/office/officeart/2005/8/layout/matrix1"/>
    <dgm:cxn modelId="{0502F231-E3B2-4B94-84CB-1628DB69A9C6}" srcId="{9552E9B5-DB9C-4A2B-9A59-552C22C9E0B3}" destId="{5B500859-E43B-4452-A488-2A51AC0D6471}" srcOrd="3" destOrd="0" parTransId="{05F071C3-FDA9-495A-99D0-081E8B1D1024}" sibTransId="{EC115A93-94CC-4416-B3B0-1A5C11561BB9}"/>
    <dgm:cxn modelId="{B93ED253-B837-4918-A543-2356583B654E}" type="presOf" srcId="{32C5F9F8-CD51-424C-AB0F-3F220E07B7DD}" destId="{4FA89D76-BC8A-49BB-BE45-95090CAFC3E4}" srcOrd="1" destOrd="0" presId="urn:microsoft.com/office/officeart/2005/8/layout/matrix1"/>
    <dgm:cxn modelId="{695D6092-402E-4DE0-B5CD-E27C83FF6875}" type="presOf" srcId="{16AC803A-F168-4DD9-AD45-40AA71D922B1}" destId="{E270B347-F6A4-422E-9047-95537C933A07}" srcOrd="1" destOrd="0" presId="urn:microsoft.com/office/officeart/2005/8/layout/matrix1"/>
    <dgm:cxn modelId="{74F6A864-3C32-4193-B636-ED066569BF93}" type="presOf" srcId="{B2F83A6F-3E9F-42E1-9553-1B6AA3C2444F}" destId="{A75BEF1D-5E8A-433F-941D-E55D795E09BC}" srcOrd="0" destOrd="0" presId="urn:microsoft.com/office/officeart/2005/8/layout/matrix1"/>
    <dgm:cxn modelId="{0A95BDE8-6415-4262-A8B3-59BC71B46E43}" type="presOf" srcId="{9552E9B5-DB9C-4A2B-9A59-552C22C9E0B3}" destId="{43CD9E20-AF6A-4D51-8B5F-A13DD881088D}" srcOrd="0" destOrd="0" presId="urn:microsoft.com/office/officeart/2005/8/layout/matrix1"/>
    <dgm:cxn modelId="{3293FDB0-AA74-4209-B980-68B89B70CD09}" type="presOf" srcId="{5B500859-E43B-4452-A488-2A51AC0D6471}" destId="{4E05A0A7-B71F-4B6C-BA15-7053912C3C02}" srcOrd="1" destOrd="0" presId="urn:microsoft.com/office/officeart/2005/8/layout/matrix1"/>
    <dgm:cxn modelId="{D20ADEDC-9345-4108-83FE-8C79AB48E4DD}" srcId="{B2F83A6F-3E9F-42E1-9553-1B6AA3C2444F}" destId="{9552E9B5-DB9C-4A2B-9A59-552C22C9E0B3}" srcOrd="0" destOrd="0" parTransId="{F7A71DF2-DC9E-4137-A0E8-8C51071FE075}" sibTransId="{00EFE500-2F70-4FA5-A2C9-C0FE916E6D65}"/>
    <dgm:cxn modelId="{22FA5DE8-06A4-4496-AE8F-72157BA5433F}" srcId="{9552E9B5-DB9C-4A2B-9A59-552C22C9E0B3}" destId="{32C5F9F8-CD51-424C-AB0F-3F220E07B7DD}" srcOrd="0" destOrd="0" parTransId="{261A8C37-B852-41A1-AD51-B0E1A5DB6240}" sibTransId="{F1E57EDD-43FB-4A7E-9606-8CBC38774028}"/>
    <dgm:cxn modelId="{230EC62A-2CD0-4704-952D-E5A2DBB13C46}" type="presParOf" srcId="{A75BEF1D-5E8A-433F-941D-E55D795E09BC}" destId="{D8798780-DADD-4BBA-B244-359F4393B134}" srcOrd="0" destOrd="0" presId="urn:microsoft.com/office/officeart/2005/8/layout/matrix1"/>
    <dgm:cxn modelId="{0A9B6D89-5A91-4753-86C2-67CD34B918D4}" type="presParOf" srcId="{D8798780-DADD-4BBA-B244-359F4393B134}" destId="{31ADE8BB-308A-4031-A06E-BA0FB68A4C77}" srcOrd="0" destOrd="0" presId="urn:microsoft.com/office/officeart/2005/8/layout/matrix1"/>
    <dgm:cxn modelId="{29A8B3C0-AF89-4FD6-B61C-789012E4410D}" type="presParOf" srcId="{D8798780-DADD-4BBA-B244-359F4393B134}" destId="{4FA89D76-BC8A-49BB-BE45-95090CAFC3E4}" srcOrd="1" destOrd="0" presId="urn:microsoft.com/office/officeart/2005/8/layout/matrix1"/>
    <dgm:cxn modelId="{CE3D2949-29E4-4F40-9748-B182750F9F93}" type="presParOf" srcId="{D8798780-DADD-4BBA-B244-359F4393B134}" destId="{86368653-DD65-4B7B-94CE-896446F2D65A}" srcOrd="2" destOrd="0" presId="urn:microsoft.com/office/officeart/2005/8/layout/matrix1"/>
    <dgm:cxn modelId="{5BE4E54B-C1C5-405A-A31E-3A7AF5408A36}" type="presParOf" srcId="{D8798780-DADD-4BBA-B244-359F4393B134}" destId="{E2B693BD-D85F-479D-95AA-6349858C77F7}" srcOrd="3" destOrd="0" presId="urn:microsoft.com/office/officeart/2005/8/layout/matrix1"/>
    <dgm:cxn modelId="{DC802D0C-D80F-485D-9E1B-85EF8FE7FC9D}" type="presParOf" srcId="{D8798780-DADD-4BBA-B244-359F4393B134}" destId="{F6C4D606-335C-4737-8C64-CEAD438702B7}" srcOrd="4" destOrd="0" presId="urn:microsoft.com/office/officeart/2005/8/layout/matrix1"/>
    <dgm:cxn modelId="{49FC2802-46DA-49D1-A501-4EB4C9C3546A}" type="presParOf" srcId="{D8798780-DADD-4BBA-B244-359F4393B134}" destId="{E270B347-F6A4-422E-9047-95537C933A07}" srcOrd="5" destOrd="0" presId="urn:microsoft.com/office/officeart/2005/8/layout/matrix1"/>
    <dgm:cxn modelId="{80BE8EF1-B0DF-4311-B49C-D5F9F51A9029}" type="presParOf" srcId="{D8798780-DADD-4BBA-B244-359F4393B134}" destId="{06C9F7BF-04AC-4640-B550-A6ED0CB079F2}" srcOrd="6" destOrd="0" presId="urn:microsoft.com/office/officeart/2005/8/layout/matrix1"/>
    <dgm:cxn modelId="{25ED86C3-E8EB-4BA3-A5D4-8645C2476029}" type="presParOf" srcId="{D8798780-DADD-4BBA-B244-359F4393B134}" destId="{4E05A0A7-B71F-4B6C-BA15-7053912C3C02}" srcOrd="7" destOrd="0" presId="urn:microsoft.com/office/officeart/2005/8/layout/matrix1"/>
    <dgm:cxn modelId="{B4405E2E-4CCD-44D1-8339-68BEEB179172}" type="presParOf" srcId="{A75BEF1D-5E8A-433F-941D-E55D795E09BC}" destId="{43CD9E20-AF6A-4D51-8B5F-A13DD881088D}" srcOrd="1" destOrd="0" presId="urn:microsoft.com/office/officeart/2005/8/layout/matrix1"/>
  </dgm:cxnLst>
  <dgm:bg/>
  <dgm:whole/>
  <dgm:extLst>
    <a:ext uri="http://schemas.microsoft.com/office/drawing/2008/diagram">
      <dsp:dataModelExt xmlns:dsp="http://schemas.microsoft.com/office/drawing/2008/diagram" xmlns="" relId="rId5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3FC2511-814B-4F88-A11C-73649D23B8CC}">
      <dsp:nvSpPr>
        <dsp:cNvPr id="0" name=""/>
        <dsp:cNvSpPr/>
      </dsp:nvSpPr>
      <dsp:spPr>
        <a:xfrm>
          <a:off x="4221446" y="1025961"/>
          <a:ext cx="511798" cy="177649"/>
        </a:xfrm>
        <a:custGeom>
          <a:avLst/>
          <a:gdLst/>
          <a:ahLst/>
          <a:cxnLst/>
          <a:rect l="0" t="0" r="0" b="0"/>
          <a:pathLst>
            <a:path>
              <a:moveTo>
                <a:pt x="0" y="0"/>
              </a:moveTo>
              <a:lnTo>
                <a:pt x="0" y="88740"/>
              </a:lnTo>
              <a:lnTo>
                <a:pt x="511314" y="88740"/>
              </a:lnTo>
              <a:lnTo>
                <a:pt x="511314" y="17748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88E8E4A-73E6-4D49-9294-E6819068A674}">
      <dsp:nvSpPr>
        <dsp:cNvPr id="0" name=""/>
        <dsp:cNvSpPr/>
      </dsp:nvSpPr>
      <dsp:spPr>
        <a:xfrm>
          <a:off x="3371268" y="1626584"/>
          <a:ext cx="126892" cy="389136"/>
        </a:xfrm>
        <a:custGeom>
          <a:avLst/>
          <a:gdLst/>
          <a:ahLst/>
          <a:cxnLst/>
          <a:rect l="0" t="0" r="0" b="0"/>
          <a:pathLst>
            <a:path>
              <a:moveTo>
                <a:pt x="0" y="0"/>
              </a:moveTo>
              <a:lnTo>
                <a:pt x="0" y="388768"/>
              </a:lnTo>
              <a:lnTo>
                <a:pt x="126772" y="38876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7EAF757-CD2A-4405-B686-1671890CDD55}">
      <dsp:nvSpPr>
        <dsp:cNvPr id="0" name=""/>
        <dsp:cNvSpPr/>
      </dsp:nvSpPr>
      <dsp:spPr>
        <a:xfrm>
          <a:off x="3709647" y="1025961"/>
          <a:ext cx="511798" cy="177649"/>
        </a:xfrm>
        <a:custGeom>
          <a:avLst/>
          <a:gdLst/>
          <a:ahLst/>
          <a:cxnLst/>
          <a:rect l="0" t="0" r="0" b="0"/>
          <a:pathLst>
            <a:path>
              <a:moveTo>
                <a:pt x="511314" y="0"/>
              </a:moveTo>
              <a:lnTo>
                <a:pt x="511314" y="88740"/>
              </a:lnTo>
              <a:lnTo>
                <a:pt x="0" y="88740"/>
              </a:lnTo>
              <a:lnTo>
                <a:pt x="0" y="17748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B70EE1A-80DB-4621-ADD4-1D57F113DAB9}">
      <dsp:nvSpPr>
        <dsp:cNvPr id="0" name=""/>
        <dsp:cNvSpPr/>
      </dsp:nvSpPr>
      <dsp:spPr>
        <a:xfrm>
          <a:off x="2941949" y="425337"/>
          <a:ext cx="1279496" cy="177649"/>
        </a:xfrm>
        <a:custGeom>
          <a:avLst/>
          <a:gdLst/>
          <a:ahLst/>
          <a:cxnLst/>
          <a:rect l="0" t="0" r="0" b="0"/>
          <a:pathLst>
            <a:path>
              <a:moveTo>
                <a:pt x="0" y="0"/>
              </a:moveTo>
              <a:lnTo>
                <a:pt x="0" y="88740"/>
              </a:lnTo>
              <a:lnTo>
                <a:pt x="1278286" y="88740"/>
              </a:lnTo>
              <a:lnTo>
                <a:pt x="1278286" y="17748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17A3992-CCBA-4069-8F10-E17D5CF3A327}">
      <dsp:nvSpPr>
        <dsp:cNvPr id="0" name=""/>
        <dsp:cNvSpPr/>
      </dsp:nvSpPr>
      <dsp:spPr>
        <a:xfrm>
          <a:off x="2347670" y="1626584"/>
          <a:ext cx="126892" cy="989759"/>
        </a:xfrm>
        <a:custGeom>
          <a:avLst/>
          <a:gdLst/>
          <a:ahLst/>
          <a:cxnLst/>
          <a:rect l="0" t="0" r="0" b="0"/>
          <a:pathLst>
            <a:path>
              <a:moveTo>
                <a:pt x="0" y="0"/>
              </a:moveTo>
              <a:lnTo>
                <a:pt x="0" y="988823"/>
              </a:lnTo>
              <a:lnTo>
                <a:pt x="126772" y="98882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811F773-618A-4A97-9DA0-A9A1811B1BC9}">
      <dsp:nvSpPr>
        <dsp:cNvPr id="0" name=""/>
        <dsp:cNvSpPr/>
      </dsp:nvSpPr>
      <dsp:spPr>
        <a:xfrm>
          <a:off x="2347670" y="1626584"/>
          <a:ext cx="126892" cy="389136"/>
        </a:xfrm>
        <a:custGeom>
          <a:avLst/>
          <a:gdLst/>
          <a:ahLst/>
          <a:cxnLst/>
          <a:rect l="0" t="0" r="0" b="0"/>
          <a:pathLst>
            <a:path>
              <a:moveTo>
                <a:pt x="0" y="0"/>
              </a:moveTo>
              <a:lnTo>
                <a:pt x="0" y="388768"/>
              </a:lnTo>
              <a:lnTo>
                <a:pt x="126772" y="38876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8245678-8648-4064-A411-8164BB2FDE15}">
      <dsp:nvSpPr>
        <dsp:cNvPr id="0" name=""/>
        <dsp:cNvSpPr/>
      </dsp:nvSpPr>
      <dsp:spPr>
        <a:xfrm>
          <a:off x="1662452" y="1025961"/>
          <a:ext cx="1023597" cy="177649"/>
        </a:xfrm>
        <a:custGeom>
          <a:avLst/>
          <a:gdLst/>
          <a:ahLst/>
          <a:cxnLst/>
          <a:rect l="0" t="0" r="0" b="0"/>
          <a:pathLst>
            <a:path>
              <a:moveTo>
                <a:pt x="0" y="0"/>
              </a:moveTo>
              <a:lnTo>
                <a:pt x="0" y="88740"/>
              </a:lnTo>
              <a:lnTo>
                <a:pt x="1022629" y="88740"/>
              </a:lnTo>
              <a:lnTo>
                <a:pt x="1022629" y="17748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71D056E-96AF-4EE9-BCF9-D3EC0DF4047A}">
      <dsp:nvSpPr>
        <dsp:cNvPr id="0" name=""/>
        <dsp:cNvSpPr/>
      </dsp:nvSpPr>
      <dsp:spPr>
        <a:xfrm>
          <a:off x="1616732" y="1025961"/>
          <a:ext cx="91440" cy="177649"/>
        </a:xfrm>
        <a:custGeom>
          <a:avLst/>
          <a:gdLst/>
          <a:ahLst/>
          <a:cxnLst/>
          <a:rect l="0" t="0" r="0" b="0"/>
          <a:pathLst>
            <a:path>
              <a:moveTo>
                <a:pt x="45720" y="0"/>
              </a:moveTo>
              <a:lnTo>
                <a:pt x="45720" y="17748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24923EF-DA7B-4591-A1C7-E7FF80B9D79A}">
      <dsp:nvSpPr>
        <dsp:cNvPr id="0" name=""/>
        <dsp:cNvSpPr/>
      </dsp:nvSpPr>
      <dsp:spPr>
        <a:xfrm>
          <a:off x="300475" y="1626584"/>
          <a:ext cx="126892" cy="989759"/>
        </a:xfrm>
        <a:custGeom>
          <a:avLst/>
          <a:gdLst/>
          <a:ahLst/>
          <a:cxnLst/>
          <a:rect l="0" t="0" r="0" b="0"/>
          <a:pathLst>
            <a:path>
              <a:moveTo>
                <a:pt x="0" y="0"/>
              </a:moveTo>
              <a:lnTo>
                <a:pt x="0" y="988823"/>
              </a:lnTo>
              <a:lnTo>
                <a:pt x="126772" y="98882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105F701-1F5F-4454-AF41-8E434C9BD74F}">
      <dsp:nvSpPr>
        <dsp:cNvPr id="0" name=""/>
        <dsp:cNvSpPr/>
      </dsp:nvSpPr>
      <dsp:spPr>
        <a:xfrm>
          <a:off x="300475" y="1626584"/>
          <a:ext cx="126892" cy="389136"/>
        </a:xfrm>
        <a:custGeom>
          <a:avLst/>
          <a:gdLst/>
          <a:ahLst/>
          <a:cxnLst/>
          <a:rect l="0" t="0" r="0" b="0"/>
          <a:pathLst>
            <a:path>
              <a:moveTo>
                <a:pt x="0" y="0"/>
              </a:moveTo>
              <a:lnTo>
                <a:pt x="0" y="388768"/>
              </a:lnTo>
              <a:lnTo>
                <a:pt x="126772" y="38876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749F117-ED78-41DB-A263-13DCD9523E80}">
      <dsp:nvSpPr>
        <dsp:cNvPr id="0" name=""/>
        <dsp:cNvSpPr/>
      </dsp:nvSpPr>
      <dsp:spPr>
        <a:xfrm>
          <a:off x="638854" y="1025961"/>
          <a:ext cx="1023597" cy="177649"/>
        </a:xfrm>
        <a:custGeom>
          <a:avLst/>
          <a:gdLst/>
          <a:ahLst/>
          <a:cxnLst/>
          <a:rect l="0" t="0" r="0" b="0"/>
          <a:pathLst>
            <a:path>
              <a:moveTo>
                <a:pt x="1022629" y="0"/>
              </a:moveTo>
              <a:lnTo>
                <a:pt x="1022629" y="88740"/>
              </a:lnTo>
              <a:lnTo>
                <a:pt x="0" y="88740"/>
              </a:lnTo>
              <a:lnTo>
                <a:pt x="0" y="17748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D14713E-94B2-4918-AE9D-21CCF0EBDA13}">
      <dsp:nvSpPr>
        <dsp:cNvPr id="0" name=""/>
        <dsp:cNvSpPr/>
      </dsp:nvSpPr>
      <dsp:spPr>
        <a:xfrm>
          <a:off x="1662452" y="425337"/>
          <a:ext cx="1279496" cy="177649"/>
        </a:xfrm>
        <a:custGeom>
          <a:avLst/>
          <a:gdLst/>
          <a:ahLst/>
          <a:cxnLst/>
          <a:rect l="0" t="0" r="0" b="0"/>
          <a:pathLst>
            <a:path>
              <a:moveTo>
                <a:pt x="1278286" y="0"/>
              </a:moveTo>
              <a:lnTo>
                <a:pt x="1278286" y="88740"/>
              </a:lnTo>
              <a:lnTo>
                <a:pt x="0" y="88740"/>
              </a:lnTo>
              <a:lnTo>
                <a:pt x="0" y="17748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85D2A7B-5748-4986-B5E8-13CB57624FFB}">
      <dsp:nvSpPr>
        <dsp:cNvPr id="0" name=""/>
        <dsp:cNvSpPr/>
      </dsp:nvSpPr>
      <dsp:spPr>
        <a:xfrm>
          <a:off x="2518975" y="2363"/>
          <a:ext cx="845948" cy="42297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solidFill>
                <a:sysClr val="window" lastClr="FFFFFF"/>
              </a:solidFill>
              <a:latin typeface="Calibri"/>
              <a:ea typeface="+mn-ea"/>
              <a:cs typeface="+mn-cs"/>
            </a:rPr>
            <a:t>Program Coordinator Rural women Programme</a:t>
          </a:r>
          <a:endParaRPr lang="en-US" sz="800" kern="1200" smtClean="0">
            <a:solidFill>
              <a:sysClr val="window" lastClr="FFFFFF"/>
            </a:solidFill>
            <a:latin typeface="Calibri"/>
            <a:ea typeface="+mn-ea"/>
            <a:cs typeface="+mn-cs"/>
          </a:endParaRPr>
        </a:p>
      </dsp:txBody>
      <dsp:txXfrm>
        <a:off x="2518975" y="2363"/>
        <a:ext cx="845948" cy="422974"/>
      </dsp:txXfrm>
    </dsp:sp>
    <dsp:sp modelId="{F949652D-987B-4C7D-808F-A2166F0DBA2F}">
      <dsp:nvSpPr>
        <dsp:cNvPr id="0" name=""/>
        <dsp:cNvSpPr/>
      </dsp:nvSpPr>
      <dsp:spPr>
        <a:xfrm>
          <a:off x="1239478" y="602987"/>
          <a:ext cx="845948" cy="42297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solidFill>
                <a:sysClr val="window" lastClr="FFFFFF"/>
              </a:solidFill>
              <a:latin typeface="Calibri"/>
              <a:ea typeface="+mn-ea"/>
              <a:cs typeface="+mn-cs"/>
            </a:rPr>
            <a:t>Area Manager</a:t>
          </a:r>
          <a:endParaRPr lang="en-US" sz="800" kern="1200" baseline="0" smtClean="0">
            <a:solidFill>
              <a:sysClr val="window" lastClr="FFFFFF"/>
            </a:solidFill>
            <a:latin typeface="Times New Roman"/>
            <a:ea typeface="+mn-ea"/>
            <a:cs typeface="+mn-cs"/>
          </a:endParaRPr>
        </a:p>
      </dsp:txBody>
      <dsp:txXfrm>
        <a:off x="1239478" y="602987"/>
        <a:ext cx="845948" cy="422974"/>
      </dsp:txXfrm>
    </dsp:sp>
    <dsp:sp modelId="{4B6F16BE-DD4F-4E03-914B-C34DB0F2CA27}">
      <dsp:nvSpPr>
        <dsp:cNvPr id="0" name=""/>
        <dsp:cNvSpPr/>
      </dsp:nvSpPr>
      <dsp:spPr>
        <a:xfrm>
          <a:off x="215880" y="1203610"/>
          <a:ext cx="845948" cy="42297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solidFill>
                <a:sysClr val="window" lastClr="FFFFFF"/>
              </a:solidFill>
              <a:latin typeface="Calibri"/>
              <a:ea typeface="+mn-ea"/>
              <a:cs typeface="+mn-cs"/>
            </a:rPr>
            <a:t>Senior Programme officer (Erigavo)</a:t>
          </a:r>
          <a:endParaRPr lang="en-US" sz="800" kern="1200" smtClean="0">
            <a:solidFill>
              <a:sysClr val="window" lastClr="FFFFFF"/>
            </a:solidFill>
            <a:latin typeface="Calibri"/>
            <a:ea typeface="+mn-ea"/>
            <a:cs typeface="+mn-cs"/>
          </a:endParaRPr>
        </a:p>
      </dsp:txBody>
      <dsp:txXfrm>
        <a:off x="215880" y="1203610"/>
        <a:ext cx="845948" cy="422974"/>
      </dsp:txXfrm>
    </dsp:sp>
    <dsp:sp modelId="{F1234BEA-2947-45CA-9A4F-FF4881058B17}">
      <dsp:nvSpPr>
        <dsp:cNvPr id="0" name=""/>
        <dsp:cNvSpPr/>
      </dsp:nvSpPr>
      <dsp:spPr>
        <a:xfrm>
          <a:off x="427367" y="1804233"/>
          <a:ext cx="845948" cy="42297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solidFill>
                <a:sysClr val="window" lastClr="FFFFFF"/>
              </a:solidFill>
              <a:latin typeface="Calibri"/>
              <a:ea typeface="+mn-ea"/>
              <a:cs typeface="+mn-cs"/>
            </a:rPr>
            <a:t>Programme Officer (Erigavo)</a:t>
          </a:r>
          <a:endParaRPr lang="en-US" sz="800" kern="1200" smtClean="0">
            <a:solidFill>
              <a:sysClr val="window" lastClr="FFFFFF"/>
            </a:solidFill>
            <a:latin typeface="Calibri"/>
            <a:ea typeface="+mn-ea"/>
            <a:cs typeface="+mn-cs"/>
          </a:endParaRPr>
        </a:p>
      </dsp:txBody>
      <dsp:txXfrm>
        <a:off x="427367" y="1804233"/>
        <a:ext cx="845948" cy="422974"/>
      </dsp:txXfrm>
    </dsp:sp>
    <dsp:sp modelId="{9C41B5D7-EA28-40DC-8B4E-6EA50FAF6E15}">
      <dsp:nvSpPr>
        <dsp:cNvPr id="0" name=""/>
        <dsp:cNvSpPr/>
      </dsp:nvSpPr>
      <dsp:spPr>
        <a:xfrm>
          <a:off x="427367" y="2404857"/>
          <a:ext cx="845948" cy="42297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solidFill>
                <a:sysClr val="window" lastClr="FFFFFF"/>
              </a:solidFill>
              <a:latin typeface="Calibri"/>
              <a:ea typeface="+mn-ea"/>
              <a:cs typeface="+mn-cs"/>
            </a:rPr>
            <a:t>Programme Officer (Erigavo)</a:t>
          </a:r>
          <a:endParaRPr lang="en-US" sz="800" kern="1200" smtClean="0">
            <a:solidFill>
              <a:sysClr val="window" lastClr="FFFFFF"/>
            </a:solidFill>
            <a:latin typeface="Calibri"/>
            <a:ea typeface="+mn-ea"/>
            <a:cs typeface="+mn-cs"/>
          </a:endParaRPr>
        </a:p>
      </dsp:txBody>
      <dsp:txXfrm>
        <a:off x="427367" y="2404857"/>
        <a:ext cx="845948" cy="422974"/>
      </dsp:txXfrm>
    </dsp:sp>
    <dsp:sp modelId="{47FC7661-3F2A-4C55-8D7C-69EBF6D6BFB4}">
      <dsp:nvSpPr>
        <dsp:cNvPr id="0" name=""/>
        <dsp:cNvSpPr/>
      </dsp:nvSpPr>
      <dsp:spPr>
        <a:xfrm>
          <a:off x="1239478" y="1203610"/>
          <a:ext cx="845948" cy="42297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solidFill>
                <a:sysClr val="window" lastClr="FFFFFF"/>
              </a:solidFill>
              <a:latin typeface="Calibri"/>
              <a:ea typeface="+mn-ea"/>
              <a:cs typeface="+mn-cs"/>
            </a:rPr>
            <a:t>Project engineer – el Afwayn</a:t>
          </a:r>
          <a:endParaRPr lang="en-US" sz="800" kern="1200" smtClean="0">
            <a:solidFill>
              <a:sysClr val="window" lastClr="FFFFFF"/>
            </a:solidFill>
            <a:latin typeface="Calibri"/>
            <a:ea typeface="+mn-ea"/>
            <a:cs typeface="+mn-cs"/>
          </a:endParaRPr>
        </a:p>
      </dsp:txBody>
      <dsp:txXfrm>
        <a:off x="1239478" y="1203610"/>
        <a:ext cx="845948" cy="422974"/>
      </dsp:txXfrm>
    </dsp:sp>
    <dsp:sp modelId="{669BEBC5-1A7F-4493-A19D-41BF5328EC8D}">
      <dsp:nvSpPr>
        <dsp:cNvPr id="0" name=""/>
        <dsp:cNvSpPr/>
      </dsp:nvSpPr>
      <dsp:spPr>
        <a:xfrm>
          <a:off x="2263075" y="1203610"/>
          <a:ext cx="845948" cy="42297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solidFill>
                <a:sysClr val="window" lastClr="FFFFFF"/>
              </a:solidFill>
              <a:latin typeface="Calibri"/>
              <a:ea typeface="+mn-ea"/>
              <a:cs typeface="+mn-cs"/>
            </a:rPr>
            <a:t>Senior Programme Officer (Aynabo)</a:t>
          </a:r>
          <a:endParaRPr lang="en-US" sz="800" kern="1200" smtClean="0">
            <a:solidFill>
              <a:sysClr val="window" lastClr="FFFFFF"/>
            </a:solidFill>
            <a:latin typeface="Calibri"/>
            <a:ea typeface="+mn-ea"/>
            <a:cs typeface="+mn-cs"/>
          </a:endParaRPr>
        </a:p>
      </dsp:txBody>
      <dsp:txXfrm>
        <a:off x="2263075" y="1203610"/>
        <a:ext cx="845948" cy="422974"/>
      </dsp:txXfrm>
    </dsp:sp>
    <dsp:sp modelId="{499D95E1-26B1-4C36-9EB8-DBBB024F1887}">
      <dsp:nvSpPr>
        <dsp:cNvPr id="0" name=""/>
        <dsp:cNvSpPr/>
      </dsp:nvSpPr>
      <dsp:spPr>
        <a:xfrm>
          <a:off x="2474562" y="1804233"/>
          <a:ext cx="845948" cy="42297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solidFill>
                <a:sysClr val="window" lastClr="FFFFFF"/>
              </a:solidFill>
              <a:latin typeface="Calibri"/>
              <a:ea typeface="+mn-ea"/>
              <a:cs typeface="+mn-cs"/>
            </a:rPr>
            <a:t>Programme Officer (El Afwayn)</a:t>
          </a:r>
          <a:endParaRPr lang="en-US" sz="800" kern="1200" smtClean="0">
            <a:solidFill>
              <a:sysClr val="window" lastClr="FFFFFF"/>
            </a:solidFill>
            <a:latin typeface="Calibri"/>
            <a:ea typeface="+mn-ea"/>
            <a:cs typeface="+mn-cs"/>
          </a:endParaRPr>
        </a:p>
      </dsp:txBody>
      <dsp:txXfrm>
        <a:off x="2474562" y="1804233"/>
        <a:ext cx="845948" cy="422974"/>
      </dsp:txXfrm>
    </dsp:sp>
    <dsp:sp modelId="{F26BB9F9-D789-4267-9CF9-A93E994310A2}">
      <dsp:nvSpPr>
        <dsp:cNvPr id="0" name=""/>
        <dsp:cNvSpPr/>
      </dsp:nvSpPr>
      <dsp:spPr>
        <a:xfrm>
          <a:off x="2474562" y="2404857"/>
          <a:ext cx="845948" cy="42297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solidFill>
                <a:sysClr val="window" lastClr="FFFFFF"/>
              </a:solidFill>
              <a:latin typeface="Calibri"/>
              <a:ea typeface="+mn-ea"/>
              <a:cs typeface="+mn-cs"/>
            </a:rPr>
            <a:t>Programme Officer (El Afwayn)</a:t>
          </a:r>
          <a:endParaRPr lang="en-US" sz="800" kern="1200" smtClean="0">
            <a:solidFill>
              <a:sysClr val="window" lastClr="FFFFFF"/>
            </a:solidFill>
            <a:latin typeface="Calibri"/>
            <a:ea typeface="+mn-ea"/>
            <a:cs typeface="+mn-cs"/>
          </a:endParaRPr>
        </a:p>
      </dsp:txBody>
      <dsp:txXfrm>
        <a:off x="2474562" y="2404857"/>
        <a:ext cx="845948" cy="422974"/>
      </dsp:txXfrm>
    </dsp:sp>
    <dsp:sp modelId="{68F048F5-B0BF-4DFD-A208-3AFE61F3B111}">
      <dsp:nvSpPr>
        <dsp:cNvPr id="0" name=""/>
        <dsp:cNvSpPr/>
      </dsp:nvSpPr>
      <dsp:spPr>
        <a:xfrm>
          <a:off x="3798472" y="602987"/>
          <a:ext cx="845948" cy="42297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solidFill>
                <a:sysClr val="window" lastClr="FFFFFF"/>
              </a:solidFill>
              <a:latin typeface="Calibri"/>
              <a:ea typeface="+mn-ea"/>
              <a:cs typeface="+mn-cs"/>
            </a:rPr>
            <a:t>Area Manager</a:t>
          </a:r>
          <a:endParaRPr lang="en-US" sz="800" kern="1200" smtClean="0">
            <a:solidFill>
              <a:sysClr val="window" lastClr="FFFFFF"/>
            </a:solidFill>
            <a:latin typeface="Calibri"/>
            <a:ea typeface="+mn-ea"/>
            <a:cs typeface="+mn-cs"/>
          </a:endParaRPr>
        </a:p>
      </dsp:txBody>
      <dsp:txXfrm>
        <a:off x="3798472" y="602987"/>
        <a:ext cx="845948" cy="422974"/>
      </dsp:txXfrm>
    </dsp:sp>
    <dsp:sp modelId="{F9965AE1-2DE4-4900-B5C5-1EB9225F8ACB}">
      <dsp:nvSpPr>
        <dsp:cNvPr id="0" name=""/>
        <dsp:cNvSpPr/>
      </dsp:nvSpPr>
      <dsp:spPr>
        <a:xfrm>
          <a:off x="3286673" y="1203610"/>
          <a:ext cx="845948" cy="42297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solidFill>
                <a:sysClr val="window" lastClr="FFFFFF"/>
              </a:solidFill>
              <a:latin typeface="Calibri"/>
              <a:ea typeface="+mn-ea"/>
              <a:cs typeface="+mn-cs"/>
            </a:rPr>
            <a:t>Senior Programme Officer (Aynabo)</a:t>
          </a:r>
          <a:endParaRPr lang="en-US" sz="800" kern="1200" smtClean="0">
            <a:solidFill>
              <a:sysClr val="window" lastClr="FFFFFF"/>
            </a:solidFill>
            <a:latin typeface="Calibri"/>
            <a:ea typeface="+mn-ea"/>
            <a:cs typeface="+mn-cs"/>
          </a:endParaRPr>
        </a:p>
      </dsp:txBody>
      <dsp:txXfrm>
        <a:off x="3286673" y="1203610"/>
        <a:ext cx="845948" cy="422974"/>
      </dsp:txXfrm>
    </dsp:sp>
    <dsp:sp modelId="{FA35220A-46EC-4744-B7DA-3AD720DAD8A2}">
      <dsp:nvSpPr>
        <dsp:cNvPr id="0" name=""/>
        <dsp:cNvSpPr/>
      </dsp:nvSpPr>
      <dsp:spPr>
        <a:xfrm>
          <a:off x="3498160" y="1804233"/>
          <a:ext cx="845948" cy="42297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solidFill>
                <a:sysClr val="window" lastClr="FFFFFF"/>
              </a:solidFill>
              <a:latin typeface="Calibri"/>
              <a:ea typeface="+mn-ea"/>
              <a:cs typeface="+mn-cs"/>
            </a:rPr>
            <a:t>Programme Officer (Aynabo)</a:t>
          </a:r>
          <a:endParaRPr lang="en-US" sz="800" kern="1200" smtClean="0">
            <a:solidFill>
              <a:sysClr val="window" lastClr="FFFFFF"/>
            </a:solidFill>
            <a:latin typeface="Calibri"/>
            <a:ea typeface="+mn-ea"/>
            <a:cs typeface="+mn-cs"/>
          </a:endParaRPr>
        </a:p>
      </dsp:txBody>
      <dsp:txXfrm>
        <a:off x="3498160" y="1804233"/>
        <a:ext cx="845948" cy="422974"/>
      </dsp:txXfrm>
    </dsp:sp>
    <dsp:sp modelId="{818B8DAF-4FC1-4201-9AC7-1D2F17224C0D}">
      <dsp:nvSpPr>
        <dsp:cNvPr id="0" name=""/>
        <dsp:cNvSpPr/>
      </dsp:nvSpPr>
      <dsp:spPr>
        <a:xfrm>
          <a:off x="4310270" y="1203610"/>
          <a:ext cx="845948" cy="42297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kern="1200" baseline="0" smtClean="0">
              <a:solidFill>
                <a:sysClr val="window" lastClr="FFFFFF"/>
              </a:solidFill>
              <a:latin typeface="Calibri"/>
              <a:ea typeface="+mn-ea"/>
              <a:cs typeface="+mn-cs"/>
            </a:rPr>
            <a:t>Project Engineer (Aynabo)</a:t>
          </a:r>
          <a:endParaRPr lang="en-US" sz="800" kern="1200" smtClean="0">
            <a:solidFill>
              <a:sysClr val="window" lastClr="FFFFFF"/>
            </a:solidFill>
            <a:latin typeface="Calibri"/>
            <a:ea typeface="+mn-ea"/>
            <a:cs typeface="+mn-cs"/>
          </a:endParaRPr>
        </a:p>
      </dsp:txBody>
      <dsp:txXfrm>
        <a:off x="4310270" y="1203610"/>
        <a:ext cx="845948" cy="422974"/>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4691C49-8AA7-4831-98E7-4C12FED84D10}">
      <dsp:nvSpPr>
        <dsp:cNvPr id="0" name=""/>
        <dsp:cNvSpPr/>
      </dsp:nvSpPr>
      <dsp:spPr>
        <a:xfrm>
          <a:off x="0" y="2494282"/>
          <a:ext cx="5480685" cy="0"/>
        </a:xfrm>
        <a:prstGeom prst="line">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94C92FE-EA38-489E-B52D-EF64EAE0B966}">
      <dsp:nvSpPr>
        <dsp:cNvPr id="0" name=""/>
        <dsp:cNvSpPr/>
      </dsp:nvSpPr>
      <dsp:spPr>
        <a:xfrm>
          <a:off x="0" y="1422948"/>
          <a:ext cx="5480685" cy="0"/>
        </a:xfrm>
        <a:prstGeom prst="line">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5A79824-D49B-4C2B-87C0-3730B19C91E2}">
      <dsp:nvSpPr>
        <dsp:cNvPr id="0" name=""/>
        <dsp:cNvSpPr/>
      </dsp:nvSpPr>
      <dsp:spPr>
        <a:xfrm>
          <a:off x="0" y="351614"/>
          <a:ext cx="5480685" cy="0"/>
        </a:xfrm>
        <a:prstGeom prst="line">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F106CD-4EC2-4555-BFB1-7615FE7CFEC0}">
      <dsp:nvSpPr>
        <dsp:cNvPr id="0" name=""/>
        <dsp:cNvSpPr/>
      </dsp:nvSpPr>
      <dsp:spPr>
        <a:xfrm>
          <a:off x="1424978" y="392"/>
          <a:ext cx="4055706" cy="3512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Baskerville Old Face" pitchFamily="18" charset="0"/>
              <a:ea typeface="+mn-ea"/>
              <a:cs typeface="+mn-cs"/>
            </a:rPr>
            <a:t>Stock movement  monitored</a:t>
          </a:r>
        </a:p>
      </dsp:txBody>
      <dsp:txXfrm>
        <a:off x="1424978" y="392"/>
        <a:ext cx="4055706" cy="351222"/>
      </dsp:txXfrm>
    </dsp:sp>
    <dsp:sp modelId="{B036E2F9-0556-48FD-BD07-CAA9773884F6}">
      <dsp:nvSpPr>
        <dsp:cNvPr id="0" name=""/>
        <dsp:cNvSpPr/>
      </dsp:nvSpPr>
      <dsp:spPr>
        <a:xfrm>
          <a:off x="0" y="392"/>
          <a:ext cx="1424978" cy="351222"/>
        </a:xfrm>
        <a:prstGeom prst="round2SameRect">
          <a:avLst>
            <a:gd name="adj1" fmla="val 16670"/>
            <a:gd name="adj2" fmla="val 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Baskerville Old Face" pitchFamily="18" charset="0"/>
              <a:ea typeface="+mn-ea"/>
              <a:cs typeface="+mn-cs"/>
            </a:rPr>
            <a:t>(Input) Tools and materials disbursment </a:t>
          </a:r>
        </a:p>
      </dsp:txBody>
      <dsp:txXfrm>
        <a:off x="0" y="392"/>
        <a:ext cx="1424978" cy="351222"/>
      </dsp:txXfrm>
    </dsp:sp>
    <dsp:sp modelId="{4609BF2C-AFE3-4C8A-9DC8-22E01A232563}">
      <dsp:nvSpPr>
        <dsp:cNvPr id="0" name=""/>
        <dsp:cNvSpPr/>
      </dsp:nvSpPr>
      <dsp:spPr>
        <a:xfrm>
          <a:off x="0" y="411939"/>
          <a:ext cx="5480685" cy="7025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Baskerville Old Face" pitchFamily="18" charset="0"/>
              <a:ea typeface="+mn-ea"/>
              <a:cs typeface="+mn-cs"/>
            </a:rPr>
            <a:t>Tracking records, dispatch and receipt vouchers maintained by logistics staff, and extended to a point person as identified by the community, where supplies receipts andispatches were monitored on a weekly basis. </a:t>
          </a:r>
        </a:p>
      </dsp:txBody>
      <dsp:txXfrm>
        <a:off x="0" y="411939"/>
        <a:ext cx="5480685" cy="702550"/>
      </dsp:txXfrm>
    </dsp:sp>
    <dsp:sp modelId="{E89D1F70-88EA-48E8-9612-02F52731CF56}">
      <dsp:nvSpPr>
        <dsp:cNvPr id="0" name=""/>
        <dsp:cNvSpPr/>
      </dsp:nvSpPr>
      <dsp:spPr>
        <a:xfrm>
          <a:off x="1424978" y="1071726"/>
          <a:ext cx="4055706" cy="3512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Baskerville Old Face" pitchFamily="18" charset="0"/>
              <a:ea typeface="+mn-ea"/>
              <a:cs typeface="+mn-cs"/>
            </a:rPr>
            <a:t> Quality and quantity of works reviewed.</a:t>
          </a:r>
          <a:endParaRPr lang="en-US" sz="1100" kern="1200">
            <a:solidFill>
              <a:sysClr val="windowText" lastClr="000000">
                <a:hueOff val="0"/>
                <a:satOff val="0"/>
                <a:lumOff val="0"/>
                <a:alphaOff val="0"/>
              </a:sysClr>
            </a:solidFill>
            <a:latin typeface="Calibri"/>
            <a:ea typeface="+mn-ea"/>
            <a:cs typeface="+mn-cs"/>
          </a:endParaRPr>
        </a:p>
        <a:p>
          <a:pPr lvl="0" algn="l" defTabSz="488950">
            <a:lnSpc>
              <a:spcPct val="90000"/>
            </a:lnSpc>
            <a:spcBef>
              <a:spcPct val="0"/>
            </a:spcBef>
            <a:spcAft>
              <a:spcPct val="35000"/>
            </a:spcAft>
          </a:pPr>
          <a:endParaRPr lang="en-US" sz="600" kern="1200">
            <a:solidFill>
              <a:sysClr val="windowText" lastClr="000000">
                <a:hueOff val="0"/>
                <a:satOff val="0"/>
                <a:lumOff val="0"/>
                <a:alphaOff val="0"/>
              </a:sysClr>
            </a:solidFill>
            <a:latin typeface="Calibri"/>
            <a:ea typeface="+mn-ea"/>
            <a:cs typeface="+mn-cs"/>
          </a:endParaRPr>
        </a:p>
      </dsp:txBody>
      <dsp:txXfrm>
        <a:off x="1424978" y="1071726"/>
        <a:ext cx="4055706" cy="351222"/>
      </dsp:txXfrm>
    </dsp:sp>
    <dsp:sp modelId="{1D0DFAF3-BE70-4B1D-A958-C78A72DC7828}">
      <dsp:nvSpPr>
        <dsp:cNvPr id="0" name=""/>
        <dsp:cNvSpPr/>
      </dsp:nvSpPr>
      <dsp:spPr>
        <a:xfrm>
          <a:off x="0" y="1071726"/>
          <a:ext cx="1424978" cy="351222"/>
        </a:xfrm>
        <a:prstGeom prst="round2SameRect">
          <a:avLst>
            <a:gd name="adj1" fmla="val 16670"/>
            <a:gd name="adj2" fmla="val 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Baskerville Old Face" pitchFamily="18" charset="0"/>
              <a:ea typeface="+mn-ea"/>
              <a:cs typeface="+mn-cs"/>
            </a:rPr>
            <a:t>(Process) </a:t>
          </a:r>
        </a:p>
        <a:p>
          <a:pPr lvl="0" algn="ctr" defTabSz="488950">
            <a:lnSpc>
              <a:spcPct val="90000"/>
            </a:lnSpc>
            <a:spcBef>
              <a:spcPct val="0"/>
            </a:spcBef>
            <a:spcAft>
              <a:spcPct val="35000"/>
            </a:spcAft>
          </a:pPr>
          <a:r>
            <a:rPr lang="en-US" sz="1100" kern="1200">
              <a:solidFill>
                <a:sysClr val="window" lastClr="FFFFFF"/>
              </a:solidFill>
              <a:latin typeface="Baskerville Old Face" pitchFamily="18" charset="0"/>
              <a:ea typeface="+mn-ea"/>
              <a:cs typeface="+mn-cs"/>
            </a:rPr>
            <a:t>Cash for work </a:t>
          </a:r>
        </a:p>
      </dsp:txBody>
      <dsp:txXfrm>
        <a:off x="0" y="1071726"/>
        <a:ext cx="1424978" cy="351222"/>
      </dsp:txXfrm>
    </dsp:sp>
    <dsp:sp modelId="{C8A6A560-76D0-40CE-AB33-726620E71006}">
      <dsp:nvSpPr>
        <dsp:cNvPr id="0" name=""/>
        <dsp:cNvSpPr/>
      </dsp:nvSpPr>
      <dsp:spPr>
        <a:xfrm>
          <a:off x="0" y="1422948"/>
          <a:ext cx="5480685" cy="7025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Baskerville Old Face" pitchFamily="18" charset="0"/>
              <a:ea typeface="+mn-ea"/>
              <a:cs typeface="+mn-cs"/>
            </a:rPr>
            <a:t>Cash for work attendance sheet signed by beneficiaries  each day upon completion of works. Cycle of works completed and certified by technical staff before facilitation of the next. </a:t>
          </a:r>
        </a:p>
      </dsp:txBody>
      <dsp:txXfrm>
        <a:off x="0" y="1422948"/>
        <a:ext cx="5480685" cy="702550"/>
      </dsp:txXfrm>
    </dsp:sp>
    <dsp:sp modelId="{BF116304-8898-4D43-B98E-10DEBABFD6E0}">
      <dsp:nvSpPr>
        <dsp:cNvPr id="0" name=""/>
        <dsp:cNvSpPr/>
      </dsp:nvSpPr>
      <dsp:spPr>
        <a:xfrm>
          <a:off x="1424978" y="2143060"/>
          <a:ext cx="4055706" cy="3512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Baskerville Old Face" pitchFamily="18" charset="0"/>
              <a:ea typeface="+mn-ea"/>
              <a:cs typeface="+mn-cs"/>
            </a:rPr>
            <a:t>Payment process initiated.</a:t>
          </a:r>
        </a:p>
      </dsp:txBody>
      <dsp:txXfrm>
        <a:off x="1424978" y="2143060"/>
        <a:ext cx="4055706" cy="351222"/>
      </dsp:txXfrm>
    </dsp:sp>
    <dsp:sp modelId="{69AA145A-8717-4527-88C9-CBCECDB72750}">
      <dsp:nvSpPr>
        <dsp:cNvPr id="0" name=""/>
        <dsp:cNvSpPr/>
      </dsp:nvSpPr>
      <dsp:spPr>
        <a:xfrm>
          <a:off x="0" y="2143060"/>
          <a:ext cx="1424978" cy="351222"/>
        </a:xfrm>
        <a:prstGeom prst="round2SameRect">
          <a:avLst>
            <a:gd name="adj1" fmla="val 16670"/>
            <a:gd name="adj2" fmla="val 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Baskerville Old Face" pitchFamily="18" charset="0"/>
              <a:ea typeface="+mn-ea"/>
              <a:cs typeface="+mn-cs"/>
            </a:rPr>
            <a:t>(Outcome)Payment process</a:t>
          </a:r>
        </a:p>
      </dsp:txBody>
      <dsp:txXfrm>
        <a:off x="0" y="2143060"/>
        <a:ext cx="1424978" cy="351222"/>
      </dsp:txXfrm>
    </dsp:sp>
    <dsp:sp modelId="{38A4A9CA-2549-4B24-AF1F-5E398E5218D7}">
      <dsp:nvSpPr>
        <dsp:cNvPr id="0" name=""/>
        <dsp:cNvSpPr/>
      </dsp:nvSpPr>
      <dsp:spPr>
        <a:xfrm>
          <a:off x="0" y="2494282"/>
          <a:ext cx="5480685" cy="7025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Baskerville Old Face" pitchFamily="18" charset="0"/>
              <a:ea typeface="+mn-ea"/>
              <a:cs typeface="+mn-cs"/>
            </a:rPr>
            <a:t>Contract with bank to pay on order. Beneficiary identification done by use o ID cards, and further verification by CARE staff and community members. </a:t>
          </a:r>
        </a:p>
      </dsp:txBody>
      <dsp:txXfrm>
        <a:off x="0" y="2494282"/>
        <a:ext cx="5480685" cy="70255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4691C49-8AA7-4831-98E7-4C12FED84D10}">
      <dsp:nvSpPr>
        <dsp:cNvPr id="0" name=""/>
        <dsp:cNvSpPr/>
      </dsp:nvSpPr>
      <dsp:spPr>
        <a:xfrm>
          <a:off x="0" y="2494282"/>
          <a:ext cx="5480685" cy="0"/>
        </a:xfrm>
        <a:prstGeom prst="line">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94C92FE-EA38-489E-B52D-EF64EAE0B966}">
      <dsp:nvSpPr>
        <dsp:cNvPr id="0" name=""/>
        <dsp:cNvSpPr/>
      </dsp:nvSpPr>
      <dsp:spPr>
        <a:xfrm>
          <a:off x="0" y="1422948"/>
          <a:ext cx="5480685" cy="0"/>
        </a:xfrm>
        <a:prstGeom prst="line">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5A79824-D49B-4C2B-87C0-3730B19C91E2}">
      <dsp:nvSpPr>
        <dsp:cNvPr id="0" name=""/>
        <dsp:cNvSpPr/>
      </dsp:nvSpPr>
      <dsp:spPr>
        <a:xfrm>
          <a:off x="0" y="351614"/>
          <a:ext cx="5480685" cy="0"/>
        </a:xfrm>
        <a:prstGeom prst="line">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F106CD-4EC2-4555-BFB1-7615FE7CFEC0}">
      <dsp:nvSpPr>
        <dsp:cNvPr id="0" name=""/>
        <dsp:cNvSpPr/>
      </dsp:nvSpPr>
      <dsp:spPr>
        <a:xfrm>
          <a:off x="1424978" y="392"/>
          <a:ext cx="4055706" cy="3512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Baskerville Old Face" pitchFamily="18" charset="0"/>
              <a:ea typeface="+mn-ea"/>
              <a:cs typeface="+mn-cs"/>
            </a:rPr>
            <a:t>Trainings provided and materials issued. </a:t>
          </a:r>
        </a:p>
      </dsp:txBody>
      <dsp:txXfrm>
        <a:off x="1424978" y="392"/>
        <a:ext cx="4055706" cy="351222"/>
      </dsp:txXfrm>
    </dsp:sp>
    <dsp:sp modelId="{B036E2F9-0556-48FD-BD07-CAA9773884F6}">
      <dsp:nvSpPr>
        <dsp:cNvPr id="0" name=""/>
        <dsp:cNvSpPr/>
      </dsp:nvSpPr>
      <dsp:spPr>
        <a:xfrm>
          <a:off x="0" y="392"/>
          <a:ext cx="1424978" cy="351222"/>
        </a:xfrm>
        <a:prstGeom prst="round2SameRect">
          <a:avLst>
            <a:gd name="adj1" fmla="val 16670"/>
            <a:gd name="adj2" fmla="val 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Baskerville Old Face" pitchFamily="18" charset="0"/>
              <a:ea typeface="+mn-ea"/>
              <a:cs typeface="+mn-cs"/>
            </a:rPr>
            <a:t>(Input)Groups formation</a:t>
          </a:r>
        </a:p>
      </dsp:txBody>
      <dsp:txXfrm>
        <a:off x="0" y="392"/>
        <a:ext cx="1424978" cy="351222"/>
      </dsp:txXfrm>
    </dsp:sp>
    <dsp:sp modelId="{4609BF2C-AFE3-4C8A-9DC8-22E01A232563}">
      <dsp:nvSpPr>
        <dsp:cNvPr id="0" name=""/>
        <dsp:cNvSpPr/>
      </dsp:nvSpPr>
      <dsp:spPr>
        <a:xfrm>
          <a:off x="0" y="411939"/>
          <a:ext cx="5480685" cy="7025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Baskerville Old Face" pitchFamily="18" charset="0"/>
              <a:ea typeface="+mn-ea"/>
              <a:cs typeface="+mn-cs"/>
            </a:rPr>
            <a:t>Date of formation, number of membersTraining reports, supplies movement. </a:t>
          </a:r>
        </a:p>
      </dsp:txBody>
      <dsp:txXfrm>
        <a:off x="0" y="411939"/>
        <a:ext cx="5480685" cy="702550"/>
      </dsp:txXfrm>
    </dsp:sp>
    <dsp:sp modelId="{E89D1F70-88EA-48E8-9612-02F52731CF56}">
      <dsp:nvSpPr>
        <dsp:cNvPr id="0" name=""/>
        <dsp:cNvSpPr/>
      </dsp:nvSpPr>
      <dsp:spPr>
        <a:xfrm>
          <a:off x="1424978" y="1071726"/>
          <a:ext cx="4055706" cy="3512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Baskerville Old Face" pitchFamily="18" charset="0"/>
              <a:ea typeface="+mn-ea"/>
              <a:cs typeface="+mn-cs"/>
            </a:rPr>
            <a:t>Savings and lending initiated</a:t>
          </a:r>
          <a:endParaRPr lang="en-US" sz="1100" kern="1200">
            <a:solidFill>
              <a:sysClr val="windowText" lastClr="000000">
                <a:hueOff val="0"/>
                <a:satOff val="0"/>
                <a:lumOff val="0"/>
                <a:alphaOff val="0"/>
              </a:sysClr>
            </a:solidFill>
            <a:latin typeface="Calibri"/>
            <a:ea typeface="+mn-ea"/>
            <a:cs typeface="+mn-cs"/>
          </a:endParaRPr>
        </a:p>
        <a:p>
          <a:pPr lvl="0" algn="l" defTabSz="488950">
            <a:lnSpc>
              <a:spcPct val="90000"/>
            </a:lnSpc>
            <a:spcBef>
              <a:spcPct val="0"/>
            </a:spcBef>
            <a:spcAft>
              <a:spcPct val="35000"/>
            </a:spcAft>
          </a:pPr>
          <a:endParaRPr lang="en-US" sz="600" kern="1200">
            <a:solidFill>
              <a:sysClr val="windowText" lastClr="000000">
                <a:hueOff val="0"/>
                <a:satOff val="0"/>
                <a:lumOff val="0"/>
                <a:alphaOff val="0"/>
              </a:sysClr>
            </a:solidFill>
            <a:latin typeface="Calibri"/>
            <a:ea typeface="+mn-ea"/>
            <a:cs typeface="+mn-cs"/>
          </a:endParaRPr>
        </a:p>
      </dsp:txBody>
      <dsp:txXfrm>
        <a:off x="1424978" y="1071726"/>
        <a:ext cx="4055706" cy="351222"/>
      </dsp:txXfrm>
    </dsp:sp>
    <dsp:sp modelId="{1D0DFAF3-BE70-4B1D-A958-C78A72DC7828}">
      <dsp:nvSpPr>
        <dsp:cNvPr id="0" name=""/>
        <dsp:cNvSpPr/>
      </dsp:nvSpPr>
      <dsp:spPr>
        <a:xfrm>
          <a:off x="0" y="1071726"/>
          <a:ext cx="1424978" cy="351222"/>
        </a:xfrm>
        <a:prstGeom prst="round2SameRect">
          <a:avLst>
            <a:gd name="adj1" fmla="val 16670"/>
            <a:gd name="adj2" fmla="val 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Baskerville Old Face" pitchFamily="18" charset="0"/>
              <a:ea typeface="+mn-ea"/>
              <a:cs typeface="+mn-cs"/>
            </a:rPr>
            <a:t>(Process )Groups dynamics</a:t>
          </a:r>
        </a:p>
      </dsp:txBody>
      <dsp:txXfrm>
        <a:off x="0" y="1071726"/>
        <a:ext cx="1424978" cy="351222"/>
      </dsp:txXfrm>
    </dsp:sp>
    <dsp:sp modelId="{C8A6A560-76D0-40CE-AB33-726620E71006}">
      <dsp:nvSpPr>
        <dsp:cNvPr id="0" name=""/>
        <dsp:cNvSpPr/>
      </dsp:nvSpPr>
      <dsp:spPr>
        <a:xfrm>
          <a:off x="0" y="1422948"/>
          <a:ext cx="5480685" cy="7025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Baskerville Old Face" pitchFamily="18" charset="0"/>
              <a:ea typeface="+mn-ea"/>
              <a:cs typeface="+mn-cs"/>
            </a:rPr>
            <a:t>share amounts, borrowing and savings records, membership.</a:t>
          </a:r>
        </a:p>
      </dsp:txBody>
      <dsp:txXfrm>
        <a:off x="0" y="1422948"/>
        <a:ext cx="5480685" cy="702550"/>
      </dsp:txXfrm>
    </dsp:sp>
    <dsp:sp modelId="{BF116304-8898-4D43-B98E-10DEBABFD6E0}">
      <dsp:nvSpPr>
        <dsp:cNvPr id="0" name=""/>
        <dsp:cNvSpPr/>
      </dsp:nvSpPr>
      <dsp:spPr>
        <a:xfrm>
          <a:off x="1424978" y="2171635"/>
          <a:ext cx="4055706" cy="35122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Baskerville Old Face" pitchFamily="18" charset="0"/>
              <a:ea typeface="+mn-ea"/>
              <a:cs typeface="+mn-cs"/>
            </a:rPr>
            <a:t>Payout process initiated after a year.</a:t>
          </a:r>
        </a:p>
      </dsp:txBody>
      <dsp:txXfrm>
        <a:off x="1424978" y="2171635"/>
        <a:ext cx="4055706" cy="351222"/>
      </dsp:txXfrm>
    </dsp:sp>
    <dsp:sp modelId="{69AA145A-8717-4527-88C9-CBCECDB72750}">
      <dsp:nvSpPr>
        <dsp:cNvPr id="0" name=""/>
        <dsp:cNvSpPr/>
      </dsp:nvSpPr>
      <dsp:spPr>
        <a:xfrm>
          <a:off x="0" y="2143060"/>
          <a:ext cx="1424978" cy="351222"/>
        </a:xfrm>
        <a:prstGeom prst="round2SameRect">
          <a:avLst>
            <a:gd name="adj1" fmla="val 16670"/>
            <a:gd name="adj2" fmla="val 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Calibri"/>
              <a:ea typeface="+mn-ea"/>
              <a:cs typeface="+mn-cs"/>
            </a:rPr>
            <a:t>(</a:t>
          </a:r>
          <a:r>
            <a:rPr lang="en-US" sz="1100" kern="1200">
              <a:solidFill>
                <a:sysClr val="window" lastClr="FFFFFF"/>
              </a:solidFill>
              <a:latin typeface="Baskerville Old Face" pitchFamily="18" charset="0"/>
              <a:ea typeface="+mn-ea"/>
              <a:cs typeface="+mn-cs"/>
            </a:rPr>
            <a:t>Output)  Share out process.</a:t>
          </a:r>
        </a:p>
      </dsp:txBody>
      <dsp:txXfrm>
        <a:off x="0" y="2143060"/>
        <a:ext cx="1424978" cy="351222"/>
      </dsp:txXfrm>
    </dsp:sp>
    <dsp:sp modelId="{38A4A9CA-2549-4B24-AF1F-5E398E5218D7}">
      <dsp:nvSpPr>
        <dsp:cNvPr id="0" name=""/>
        <dsp:cNvSpPr/>
      </dsp:nvSpPr>
      <dsp:spPr>
        <a:xfrm>
          <a:off x="0" y="2494282"/>
          <a:ext cx="5480685" cy="7025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t" anchorCtr="0">
          <a:noAutofit/>
        </a:bodyPr>
        <a:lstStyle/>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Baskerville Old Face" pitchFamily="18" charset="0"/>
              <a:ea typeface="+mn-ea"/>
              <a:cs typeface="+mn-cs"/>
            </a:rPr>
            <a:t>Meeting minutes on closeout and shares out process, also detailing next process.  </a:t>
          </a:r>
        </a:p>
      </dsp:txBody>
      <dsp:txXfrm>
        <a:off x="0" y="2494282"/>
        <a:ext cx="5480685" cy="702550"/>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1ADE8BB-308A-4031-A06E-BA0FB68A4C77}">
      <dsp:nvSpPr>
        <dsp:cNvPr id="0" name=""/>
        <dsp:cNvSpPr/>
      </dsp:nvSpPr>
      <dsp:spPr>
        <a:xfrm rot="16200000">
          <a:off x="570706" y="-589065"/>
          <a:ext cx="1602740" cy="2744152"/>
        </a:xfrm>
        <a:prstGeom prst="round1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Baskerville Old Face" pitchFamily="18" charset="0"/>
              <a:ea typeface="+mn-ea"/>
              <a:cs typeface="+mn-cs"/>
            </a:rPr>
            <a:t>Ulasan Village, Elafwein</a:t>
          </a:r>
        </a:p>
        <a:p>
          <a:pPr lvl="0" algn="ctr" defTabSz="533400">
            <a:lnSpc>
              <a:spcPct val="90000"/>
            </a:lnSpc>
            <a:spcBef>
              <a:spcPct val="0"/>
            </a:spcBef>
            <a:spcAft>
              <a:spcPct val="35000"/>
            </a:spcAft>
          </a:pPr>
          <a:r>
            <a:rPr lang="en-US" sz="1200" kern="1200">
              <a:solidFill>
                <a:sysClr val="window" lastClr="FFFFFF"/>
              </a:solidFill>
              <a:latin typeface="Baskerville Old Face" pitchFamily="18" charset="0"/>
              <a:ea typeface="+mn-ea"/>
              <a:cs typeface="+mn-cs"/>
            </a:rPr>
            <a:t>Key informat interviews with Commitees. </a:t>
          </a:r>
        </a:p>
      </dsp:txBody>
      <dsp:txXfrm rot="16200000">
        <a:off x="771048" y="-789408"/>
        <a:ext cx="1202055" cy="2744152"/>
      </dsp:txXfrm>
    </dsp:sp>
    <dsp:sp modelId="{86368653-DD65-4B7B-94CE-896446F2D65A}">
      <dsp:nvSpPr>
        <dsp:cNvPr id="0" name=""/>
        <dsp:cNvSpPr/>
      </dsp:nvSpPr>
      <dsp:spPr>
        <a:xfrm>
          <a:off x="2744152" y="-18359"/>
          <a:ext cx="2744152" cy="1602740"/>
        </a:xfrm>
        <a:prstGeom prst="round1Rect">
          <a:avLst/>
        </a:prstGeom>
        <a:solidFill>
          <a:srgbClr val="9BBB59">
            <a:hueOff val="3750088"/>
            <a:satOff val="-5627"/>
            <a:lumOff val="-915"/>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Baskerville Old Face" pitchFamily="18" charset="0"/>
              <a:ea typeface="+mn-ea"/>
              <a:cs typeface="+mn-cs"/>
            </a:rPr>
            <a:t>Yufle , Erigavo district</a:t>
          </a:r>
          <a:r>
            <a:rPr lang="en-US" sz="1000" kern="1200">
              <a:solidFill>
                <a:sysClr val="window" lastClr="FFFFFF"/>
              </a:solidFill>
              <a:latin typeface="Calibri"/>
              <a:ea typeface="+mn-ea"/>
              <a:cs typeface="+mn-cs"/>
            </a:rPr>
            <a:t>.</a:t>
          </a:r>
        </a:p>
        <a:p>
          <a:pPr lvl="0" algn="ctr" defTabSz="533400">
            <a:lnSpc>
              <a:spcPct val="90000"/>
            </a:lnSpc>
            <a:spcBef>
              <a:spcPct val="0"/>
            </a:spcBef>
            <a:spcAft>
              <a:spcPct val="35000"/>
            </a:spcAft>
          </a:pPr>
          <a:r>
            <a:rPr lang="en-US" sz="1100" kern="1200">
              <a:solidFill>
                <a:sysClr val="window" lastClr="FFFFFF"/>
              </a:solidFill>
              <a:latin typeface="Baskerville Old Face" pitchFamily="18" charset="0"/>
              <a:ea typeface="+mn-ea"/>
              <a:cs typeface="+mn-cs"/>
            </a:rPr>
            <a:t>Beneficiary FGD</a:t>
          </a:r>
        </a:p>
        <a:p>
          <a:pPr lvl="0" algn="ctr" defTabSz="533400">
            <a:lnSpc>
              <a:spcPct val="90000"/>
            </a:lnSpc>
            <a:spcBef>
              <a:spcPct val="0"/>
            </a:spcBef>
            <a:spcAft>
              <a:spcPct val="35000"/>
            </a:spcAft>
          </a:pPr>
          <a:r>
            <a:rPr lang="en-US" sz="1000" kern="1200">
              <a:solidFill>
                <a:sysClr val="window" lastClr="FFFFFF"/>
              </a:solidFill>
              <a:latin typeface="Calibri"/>
              <a:ea typeface="+mn-ea"/>
              <a:cs typeface="+mn-cs"/>
            </a:rPr>
            <a:t> </a:t>
          </a:r>
        </a:p>
      </dsp:txBody>
      <dsp:txXfrm>
        <a:off x="2744152" y="-18359"/>
        <a:ext cx="2744152" cy="1202055"/>
      </dsp:txXfrm>
    </dsp:sp>
    <dsp:sp modelId="{F6C4D606-335C-4737-8C64-CEAD438702B7}">
      <dsp:nvSpPr>
        <dsp:cNvPr id="0" name=""/>
        <dsp:cNvSpPr/>
      </dsp:nvSpPr>
      <dsp:spPr>
        <a:xfrm rot="10800000">
          <a:off x="0" y="1584380"/>
          <a:ext cx="2744152" cy="1602740"/>
        </a:xfrm>
        <a:prstGeom prst="round1Rect">
          <a:avLst/>
        </a:prstGeom>
        <a:solidFill>
          <a:srgbClr val="9BBB59">
            <a:hueOff val="7500176"/>
            <a:satOff val="-11253"/>
            <a:lumOff val="-183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Baskerville Old Face" pitchFamily="18" charset="0"/>
              <a:ea typeface="+mn-ea"/>
              <a:cs typeface="+mn-cs"/>
            </a:rPr>
            <a:t>"What CARE has given to us is invaluable, if CARE went East and we went West, we would still have the mindset that would help us survive through hard times.</a:t>
          </a:r>
        </a:p>
      </dsp:txBody>
      <dsp:txXfrm rot="10800000">
        <a:off x="0" y="1985065"/>
        <a:ext cx="2744152" cy="1202055"/>
      </dsp:txXfrm>
    </dsp:sp>
    <dsp:sp modelId="{06C9F7BF-04AC-4640-B550-A6ED0CB079F2}">
      <dsp:nvSpPr>
        <dsp:cNvPr id="0" name=""/>
        <dsp:cNvSpPr/>
      </dsp:nvSpPr>
      <dsp:spPr>
        <a:xfrm rot="5400000">
          <a:off x="3278139" y="1013674"/>
          <a:ext cx="1676177" cy="2744152"/>
        </a:xfrm>
        <a:prstGeom prst="round1Rect">
          <a:avLst/>
        </a:prstGeo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Baskerville Old Face" pitchFamily="18" charset="0"/>
              <a:ea typeface="+mn-ea"/>
              <a:cs typeface="+mn-cs"/>
            </a:rPr>
            <a:t>CARE allowed us to engage in a “mind opening” process, they spent a lot of time here allowing us to gauge their intentions and also confirm that they have our issues at heart. They gave us an opportunity to think and make decisions that impact our lives. In the past we have had to do with what was given to us”  </a:t>
          </a:r>
        </a:p>
      </dsp:txBody>
      <dsp:txXfrm rot="5400000">
        <a:off x="3487662" y="1223196"/>
        <a:ext cx="1257133" cy="2744152"/>
      </dsp:txXfrm>
    </dsp:sp>
    <dsp:sp modelId="{43CD9E20-AF6A-4D51-8B5F-A13DD881088D}">
      <dsp:nvSpPr>
        <dsp:cNvPr id="0" name=""/>
        <dsp:cNvSpPr/>
      </dsp:nvSpPr>
      <dsp:spPr>
        <a:xfrm>
          <a:off x="1713794" y="1055171"/>
          <a:ext cx="1646491" cy="801370"/>
        </a:xfrm>
        <a:prstGeom prst="roundRect">
          <a:avLst/>
        </a:prstGeom>
        <a:solidFill>
          <a:srgbClr val="9BBB59">
            <a:tint val="4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solidFill>
                <a:sysClr val="windowText" lastClr="000000">
                  <a:hueOff val="0"/>
                  <a:satOff val="0"/>
                  <a:lumOff val="0"/>
                  <a:alphaOff val="0"/>
                </a:sysClr>
              </a:solidFill>
              <a:latin typeface="Baskerville Old Face" pitchFamily="18" charset="0"/>
              <a:ea typeface="+mn-ea"/>
              <a:cs typeface="+mn-cs"/>
            </a:rPr>
            <a:t>PRA Benefits</a:t>
          </a:r>
          <a:r>
            <a:rPr lang="en-US" sz="2000" kern="1200">
              <a:solidFill>
                <a:sysClr val="windowText" lastClr="000000">
                  <a:hueOff val="0"/>
                  <a:satOff val="0"/>
                  <a:lumOff val="0"/>
                  <a:alphaOff val="0"/>
                </a:sysClr>
              </a:solidFill>
              <a:latin typeface="Calibri"/>
              <a:ea typeface="+mn-ea"/>
              <a:cs typeface="+mn-cs"/>
            </a:rPr>
            <a:t>. </a:t>
          </a:r>
        </a:p>
      </dsp:txBody>
      <dsp:txXfrm>
        <a:off x="1713794" y="1055171"/>
        <a:ext cx="1646491" cy="8013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2012-11-28T00:00:00</PublishDate>
  <Abstract>Author Betty Kweyu.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781FCA953BEF4CADDEC7D1B6A754A9" ma:contentTypeVersion="17" ma:contentTypeDescription="Create a new document." ma:contentTypeScope="" ma:versionID="7758c9f4b9d89f345ac7f848dbfa4675">
  <xsd:schema xmlns:xsd="http://www.w3.org/2001/XMLSchema" xmlns:p="http://schemas.microsoft.com/office/2006/metadata/properties" xmlns:ns1="http://schemas.microsoft.com/sharepoint/v3" xmlns:ns2="83239ead-64e0-4957-9b48-410296e6b3e4" targetNamespace="http://schemas.microsoft.com/office/2006/metadata/properties" ma:root="true" ma:fieldsID="34631bd7843d174a11e6400b5b4243fa" ns1:_="" ns2:_="">
    <xsd:import namespace="http://schemas.microsoft.com/sharepoint/v3"/>
    <xsd:import namespace="83239ead-64e0-4957-9b48-410296e6b3e4"/>
    <xsd:element name="properties">
      <xsd:complexType>
        <xsd:sequence>
          <xsd:element name="documentManagement">
            <xsd:complexType>
              <xsd:all>
                <xsd:element ref="ns2:Description1" minOccurs="0"/>
                <xsd:element ref="ns2:Language" minOccurs="0"/>
                <xsd:element ref="ns2:Country" minOccurs="0"/>
                <xsd:element ref="ns2:Month" minOccurs="0"/>
                <xsd:element ref="ns2:Year" minOccurs="0"/>
                <xsd:element ref="ns2:PN" minOccurs="0"/>
                <xsd:element ref="ns2:Sector" minOccurs="0"/>
                <xsd:element ref="ns2:Evaluation_x0020_Type"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8" nillable="true" ma:displayName="E-Mail Sender" ma:hidden="true" ma:internalName="EmailSender">
      <xsd:simpleType>
        <xsd:restriction base="dms:Note"/>
      </xsd:simpleType>
    </xsd:element>
    <xsd:element name="EmailTo" ma:index="19" nillable="true" ma:displayName="E-Mail To" ma:hidden="true" ma:internalName="EmailTo">
      <xsd:simpleType>
        <xsd:restriction base="dms:Note"/>
      </xsd:simpleType>
    </xsd:element>
    <xsd:element name="EmailCc" ma:index="20" nillable="true" ma:displayName="E-Mail Cc" ma:hidden="true" ma:internalName="EmailCc">
      <xsd:simpleType>
        <xsd:restriction base="dms:Note"/>
      </xsd:simpleType>
    </xsd:element>
    <xsd:element name="EmailFrom" ma:index="21" nillable="true" ma:displayName="E-Mail From" ma:hidden="true" ma:internalName="EmailFrom">
      <xsd:simpleType>
        <xsd:restriction base="dms:Text"/>
      </xsd:simpleType>
    </xsd:element>
    <xsd:element name="EmailSubject" ma:index="2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83239ead-64e0-4957-9b48-410296e6b3e4" elementFormDefault="qualified">
    <xsd:import namespace="http://schemas.microsoft.com/office/2006/documentManagement/types"/>
    <xsd:element name="Description1" ma:index="2" nillable="true" ma:displayName="Description" ma:default="" ma:internalName="Description1">
      <xsd:simpleType>
        <xsd:restriction base="dms:Text">
          <xsd:maxLength value="255"/>
        </xsd:restriction>
      </xsd:simpleType>
    </xsd:element>
    <xsd:element name="Language" ma:index="3" nillable="true" ma:displayName="Language" ma:default="" ma:description="Language of the evaluation." ma:format="Dropdown" ma:internalName="Language">
      <xsd:simpleType>
        <xsd:restriction base="dms:Choice">
          <xsd:enumeration value="English"/>
          <xsd:enumeration value="French"/>
          <xsd:enumeration value="Spanish"/>
          <xsd:enumeration value="Portuguese"/>
        </xsd:restriction>
      </xsd:simpleType>
    </xsd:element>
    <xsd:element name="Country" ma:index="4" nillable="true" ma:displayName="Country" ma:default="" ma:description="Select the country of the activities covered by this evaluation.  If more than one country, select &quot;Regional/Global&quot;" ma:format="Dropdown" ma:internalName="Country">
      <xsd:simpleType>
        <xsd:restriction base="dms:Choice">
          <xsd:enumeration value="Regiona/Global"/>
          <xsd:enumeration value="Afghanistan"/>
          <xsd:enumeration value="Albania"/>
          <xsd:enumeration value="Angola"/>
          <xsd:enumeration value="Bangladesh"/>
          <xsd:enumeration value="Benin"/>
          <xsd:enumeration value="Bolivia"/>
          <xsd:enumeration value="Bosnia-Herzegovina"/>
          <xsd:enumeration value="Brazil"/>
          <xsd:enumeration value="Bulgaria"/>
          <xsd:enumeration value="Burundi"/>
          <xsd:enumeration value="Cambodia"/>
          <xsd:enumeration value="Cameroon"/>
          <xsd:enumeration value="Chad"/>
          <xsd:enumeration value="China"/>
          <xsd:enumeration value="Colombia"/>
          <xsd:enumeration value="Congo, Democratic Republic of"/>
          <xsd:enumeration value="Cote D'Ivoire"/>
          <xsd:enumeration value="Croatia"/>
          <xsd:enumeration value="Cuba"/>
          <xsd:enumeration value="Czech Republic"/>
          <xsd:enumeration value="East Timor"/>
          <xsd:enumeration value="Ecuador"/>
          <xsd:enumeration value="Egypt"/>
          <xsd:enumeration value="El Salvador"/>
          <xsd:enumeration value="Eritrea"/>
          <xsd:enumeration value="Ethiopia"/>
          <xsd:enumeration value="Georgia, Republic of"/>
          <xsd:enumeration value="Ghana"/>
          <xsd:enumeration value="Guatemala"/>
          <xsd:enumeration value="Haiti"/>
          <xsd:enumeration value="Honduras"/>
          <xsd:enumeration value="India"/>
          <xsd:enumeration value="Indonesia"/>
          <xsd:enumeration value="Iraq"/>
          <xsd:enumeration value="Japan"/>
          <xsd:enumeration value="Jordan"/>
          <xsd:enumeration value="Kenya"/>
          <xsd:enumeration value="Kosovo"/>
          <xsd:enumeration value="Laos"/>
          <xsd:enumeration value="Lebanon"/>
          <xsd:enumeration value="Lesotho"/>
          <xsd:enumeration value="Liberia"/>
          <xsd:enumeration value="Macedonia"/>
          <xsd:enumeration value="Madagascar"/>
          <xsd:enumeration value="Malawi"/>
          <xsd:enumeration value="Mali"/>
          <xsd:enumeration value="Morocco"/>
          <xsd:enumeration value="Mozambique"/>
          <xsd:enumeration value="Myanmar"/>
          <xsd:enumeration value="Nepal"/>
          <xsd:enumeration value="Nicaragua"/>
          <xsd:enumeration value="Niger"/>
          <xsd:enumeration value="Nigeria"/>
          <xsd:enumeration value="North Caucasus"/>
          <xsd:enumeration value="Pakistan"/>
          <xsd:enumeration value="Papua New Guinea"/>
          <xsd:enumeration value="Peru"/>
          <xsd:enumeration value="Philippines"/>
          <xsd:enumeration value="Romania"/>
          <xsd:enumeration value="Russia"/>
          <xsd:enumeration value="Rwanda"/>
          <xsd:enumeration value="Saudi Arabia"/>
          <xsd:enumeration value="Senegal"/>
          <xsd:enumeration value="Serbia and Montenegro"/>
          <xsd:enumeration value="Sierra Leone"/>
          <xsd:enumeration value="Somalia"/>
          <xsd:enumeration value="South Africa"/>
          <xsd:enumeration value="Sri Lanka"/>
          <xsd:enumeration value="South Sudan"/>
          <xsd:enumeration value="Sudan"/>
          <xsd:enumeration value="Syria"/>
          <xsd:enumeration value="Tajikistan"/>
          <xsd:enumeration value="Tanzania"/>
          <xsd:enumeration value="Thailand"/>
          <xsd:enumeration value="Timor-Leste"/>
          <xsd:enumeration value="Togo"/>
          <xsd:enumeration value="Uganda"/>
          <xsd:enumeration value="Vietnam"/>
          <xsd:enumeration value="West Bank/Gaza"/>
          <xsd:enumeration value="Yemen"/>
          <xsd:enumeration value="Yugoslavia"/>
          <xsd:enumeration value="Zambia"/>
          <xsd:enumeration value="Zimbabwe"/>
        </xsd:restriction>
      </xsd:simpleType>
    </xsd:element>
    <xsd:element name="Month" ma:index="5" nillable="true" ma:displayName="Month" ma:default="" ma:description="Month the evaluation was done."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6" nillable="true" ma:displayName="Year" ma:default="" ma:description="Year the evaluation was done." ma:format="Dropdown" ma:internalName="Year">
      <xsd:simpleType>
        <xsd:restriction base="dms:Choice">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PN" ma:index="7" nillable="true" ma:displayName="PN" ma:internalName="PN">
      <xsd:simpleType>
        <xsd:restriction base="dms:Text">
          <xsd:maxLength value="255"/>
        </xsd:restriction>
      </xsd:simpleType>
    </xsd:element>
    <xsd:element name="Sector" ma:index="8" nillable="true" ma:displayName="Sector" ma:default="" ma:description="Each project may have more than one sector." ma:internalName="Sector">
      <xsd:complexType>
        <xsd:complexContent>
          <xsd:extension base="dms:MultiChoice">
            <xsd:sequence>
              <xsd:element name="Value" maxOccurs="unbounded" minOccurs="0" nillable="true">
                <xsd:simpleType>
                  <xsd:restriction base="dms:Choice">
                    <xsd:enumeration value="Basic and Girls' Education"/>
                    <xsd:enumeration value="Maternal/Child Health"/>
                    <xsd:enumeration value="Sexual/Reproductive Health"/>
                    <xsd:enumeration value="Child Nutrition"/>
                    <xsd:enumeration value="HIV/AIDS"/>
                    <xsd:enumeration value="Water"/>
                    <xsd:enumeration value="Agriculture/Natural Resources/Environment"/>
                    <xsd:enumeration value="Economic Development"/>
                    <xsd:enumeration value="Emergency/Humanitarian Aid"/>
                    <xsd:enumeration value="Conflict Mitigation"/>
                    <xsd:enumeration value="Civil Society and Governance"/>
                  </xsd:restriction>
                </xsd:simpleType>
              </xsd:element>
            </xsd:sequence>
          </xsd:extension>
        </xsd:complexContent>
      </xsd:complexType>
    </xsd:element>
    <xsd:element name="Evaluation_x0020_Type" ma:index="9" nillable="true" ma:displayName="Evaluation Type" ma:default="" ma:format="Dropdown" ma:internalName="Evaluation_x0020_Type">
      <xsd:simpleType>
        <xsd:restriction base="dms:Choice">
          <xsd:enumeration value="Baseline study"/>
          <xsd:enumeration value="Midterm evaluation"/>
          <xsd:enumeration value="End of Project evaluation"/>
          <xsd:enumeration value="Post – project evaluation"/>
          <xsd:enumeration value="Annual, quarterly or other regularly scheduled evaluation"/>
          <xsd:enumeration value="Special Evaluation"/>
          <xsd:enumeration value="Meta Evalu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Document 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Year xmlns="83239ead-64e0-4957-9b48-410296e6b3e4">2012</Year>
    <Country xmlns="83239ead-64e0-4957-9b48-410296e6b3e4">Somalia</Country>
    <Description1 xmlns="83239ead-64e0-4957-9b48-410296e6b3e4">The Towards Self-Reliance (TSR) project is part of a larger programme targeting vulnerable rural women aimed at addressing the underlying causes of poverty identified to include social exclusion, limited/lack of access to services and resources, as well a</Description1>
    <EmailTo xmlns="http://schemas.microsoft.com/sharepoint/v3" xsi:nil="true"/>
    <Sector xmlns="83239ead-64e0-4957-9b48-410296e6b3e4">
      <Value>Basic and Girls' Education</Value>
      <Value>Economic Development</Value>
      <Value>Civil Society and Governance</Value>
    </Sector>
    <EmailSender xmlns="http://schemas.microsoft.com/sharepoint/v3" xsi:nil="true"/>
    <EmailFrom xmlns="http://schemas.microsoft.com/sharepoint/v3" xsi:nil="true"/>
    <Month xmlns="83239ead-64e0-4957-9b48-410296e6b3e4">December</Month>
    <EmailSubject xmlns="http://schemas.microsoft.com/sharepoint/v3" xsi:nil="true"/>
    <PN xmlns="83239ead-64e0-4957-9b48-410296e6b3e4" xsi:nil="true"/>
    <Evaluation_x0020_Type xmlns="83239ead-64e0-4957-9b48-410296e6b3e4">End of Project evaluation</Evaluation_x0020_Type>
    <Language xmlns="83239ead-64e0-4957-9b48-410296e6b3e4">English</Language>
    <EmailCc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CHICAGO.XSL" StyleName="Chicago"/>
</file>

<file path=customXml/item6.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3314FE1C-7453-404C-9681-6E82A68681C9}"/>
</file>

<file path=customXml/itemProps3.xml><?xml version="1.0" encoding="utf-8"?>
<ds:datastoreItem xmlns:ds="http://schemas.openxmlformats.org/officeDocument/2006/customXml" ds:itemID="{50DCEFD5-5F8F-4223-A32D-73B34D6599B2}"/>
</file>

<file path=customXml/itemProps4.xml><?xml version="1.0" encoding="utf-8"?>
<ds:datastoreItem xmlns:ds="http://schemas.openxmlformats.org/officeDocument/2006/customXml" ds:itemID="{12E96AA7-5610-4A06-AC28-B7C699140103}"/>
</file>

<file path=customXml/itemProps5.xml><?xml version="1.0" encoding="utf-8"?>
<ds:datastoreItem xmlns:ds="http://schemas.openxmlformats.org/officeDocument/2006/customXml" ds:itemID="{29D8A58B-4DDE-446C-BC68-B25601533068}"/>
</file>

<file path=customXml/itemProps6.xml><?xml version="1.0" encoding="utf-8"?>
<ds:datastoreItem xmlns:ds="http://schemas.openxmlformats.org/officeDocument/2006/customXml" ds:itemID="{09325BED-69A5-4C63-97F9-D2E57CE94E5C}"/>
</file>

<file path=docProps/app.xml><?xml version="1.0" encoding="utf-8"?>
<Properties xmlns="http://schemas.openxmlformats.org/officeDocument/2006/extended-properties" xmlns:vt="http://schemas.openxmlformats.org/officeDocument/2006/docPropsVTypes">
  <Template>Normal</Template>
  <TotalTime>0</TotalTime>
  <Pages>91</Pages>
  <Words>20067</Words>
  <Characters>114385</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FINAL EVALUATION TOWARDS SELF RELIANCE PROJECT</vt:lpstr>
    </vt:vector>
  </TitlesOfParts>
  <Company>CARE (Atlanta,Ga)</Company>
  <LinksUpToDate>false</LinksUpToDate>
  <CharactersWithSpaces>134184</CharactersWithSpaces>
  <SharedDoc>false</SharedDoc>
  <HLinks>
    <vt:vector size="336" baseType="variant">
      <vt:variant>
        <vt:i4>5636143</vt:i4>
      </vt:variant>
      <vt:variant>
        <vt:i4>338</vt:i4>
      </vt:variant>
      <vt:variant>
        <vt:i4>0</vt:i4>
      </vt:variant>
      <vt:variant>
        <vt:i4>5</vt:i4>
      </vt:variant>
      <vt:variant>
        <vt:lpwstr>TSR EVALUATION REPORT FINAL EVALUATION  version  7th December 2012  doc Iman.doc</vt:lpwstr>
      </vt:variant>
      <vt:variant>
        <vt:lpwstr>_Toc344197784</vt:lpwstr>
      </vt:variant>
      <vt:variant>
        <vt:i4>5636143</vt:i4>
      </vt:variant>
      <vt:variant>
        <vt:i4>332</vt:i4>
      </vt:variant>
      <vt:variant>
        <vt:i4>0</vt:i4>
      </vt:variant>
      <vt:variant>
        <vt:i4>5</vt:i4>
      </vt:variant>
      <vt:variant>
        <vt:lpwstr>TSR EVALUATION REPORT FINAL EVALUATION  version  7th December 2012  doc Iman.doc</vt:lpwstr>
      </vt:variant>
      <vt:variant>
        <vt:lpwstr>_Toc344197783</vt:lpwstr>
      </vt:variant>
      <vt:variant>
        <vt:i4>5636143</vt:i4>
      </vt:variant>
      <vt:variant>
        <vt:i4>326</vt:i4>
      </vt:variant>
      <vt:variant>
        <vt:i4>0</vt:i4>
      </vt:variant>
      <vt:variant>
        <vt:i4>5</vt:i4>
      </vt:variant>
      <vt:variant>
        <vt:lpwstr>TSR EVALUATION REPORT FINAL EVALUATION  version  7th December 2012  doc Iman.doc</vt:lpwstr>
      </vt:variant>
      <vt:variant>
        <vt:lpwstr>_Toc344197782</vt:lpwstr>
      </vt:variant>
      <vt:variant>
        <vt:i4>1900601</vt:i4>
      </vt:variant>
      <vt:variant>
        <vt:i4>320</vt:i4>
      </vt:variant>
      <vt:variant>
        <vt:i4>0</vt:i4>
      </vt:variant>
      <vt:variant>
        <vt:i4>5</vt:i4>
      </vt:variant>
      <vt:variant>
        <vt:lpwstr/>
      </vt:variant>
      <vt:variant>
        <vt:lpwstr>_Toc344197781</vt:lpwstr>
      </vt:variant>
      <vt:variant>
        <vt:i4>1900601</vt:i4>
      </vt:variant>
      <vt:variant>
        <vt:i4>314</vt:i4>
      </vt:variant>
      <vt:variant>
        <vt:i4>0</vt:i4>
      </vt:variant>
      <vt:variant>
        <vt:i4>5</vt:i4>
      </vt:variant>
      <vt:variant>
        <vt:lpwstr/>
      </vt:variant>
      <vt:variant>
        <vt:lpwstr>_Toc344197780</vt:lpwstr>
      </vt:variant>
      <vt:variant>
        <vt:i4>5832751</vt:i4>
      </vt:variant>
      <vt:variant>
        <vt:i4>308</vt:i4>
      </vt:variant>
      <vt:variant>
        <vt:i4>0</vt:i4>
      </vt:variant>
      <vt:variant>
        <vt:i4>5</vt:i4>
      </vt:variant>
      <vt:variant>
        <vt:lpwstr>TSR EVALUATION REPORT FINAL EVALUATION  version  7th December 2012  doc Iman.doc</vt:lpwstr>
      </vt:variant>
      <vt:variant>
        <vt:lpwstr>_Toc344197779</vt:lpwstr>
      </vt:variant>
      <vt:variant>
        <vt:i4>5832751</vt:i4>
      </vt:variant>
      <vt:variant>
        <vt:i4>302</vt:i4>
      </vt:variant>
      <vt:variant>
        <vt:i4>0</vt:i4>
      </vt:variant>
      <vt:variant>
        <vt:i4>5</vt:i4>
      </vt:variant>
      <vt:variant>
        <vt:lpwstr>TSR EVALUATION REPORT FINAL EVALUATION  version  7th December 2012  doc Iman.doc</vt:lpwstr>
      </vt:variant>
      <vt:variant>
        <vt:lpwstr>_Toc344197778</vt:lpwstr>
      </vt:variant>
      <vt:variant>
        <vt:i4>1179705</vt:i4>
      </vt:variant>
      <vt:variant>
        <vt:i4>296</vt:i4>
      </vt:variant>
      <vt:variant>
        <vt:i4>0</vt:i4>
      </vt:variant>
      <vt:variant>
        <vt:i4>5</vt:i4>
      </vt:variant>
      <vt:variant>
        <vt:lpwstr/>
      </vt:variant>
      <vt:variant>
        <vt:lpwstr>_Toc344197777</vt:lpwstr>
      </vt:variant>
      <vt:variant>
        <vt:i4>5832751</vt:i4>
      </vt:variant>
      <vt:variant>
        <vt:i4>290</vt:i4>
      </vt:variant>
      <vt:variant>
        <vt:i4>0</vt:i4>
      </vt:variant>
      <vt:variant>
        <vt:i4>5</vt:i4>
      </vt:variant>
      <vt:variant>
        <vt:lpwstr>TSR EVALUATION REPORT FINAL EVALUATION  version  7th December 2012  doc Iman.doc</vt:lpwstr>
      </vt:variant>
      <vt:variant>
        <vt:lpwstr>_Toc344197776</vt:lpwstr>
      </vt:variant>
      <vt:variant>
        <vt:i4>1179705</vt:i4>
      </vt:variant>
      <vt:variant>
        <vt:i4>284</vt:i4>
      </vt:variant>
      <vt:variant>
        <vt:i4>0</vt:i4>
      </vt:variant>
      <vt:variant>
        <vt:i4>5</vt:i4>
      </vt:variant>
      <vt:variant>
        <vt:lpwstr/>
      </vt:variant>
      <vt:variant>
        <vt:lpwstr>_Toc344197775</vt:lpwstr>
      </vt:variant>
      <vt:variant>
        <vt:i4>1179705</vt:i4>
      </vt:variant>
      <vt:variant>
        <vt:i4>278</vt:i4>
      </vt:variant>
      <vt:variant>
        <vt:i4>0</vt:i4>
      </vt:variant>
      <vt:variant>
        <vt:i4>5</vt:i4>
      </vt:variant>
      <vt:variant>
        <vt:lpwstr/>
      </vt:variant>
      <vt:variant>
        <vt:lpwstr>_Toc344197774</vt:lpwstr>
      </vt:variant>
      <vt:variant>
        <vt:i4>1376309</vt:i4>
      </vt:variant>
      <vt:variant>
        <vt:i4>269</vt:i4>
      </vt:variant>
      <vt:variant>
        <vt:i4>0</vt:i4>
      </vt:variant>
      <vt:variant>
        <vt:i4>5</vt:i4>
      </vt:variant>
      <vt:variant>
        <vt:lpwstr/>
      </vt:variant>
      <vt:variant>
        <vt:lpwstr>_Toc343605554</vt:lpwstr>
      </vt:variant>
      <vt:variant>
        <vt:i4>1376309</vt:i4>
      </vt:variant>
      <vt:variant>
        <vt:i4>263</vt:i4>
      </vt:variant>
      <vt:variant>
        <vt:i4>0</vt:i4>
      </vt:variant>
      <vt:variant>
        <vt:i4>5</vt:i4>
      </vt:variant>
      <vt:variant>
        <vt:lpwstr/>
      </vt:variant>
      <vt:variant>
        <vt:lpwstr>_Toc343605553</vt:lpwstr>
      </vt:variant>
      <vt:variant>
        <vt:i4>1376309</vt:i4>
      </vt:variant>
      <vt:variant>
        <vt:i4>257</vt:i4>
      </vt:variant>
      <vt:variant>
        <vt:i4>0</vt:i4>
      </vt:variant>
      <vt:variant>
        <vt:i4>5</vt:i4>
      </vt:variant>
      <vt:variant>
        <vt:lpwstr/>
      </vt:variant>
      <vt:variant>
        <vt:lpwstr>_Toc343605552</vt:lpwstr>
      </vt:variant>
      <vt:variant>
        <vt:i4>1376309</vt:i4>
      </vt:variant>
      <vt:variant>
        <vt:i4>251</vt:i4>
      </vt:variant>
      <vt:variant>
        <vt:i4>0</vt:i4>
      </vt:variant>
      <vt:variant>
        <vt:i4>5</vt:i4>
      </vt:variant>
      <vt:variant>
        <vt:lpwstr/>
      </vt:variant>
      <vt:variant>
        <vt:lpwstr>_Toc343605551</vt:lpwstr>
      </vt:variant>
      <vt:variant>
        <vt:i4>1245245</vt:i4>
      </vt:variant>
      <vt:variant>
        <vt:i4>242</vt:i4>
      </vt:variant>
      <vt:variant>
        <vt:i4>0</vt:i4>
      </vt:variant>
      <vt:variant>
        <vt:i4>5</vt:i4>
      </vt:variant>
      <vt:variant>
        <vt:lpwstr/>
      </vt:variant>
      <vt:variant>
        <vt:lpwstr>_Toc344294368</vt:lpwstr>
      </vt:variant>
      <vt:variant>
        <vt:i4>1245245</vt:i4>
      </vt:variant>
      <vt:variant>
        <vt:i4>236</vt:i4>
      </vt:variant>
      <vt:variant>
        <vt:i4>0</vt:i4>
      </vt:variant>
      <vt:variant>
        <vt:i4>5</vt:i4>
      </vt:variant>
      <vt:variant>
        <vt:lpwstr/>
      </vt:variant>
      <vt:variant>
        <vt:lpwstr>_Toc344294367</vt:lpwstr>
      </vt:variant>
      <vt:variant>
        <vt:i4>1245245</vt:i4>
      </vt:variant>
      <vt:variant>
        <vt:i4>230</vt:i4>
      </vt:variant>
      <vt:variant>
        <vt:i4>0</vt:i4>
      </vt:variant>
      <vt:variant>
        <vt:i4>5</vt:i4>
      </vt:variant>
      <vt:variant>
        <vt:lpwstr/>
      </vt:variant>
      <vt:variant>
        <vt:lpwstr>_Toc344294366</vt:lpwstr>
      </vt:variant>
      <vt:variant>
        <vt:i4>1245245</vt:i4>
      </vt:variant>
      <vt:variant>
        <vt:i4>224</vt:i4>
      </vt:variant>
      <vt:variant>
        <vt:i4>0</vt:i4>
      </vt:variant>
      <vt:variant>
        <vt:i4>5</vt:i4>
      </vt:variant>
      <vt:variant>
        <vt:lpwstr/>
      </vt:variant>
      <vt:variant>
        <vt:lpwstr>_Toc344294365</vt:lpwstr>
      </vt:variant>
      <vt:variant>
        <vt:i4>1245245</vt:i4>
      </vt:variant>
      <vt:variant>
        <vt:i4>218</vt:i4>
      </vt:variant>
      <vt:variant>
        <vt:i4>0</vt:i4>
      </vt:variant>
      <vt:variant>
        <vt:i4>5</vt:i4>
      </vt:variant>
      <vt:variant>
        <vt:lpwstr/>
      </vt:variant>
      <vt:variant>
        <vt:lpwstr>_Toc344294364</vt:lpwstr>
      </vt:variant>
      <vt:variant>
        <vt:i4>1245245</vt:i4>
      </vt:variant>
      <vt:variant>
        <vt:i4>212</vt:i4>
      </vt:variant>
      <vt:variant>
        <vt:i4>0</vt:i4>
      </vt:variant>
      <vt:variant>
        <vt:i4>5</vt:i4>
      </vt:variant>
      <vt:variant>
        <vt:lpwstr/>
      </vt:variant>
      <vt:variant>
        <vt:lpwstr>_Toc344294363</vt:lpwstr>
      </vt:variant>
      <vt:variant>
        <vt:i4>1245245</vt:i4>
      </vt:variant>
      <vt:variant>
        <vt:i4>206</vt:i4>
      </vt:variant>
      <vt:variant>
        <vt:i4>0</vt:i4>
      </vt:variant>
      <vt:variant>
        <vt:i4>5</vt:i4>
      </vt:variant>
      <vt:variant>
        <vt:lpwstr/>
      </vt:variant>
      <vt:variant>
        <vt:lpwstr>_Toc344294362</vt:lpwstr>
      </vt:variant>
      <vt:variant>
        <vt:i4>1245245</vt:i4>
      </vt:variant>
      <vt:variant>
        <vt:i4>200</vt:i4>
      </vt:variant>
      <vt:variant>
        <vt:i4>0</vt:i4>
      </vt:variant>
      <vt:variant>
        <vt:i4>5</vt:i4>
      </vt:variant>
      <vt:variant>
        <vt:lpwstr/>
      </vt:variant>
      <vt:variant>
        <vt:lpwstr>_Toc344294361</vt:lpwstr>
      </vt:variant>
      <vt:variant>
        <vt:i4>1245245</vt:i4>
      </vt:variant>
      <vt:variant>
        <vt:i4>194</vt:i4>
      </vt:variant>
      <vt:variant>
        <vt:i4>0</vt:i4>
      </vt:variant>
      <vt:variant>
        <vt:i4>5</vt:i4>
      </vt:variant>
      <vt:variant>
        <vt:lpwstr/>
      </vt:variant>
      <vt:variant>
        <vt:lpwstr>_Toc344294360</vt:lpwstr>
      </vt:variant>
      <vt:variant>
        <vt:i4>1048637</vt:i4>
      </vt:variant>
      <vt:variant>
        <vt:i4>188</vt:i4>
      </vt:variant>
      <vt:variant>
        <vt:i4>0</vt:i4>
      </vt:variant>
      <vt:variant>
        <vt:i4>5</vt:i4>
      </vt:variant>
      <vt:variant>
        <vt:lpwstr/>
      </vt:variant>
      <vt:variant>
        <vt:lpwstr>_Toc344294359</vt:lpwstr>
      </vt:variant>
      <vt:variant>
        <vt:i4>1048637</vt:i4>
      </vt:variant>
      <vt:variant>
        <vt:i4>182</vt:i4>
      </vt:variant>
      <vt:variant>
        <vt:i4>0</vt:i4>
      </vt:variant>
      <vt:variant>
        <vt:i4>5</vt:i4>
      </vt:variant>
      <vt:variant>
        <vt:lpwstr/>
      </vt:variant>
      <vt:variant>
        <vt:lpwstr>_Toc344294358</vt:lpwstr>
      </vt:variant>
      <vt:variant>
        <vt:i4>1048637</vt:i4>
      </vt:variant>
      <vt:variant>
        <vt:i4>176</vt:i4>
      </vt:variant>
      <vt:variant>
        <vt:i4>0</vt:i4>
      </vt:variant>
      <vt:variant>
        <vt:i4>5</vt:i4>
      </vt:variant>
      <vt:variant>
        <vt:lpwstr/>
      </vt:variant>
      <vt:variant>
        <vt:lpwstr>_Toc344294357</vt:lpwstr>
      </vt:variant>
      <vt:variant>
        <vt:i4>1048637</vt:i4>
      </vt:variant>
      <vt:variant>
        <vt:i4>170</vt:i4>
      </vt:variant>
      <vt:variant>
        <vt:i4>0</vt:i4>
      </vt:variant>
      <vt:variant>
        <vt:i4>5</vt:i4>
      </vt:variant>
      <vt:variant>
        <vt:lpwstr/>
      </vt:variant>
      <vt:variant>
        <vt:lpwstr>_Toc344294356</vt:lpwstr>
      </vt:variant>
      <vt:variant>
        <vt:i4>1048637</vt:i4>
      </vt:variant>
      <vt:variant>
        <vt:i4>164</vt:i4>
      </vt:variant>
      <vt:variant>
        <vt:i4>0</vt:i4>
      </vt:variant>
      <vt:variant>
        <vt:i4>5</vt:i4>
      </vt:variant>
      <vt:variant>
        <vt:lpwstr/>
      </vt:variant>
      <vt:variant>
        <vt:lpwstr>_Toc344294355</vt:lpwstr>
      </vt:variant>
      <vt:variant>
        <vt:i4>1048637</vt:i4>
      </vt:variant>
      <vt:variant>
        <vt:i4>158</vt:i4>
      </vt:variant>
      <vt:variant>
        <vt:i4>0</vt:i4>
      </vt:variant>
      <vt:variant>
        <vt:i4>5</vt:i4>
      </vt:variant>
      <vt:variant>
        <vt:lpwstr/>
      </vt:variant>
      <vt:variant>
        <vt:lpwstr>_Toc344294354</vt:lpwstr>
      </vt:variant>
      <vt:variant>
        <vt:i4>1048637</vt:i4>
      </vt:variant>
      <vt:variant>
        <vt:i4>152</vt:i4>
      </vt:variant>
      <vt:variant>
        <vt:i4>0</vt:i4>
      </vt:variant>
      <vt:variant>
        <vt:i4>5</vt:i4>
      </vt:variant>
      <vt:variant>
        <vt:lpwstr/>
      </vt:variant>
      <vt:variant>
        <vt:lpwstr>_Toc344294353</vt:lpwstr>
      </vt:variant>
      <vt:variant>
        <vt:i4>1048637</vt:i4>
      </vt:variant>
      <vt:variant>
        <vt:i4>146</vt:i4>
      </vt:variant>
      <vt:variant>
        <vt:i4>0</vt:i4>
      </vt:variant>
      <vt:variant>
        <vt:i4>5</vt:i4>
      </vt:variant>
      <vt:variant>
        <vt:lpwstr/>
      </vt:variant>
      <vt:variant>
        <vt:lpwstr>_Toc344294352</vt:lpwstr>
      </vt:variant>
      <vt:variant>
        <vt:i4>1048637</vt:i4>
      </vt:variant>
      <vt:variant>
        <vt:i4>140</vt:i4>
      </vt:variant>
      <vt:variant>
        <vt:i4>0</vt:i4>
      </vt:variant>
      <vt:variant>
        <vt:i4>5</vt:i4>
      </vt:variant>
      <vt:variant>
        <vt:lpwstr/>
      </vt:variant>
      <vt:variant>
        <vt:lpwstr>_Toc344294351</vt:lpwstr>
      </vt:variant>
      <vt:variant>
        <vt:i4>1048637</vt:i4>
      </vt:variant>
      <vt:variant>
        <vt:i4>134</vt:i4>
      </vt:variant>
      <vt:variant>
        <vt:i4>0</vt:i4>
      </vt:variant>
      <vt:variant>
        <vt:i4>5</vt:i4>
      </vt:variant>
      <vt:variant>
        <vt:lpwstr/>
      </vt:variant>
      <vt:variant>
        <vt:lpwstr>_Toc344294350</vt:lpwstr>
      </vt:variant>
      <vt:variant>
        <vt:i4>1114173</vt:i4>
      </vt:variant>
      <vt:variant>
        <vt:i4>128</vt:i4>
      </vt:variant>
      <vt:variant>
        <vt:i4>0</vt:i4>
      </vt:variant>
      <vt:variant>
        <vt:i4>5</vt:i4>
      </vt:variant>
      <vt:variant>
        <vt:lpwstr/>
      </vt:variant>
      <vt:variant>
        <vt:lpwstr>_Toc344294349</vt:lpwstr>
      </vt:variant>
      <vt:variant>
        <vt:i4>1114173</vt:i4>
      </vt:variant>
      <vt:variant>
        <vt:i4>122</vt:i4>
      </vt:variant>
      <vt:variant>
        <vt:i4>0</vt:i4>
      </vt:variant>
      <vt:variant>
        <vt:i4>5</vt:i4>
      </vt:variant>
      <vt:variant>
        <vt:lpwstr/>
      </vt:variant>
      <vt:variant>
        <vt:lpwstr>_Toc344294348</vt:lpwstr>
      </vt:variant>
      <vt:variant>
        <vt:i4>1114173</vt:i4>
      </vt:variant>
      <vt:variant>
        <vt:i4>116</vt:i4>
      </vt:variant>
      <vt:variant>
        <vt:i4>0</vt:i4>
      </vt:variant>
      <vt:variant>
        <vt:i4>5</vt:i4>
      </vt:variant>
      <vt:variant>
        <vt:lpwstr/>
      </vt:variant>
      <vt:variant>
        <vt:lpwstr>_Toc344294347</vt:lpwstr>
      </vt:variant>
      <vt:variant>
        <vt:i4>1114173</vt:i4>
      </vt:variant>
      <vt:variant>
        <vt:i4>110</vt:i4>
      </vt:variant>
      <vt:variant>
        <vt:i4>0</vt:i4>
      </vt:variant>
      <vt:variant>
        <vt:i4>5</vt:i4>
      </vt:variant>
      <vt:variant>
        <vt:lpwstr/>
      </vt:variant>
      <vt:variant>
        <vt:lpwstr>_Toc344294346</vt:lpwstr>
      </vt:variant>
      <vt:variant>
        <vt:i4>1114173</vt:i4>
      </vt:variant>
      <vt:variant>
        <vt:i4>104</vt:i4>
      </vt:variant>
      <vt:variant>
        <vt:i4>0</vt:i4>
      </vt:variant>
      <vt:variant>
        <vt:i4>5</vt:i4>
      </vt:variant>
      <vt:variant>
        <vt:lpwstr/>
      </vt:variant>
      <vt:variant>
        <vt:lpwstr>_Toc344294345</vt:lpwstr>
      </vt:variant>
      <vt:variant>
        <vt:i4>1114173</vt:i4>
      </vt:variant>
      <vt:variant>
        <vt:i4>98</vt:i4>
      </vt:variant>
      <vt:variant>
        <vt:i4>0</vt:i4>
      </vt:variant>
      <vt:variant>
        <vt:i4>5</vt:i4>
      </vt:variant>
      <vt:variant>
        <vt:lpwstr/>
      </vt:variant>
      <vt:variant>
        <vt:lpwstr>_Toc344294344</vt:lpwstr>
      </vt:variant>
      <vt:variant>
        <vt:i4>1114173</vt:i4>
      </vt:variant>
      <vt:variant>
        <vt:i4>92</vt:i4>
      </vt:variant>
      <vt:variant>
        <vt:i4>0</vt:i4>
      </vt:variant>
      <vt:variant>
        <vt:i4>5</vt:i4>
      </vt:variant>
      <vt:variant>
        <vt:lpwstr/>
      </vt:variant>
      <vt:variant>
        <vt:lpwstr>_Toc344294343</vt:lpwstr>
      </vt:variant>
      <vt:variant>
        <vt:i4>1114173</vt:i4>
      </vt:variant>
      <vt:variant>
        <vt:i4>86</vt:i4>
      </vt:variant>
      <vt:variant>
        <vt:i4>0</vt:i4>
      </vt:variant>
      <vt:variant>
        <vt:i4>5</vt:i4>
      </vt:variant>
      <vt:variant>
        <vt:lpwstr/>
      </vt:variant>
      <vt:variant>
        <vt:lpwstr>_Toc344294342</vt:lpwstr>
      </vt:variant>
      <vt:variant>
        <vt:i4>1114173</vt:i4>
      </vt:variant>
      <vt:variant>
        <vt:i4>80</vt:i4>
      </vt:variant>
      <vt:variant>
        <vt:i4>0</vt:i4>
      </vt:variant>
      <vt:variant>
        <vt:i4>5</vt:i4>
      </vt:variant>
      <vt:variant>
        <vt:lpwstr/>
      </vt:variant>
      <vt:variant>
        <vt:lpwstr>_Toc344294341</vt:lpwstr>
      </vt:variant>
      <vt:variant>
        <vt:i4>1114173</vt:i4>
      </vt:variant>
      <vt:variant>
        <vt:i4>74</vt:i4>
      </vt:variant>
      <vt:variant>
        <vt:i4>0</vt:i4>
      </vt:variant>
      <vt:variant>
        <vt:i4>5</vt:i4>
      </vt:variant>
      <vt:variant>
        <vt:lpwstr/>
      </vt:variant>
      <vt:variant>
        <vt:lpwstr>_Toc344294340</vt:lpwstr>
      </vt:variant>
      <vt:variant>
        <vt:i4>1441853</vt:i4>
      </vt:variant>
      <vt:variant>
        <vt:i4>68</vt:i4>
      </vt:variant>
      <vt:variant>
        <vt:i4>0</vt:i4>
      </vt:variant>
      <vt:variant>
        <vt:i4>5</vt:i4>
      </vt:variant>
      <vt:variant>
        <vt:lpwstr/>
      </vt:variant>
      <vt:variant>
        <vt:lpwstr>_Toc344294339</vt:lpwstr>
      </vt:variant>
      <vt:variant>
        <vt:i4>1441853</vt:i4>
      </vt:variant>
      <vt:variant>
        <vt:i4>62</vt:i4>
      </vt:variant>
      <vt:variant>
        <vt:i4>0</vt:i4>
      </vt:variant>
      <vt:variant>
        <vt:i4>5</vt:i4>
      </vt:variant>
      <vt:variant>
        <vt:lpwstr/>
      </vt:variant>
      <vt:variant>
        <vt:lpwstr>_Toc344294338</vt:lpwstr>
      </vt:variant>
      <vt:variant>
        <vt:i4>1441853</vt:i4>
      </vt:variant>
      <vt:variant>
        <vt:i4>56</vt:i4>
      </vt:variant>
      <vt:variant>
        <vt:i4>0</vt:i4>
      </vt:variant>
      <vt:variant>
        <vt:i4>5</vt:i4>
      </vt:variant>
      <vt:variant>
        <vt:lpwstr/>
      </vt:variant>
      <vt:variant>
        <vt:lpwstr>_Toc344294337</vt:lpwstr>
      </vt:variant>
      <vt:variant>
        <vt:i4>1441853</vt:i4>
      </vt:variant>
      <vt:variant>
        <vt:i4>50</vt:i4>
      </vt:variant>
      <vt:variant>
        <vt:i4>0</vt:i4>
      </vt:variant>
      <vt:variant>
        <vt:i4>5</vt:i4>
      </vt:variant>
      <vt:variant>
        <vt:lpwstr/>
      </vt:variant>
      <vt:variant>
        <vt:lpwstr>_Toc344294336</vt:lpwstr>
      </vt:variant>
      <vt:variant>
        <vt:i4>1441853</vt:i4>
      </vt:variant>
      <vt:variant>
        <vt:i4>44</vt:i4>
      </vt:variant>
      <vt:variant>
        <vt:i4>0</vt:i4>
      </vt:variant>
      <vt:variant>
        <vt:i4>5</vt:i4>
      </vt:variant>
      <vt:variant>
        <vt:lpwstr/>
      </vt:variant>
      <vt:variant>
        <vt:lpwstr>_Toc344294335</vt:lpwstr>
      </vt:variant>
      <vt:variant>
        <vt:i4>1441853</vt:i4>
      </vt:variant>
      <vt:variant>
        <vt:i4>38</vt:i4>
      </vt:variant>
      <vt:variant>
        <vt:i4>0</vt:i4>
      </vt:variant>
      <vt:variant>
        <vt:i4>5</vt:i4>
      </vt:variant>
      <vt:variant>
        <vt:lpwstr/>
      </vt:variant>
      <vt:variant>
        <vt:lpwstr>_Toc344294334</vt:lpwstr>
      </vt:variant>
      <vt:variant>
        <vt:i4>1441853</vt:i4>
      </vt:variant>
      <vt:variant>
        <vt:i4>32</vt:i4>
      </vt:variant>
      <vt:variant>
        <vt:i4>0</vt:i4>
      </vt:variant>
      <vt:variant>
        <vt:i4>5</vt:i4>
      </vt:variant>
      <vt:variant>
        <vt:lpwstr/>
      </vt:variant>
      <vt:variant>
        <vt:lpwstr>_Toc344294333</vt:lpwstr>
      </vt:variant>
      <vt:variant>
        <vt:i4>1441853</vt:i4>
      </vt:variant>
      <vt:variant>
        <vt:i4>26</vt:i4>
      </vt:variant>
      <vt:variant>
        <vt:i4>0</vt:i4>
      </vt:variant>
      <vt:variant>
        <vt:i4>5</vt:i4>
      </vt:variant>
      <vt:variant>
        <vt:lpwstr/>
      </vt:variant>
      <vt:variant>
        <vt:lpwstr>_Toc344294332</vt:lpwstr>
      </vt:variant>
      <vt:variant>
        <vt:i4>1441853</vt:i4>
      </vt:variant>
      <vt:variant>
        <vt:i4>20</vt:i4>
      </vt:variant>
      <vt:variant>
        <vt:i4>0</vt:i4>
      </vt:variant>
      <vt:variant>
        <vt:i4>5</vt:i4>
      </vt:variant>
      <vt:variant>
        <vt:lpwstr/>
      </vt:variant>
      <vt:variant>
        <vt:lpwstr>_Toc344294331</vt:lpwstr>
      </vt:variant>
      <vt:variant>
        <vt:i4>1441853</vt:i4>
      </vt:variant>
      <vt:variant>
        <vt:i4>14</vt:i4>
      </vt:variant>
      <vt:variant>
        <vt:i4>0</vt:i4>
      </vt:variant>
      <vt:variant>
        <vt:i4>5</vt:i4>
      </vt:variant>
      <vt:variant>
        <vt:lpwstr/>
      </vt:variant>
      <vt:variant>
        <vt:lpwstr>_Toc344294330</vt:lpwstr>
      </vt:variant>
      <vt:variant>
        <vt:i4>1507389</vt:i4>
      </vt:variant>
      <vt:variant>
        <vt:i4>8</vt:i4>
      </vt:variant>
      <vt:variant>
        <vt:i4>0</vt:i4>
      </vt:variant>
      <vt:variant>
        <vt:i4>5</vt:i4>
      </vt:variant>
      <vt:variant>
        <vt:lpwstr/>
      </vt:variant>
      <vt:variant>
        <vt:lpwstr>_Toc344294329</vt:lpwstr>
      </vt:variant>
      <vt:variant>
        <vt:i4>1507389</vt:i4>
      </vt:variant>
      <vt:variant>
        <vt:i4>2</vt:i4>
      </vt:variant>
      <vt:variant>
        <vt:i4>0</vt:i4>
      </vt:variant>
      <vt:variant>
        <vt:i4>5</vt:i4>
      </vt:variant>
      <vt:variant>
        <vt:lpwstr/>
      </vt:variant>
      <vt:variant>
        <vt:lpwstr>_Toc344294328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EVALUATION TOWARDS SELF RELIANCE PROJECT</dc:title>
  <dc:subject>For CARE International, Somalia.</dc:subject>
  <dc:creator>Betty Kweyu</dc:creator>
  <cp:keywords/>
  <cp:lastModifiedBy>wanjiku</cp:lastModifiedBy>
  <cp:revision>2</cp:revision>
  <cp:lastPrinted>2013-03-14T09:52:00Z</cp:lastPrinted>
  <dcterms:created xsi:type="dcterms:W3CDTF">2013-08-07T07:17:00Z</dcterms:created>
  <dcterms:modified xsi:type="dcterms:W3CDTF">2013-08-07T07:17:00Z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0x01010013781FCA953BEF4CADDEC7D1B6A754A9</vt:lpwstr>
  </property>
</Properties>
</file>